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4B6E5C" w14:textId="77777777" w:rsidR="005B0DA0" w:rsidRPr="00F8681D" w:rsidRDefault="005B0DA0" w:rsidP="005B0DA0">
      <w:pPr>
        <w:pStyle w:val="Bezodstpw"/>
        <w:rPr>
          <w:spacing w:val="4"/>
          <w:sz w:val="18"/>
          <w:szCs w:val="18"/>
          <w:u w:val="single"/>
          <w:shd w:val="clear" w:color="auto" w:fill="FFFFFF"/>
          <w:vertAlign w:val="superscript"/>
        </w:rPr>
      </w:pPr>
      <w:bookmarkStart w:id="0" w:name="_GoBack"/>
      <w:bookmarkEnd w:id="0"/>
    </w:p>
    <w:p w14:paraId="05D5979E" w14:textId="77777777" w:rsidR="00C34282" w:rsidRPr="00C34282" w:rsidRDefault="00C34282" w:rsidP="00C34282">
      <w:pPr>
        <w:shd w:val="clear" w:color="auto" w:fill="FFFFFF"/>
        <w:spacing w:after="0"/>
        <w:ind w:left="43"/>
        <w:jc w:val="center"/>
        <w:rPr>
          <w:rFonts w:cstheme="minorHAnsi"/>
          <w:lang w:eastAsia="pl-PL"/>
        </w:rPr>
      </w:pPr>
      <w:r w:rsidRPr="00C34282">
        <w:rPr>
          <w:rFonts w:cstheme="minorHAnsi"/>
          <w:lang w:eastAsia="pl-PL"/>
        </w:rPr>
        <w:t xml:space="preserve">Materiał jest rozpowszechniany na zasadach wolnej licencji Creative Commons – </w:t>
      </w:r>
    </w:p>
    <w:p w14:paraId="6E2633DB" w14:textId="77777777" w:rsidR="00C34282" w:rsidRDefault="00C34282" w:rsidP="00C34282">
      <w:pPr>
        <w:shd w:val="clear" w:color="auto" w:fill="FFFFFF"/>
        <w:spacing w:before="60"/>
        <w:ind w:left="43"/>
        <w:jc w:val="center"/>
        <w:rPr>
          <w:rFonts w:cstheme="minorHAnsi"/>
          <w:spacing w:val="-2"/>
        </w:rPr>
      </w:pPr>
      <w:r w:rsidRPr="00C34282">
        <w:rPr>
          <w:rFonts w:cstheme="minorHAnsi"/>
          <w:lang w:eastAsia="pl-PL"/>
        </w:rPr>
        <w:t>Użycie niekomercyjne 3.0 Polska (CC-BY-NC)</w:t>
      </w:r>
      <w:r w:rsidRPr="00C34282">
        <w:rPr>
          <w:rFonts w:cstheme="minorHAnsi"/>
          <w:lang w:eastAsia="pl-PL"/>
        </w:rPr>
        <w:br/>
      </w:r>
      <w:r w:rsidRPr="00C34282">
        <w:rPr>
          <w:rFonts w:cstheme="minorHAnsi"/>
          <w:spacing w:val="-2"/>
        </w:rPr>
        <w:t xml:space="preserve">Treść licencji dostępna jest na stronie </w:t>
      </w:r>
      <w:hyperlink r:id="rId9" w:history="1">
        <w:r w:rsidR="00CA506F" w:rsidRPr="00A731C4">
          <w:rPr>
            <w:rStyle w:val="Hipercze"/>
            <w:rFonts w:cstheme="minorHAnsi"/>
            <w:spacing w:val="-2"/>
          </w:rPr>
          <w:t>http://creativecommons.org/licenses/by/3.0/pl</w:t>
        </w:r>
      </w:hyperlink>
    </w:p>
    <w:p w14:paraId="4AA03FE2" w14:textId="77777777" w:rsidR="00CA506F" w:rsidRPr="0011757C" w:rsidRDefault="00CA506F" w:rsidP="00CA506F">
      <w:pPr>
        <w:jc w:val="center"/>
      </w:pPr>
    </w:p>
    <w:p w14:paraId="00BFAD87" w14:textId="77777777" w:rsidR="00CA506F" w:rsidRPr="0011757C" w:rsidRDefault="00CA506F" w:rsidP="00CA506F">
      <w:pPr>
        <w:jc w:val="center"/>
        <w:rPr>
          <w:rFonts w:cs="Arial"/>
          <w:b/>
          <w:color w:val="0070C0"/>
          <w:sz w:val="48"/>
          <w:szCs w:val="48"/>
          <w:lang w:eastAsia="pl-PL"/>
        </w:rPr>
      </w:pPr>
      <w:r>
        <w:rPr>
          <w:rFonts w:cs="Arial"/>
          <w:b/>
          <w:color w:val="0070C0"/>
          <w:sz w:val="48"/>
          <w:szCs w:val="48"/>
          <w:lang w:eastAsia="pl-PL"/>
        </w:rPr>
        <w:t>M</w:t>
      </w:r>
      <w:r w:rsidRPr="0011757C">
        <w:rPr>
          <w:rFonts w:cs="Arial"/>
          <w:b/>
          <w:color w:val="0070C0"/>
          <w:sz w:val="48"/>
          <w:szCs w:val="48"/>
          <w:lang w:eastAsia="pl-PL"/>
        </w:rPr>
        <w:t>ateriały</w:t>
      </w:r>
      <w:r>
        <w:rPr>
          <w:rFonts w:cs="Arial"/>
          <w:b/>
          <w:color w:val="0070C0"/>
          <w:sz w:val="48"/>
          <w:szCs w:val="48"/>
          <w:lang w:eastAsia="pl-PL"/>
        </w:rPr>
        <w:t xml:space="preserve"> </w:t>
      </w:r>
      <w:r w:rsidRPr="0011757C">
        <w:rPr>
          <w:rFonts w:cs="Arial"/>
          <w:b/>
          <w:color w:val="0070C0"/>
          <w:sz w:val="48"/>
          <w:szCs w:val="48"/>
          <w:lang w:eastAsia="pl-PL"/>
        </w:rPr>
        <w:t>szkoleniowe</w:t>
      </w:r>
    </w:p>
    <w:p w14:paraId="5470C126" w14:textId="77777777" w:rsidR="00CA506F" w:rsidRDefault="00CA506F" w:rsidP="00CA506F">
      <w:pPr>
        <w:jc w:val="center"/>
        <w:rPr>
          <w:rFonts w:cs="Arial"/>
          <w:b/>
          <w:color w:val="0070C0"/>
          <w:sz w:val="28"/>
          <w:szCs w:val="28"/>
          <w:lang w:eastAsia="pl-PL"/>
        </w:rPr>
      </w:pPr>
      <w:r w:rsidRPr="0011757C">
        <w:rPr>
          <w:rFonts w:cs="Arial"/>
          <w:b/>
          <w:color w:val="0070C0"/>
          <w:sz w:val="28"/>
          <w:szCs w:val="28"/>
          <w:lang w:eastAsia="pl-PL"/>
        </w:rPr>
        <w:t>d</w:t>
      </w:r>
      <w:r>
        <w:rPr>
          <w:rFonts w:cs="Arial"/>
          <w:b/>
          <w:color w:val="0070C0"/>
          <w:sz w:val="28"/>
          <w:szCs w:val="28"/>
          <w:lang w:eastAsia="pl-PL"/>
        </w:rPr>
        <w:t>la uczestników szkolenia w ramach projektu</w:t>
      </w:r>
    </w:p>
    <w:p w14:paraId="04AEB5FC" w14:textId="77777777" w:rsidR="00CA506F" w:rsidRPr="0011757C" w:rsidRDefault="00CA506F" w:rsidP="00CA506F">
      <w:pPr>
        <w:jc w:val="center"/>
        <w:rPr>
          <w:rFonts w:cs="Arial"/>
          <w:b/>
          <w:color w:val="0070C0"/>
          <w:sz w:val="28"/>
          <w:szCs w:val="28"/>
          <w:lang w:eastAsia="pl-PL"/>
        </w:rPr>
      </w:pPr>
      <w:r>
        <w:rPr>
          <w:rFonts w:cs="Arial"/>
          <w:b/>
          <w:color w:val="0070C0"/>
          <w:sz w:val="28"/>
          <w:szCs w:val="28"/>
          <w:lang w:eastAsia="pl-PL"/>
        </w:rPr>
        <w:t>„Doskonalenie trenerów wspomagania oświaty”</w:t>
      </w:r>
    </w:p>
    <w:p w14:paraId="3D88480F" w14:textId="77777777" w:rsidR="00CA506F" w:rsidRDefault="00CA506F" w:rsidP="00CA506F">
      <w:pPr>
        <w:jc w:val="center"/>
        <w:rPr>
          <w:rFonts w:cs="Arial"/>
          <w:b/>
          <w:color w:val="0070C0"/>
          <w:sz w:val="28"/>
          <w:szCs w:val="28"/>
          <w:lang w:eastAsia="pl-PL"/>
        </w:rPr>
      </w:pPr>
      <w:r w:rsidRPr="0011757C">
        <w:rPr>
          <w:rFonts w:cs="Arial"/>
          <w:b/>
          <w:color w:val="0070C0"/>
          <w:sz w:val="28"/>
          <w:szCs w:val="28"/>
          <w:lang w:eastAsia="pl-PL"/>
        </w:rPr>
        <w:t>w zakresie wspomagania szkół w rozwoju kompetencji porozumiewanie się</w:t>
      </w:r>
    </w:p>
    <w:p w14:paraId="3041342D" w14:textId="77777777" w:rsidR="00CA506F" w:rsidRPr="0011757C" w:rsidRDefault="00CA506F" w:rsidP="00CA506F">
      <w:pPr>
        <w:jc w:val="center"/>
        <w:rPr>
          <w:rFonts w:cs="Arial"/>
          <w:b/>
          <w:color w:val="0070C0"/>
          <w:sz w:val="28"/>
          <w:szCs w:val="28"/>
          <w:lang w:eastAsia="pl-PL"/>
        </w:rPr>
      </w:pPr>
      <w:r>
        <w:rPr>
          <w:rFonts w:cs="Arial"/>
          <w:b/>
          <w:color w:val="0070C0"/>
          <w:sz w:val="28"/>
          <w:szCs w:val="28"/>
          <w:lang w:eastAsia="pl-PL"/>
        </w:rPr>
        <w:t xml:space="preserve">w językach obcych – </w:t>
      </w:r>
      <w:r w:rsidRPr="0011757C">
        <w:rPr>
          <w:rFonts w:cs="Arial"/>
          <w:b/>
          <w:color w:val="0070C0"/>
          <w:sz w:val="28"/>
          <w:szCs w:val="28"/>
          <w:lang w:eastAsia="pl-PL"/>
        </w:rPr>
        <w:t>I</w:t>
      </w:r>
      <w:r>
        <w:rPr>
          <w:rFonts w:cs="Arial"/>
          <w:b/>
          <w:color w:val="0070C0"/>
          <w:sz w:val="28"/>
          <w:szCs w:val="28"/>
          <w:lang w:eastAsia="pl-PL"/>
        </w:rPr>
        <w:t>II</w:t>
      </w:r>
      <w:r w:rsidRPr="0011757C">
        <w:rPr>
          <w:rFonts w:cs="Arial"/>
          <w:b/>
          <w:color w:val="0070C0"/>
          <w:sz w:val="28"/>
          <w:szCs w:val="28"/>
          <w:lang w:eastAsia="pl-PL"/>
        </w:rPr>
        <w:t xml:space="preserve"> etap edukacyjny</w:t>
      </w:r>
    </w:p>
    <w:p w14:paraId="507B7C30" w14:textId="77777777" w:rsidR="00CA506F" w:rsidRPr="0011757C" w:rsidRDefault="00CA506F" w:rsidP="00CA506F">
      <w:pPr>
        <w:jc w:val="center"/>
        <w:rPr>
          <w:rFonts w:cs="Arial"/>
          <w:b/>
          <w:color w:val="0070C0"/>
          <w:lang w:eastAsia="pl-PL"/>
        </w:rPr>
      </w:pPr>
      <w:r w:rsidRPr="0011757C">
        <w:rPr>
          <w:rFonts w:cs="Arial"/>
          <w:b/>
          <w:color w:val="0070C0"/>
          <w:lang w:eastAsia="pl-PL"/>
        </w:rPr>
        <w:t>uczestniczących w projekcie „Doskonalenie trenerów wspomagania oświaty”</w:t>
      </w:r>
    </w:p>
    <w:p w14:paraId="2C580F1C" w14:textId="77777777" w:rsidR="00CA506F" w:rsidRPr="0011757C" w:rsidRDefault="00CA506F" w:rsidP="00CA506F">
      <w:pPr>
        <w:jc w:val="center"/>
        <w:rPr>
          <w:b/>
        </w:rPr>
      </w:pPr>
    </w:p>
    <w:p w14:paraId="49487E90" w14:textId="77777777" w:rsidR="00CA506F" w:rsidRPr="0011757C" w:rsidRDefault="00CA506F" w:rsidP="00CA506F">
      <w:pPr>
        <w:jc w:val="center"/>
        <w:rPr>
          <w:b/>
        </w:rPr>
      </w:pPr>
    </w:p>
    <w:p w14:paraId="7D2C2889" w14:textId="77777777" w:rsidR="00CA506F" w:rsidRPr="0011757C" w:rsidRDefault="00CA506F" w:rsidP="00CA506F">
      <w:pPr>
        <w:jc w:val="center"/>
        <w:rPr>
          <w:caps/>
          <w:sz w:val="28"/>
          <w:szCs w:val="28"/>
        </w:rPr>
      </w:pPr>
      <w:r w:rsidRPr="0011757C">
        <w:rPr>
          <w:caps/>
          <w:sz w:val="28"/>
          <w:szCs w:val="28"/>
        </w:rPr>
        <w:t>obejmujące 70-godzin szkolenia stacjonarnego oraz</w:t>
      </w:r>
    </w:p>
    <w:p w14:paraId="221C01E3" w14:textId="77777777" w:rsidR="00CA506F" w:rsidRPr="0011757C" w:rsidRDefault="00CA506F" w:rsidP="00CA506F">
      <w:pPr>
        <w:jc w:val="center"/>
        <w:rPr>
          <w:caps/>
          <w:sz w:val="28"/>
          <w:szCs w:val="28"/>
        </w:rPr>
      </w:pPr>
      <w:r w:rsidRPr="0011757C">
        <w:rPr>
          <w:caps/>
          <w:sz w:val="28"/>
          <w:szCs w:val="28"/>
        </w:rPr>
        <w:t>20-godzin szkolenia e-learningowego</w:t>
      </w:r>
    </w:p>
    <w:p w14:paraId="27812D85" w14:textId="77777777" w:rsidR="00CA506F" w:rsidRPr="0011757C" w:rsidRDefault="00CA506F" w:rsidP="00CA506F">
      <w:pPr>
        <w:jc w:val="center"/>
        <w:rPr>
          <w:rFonts w:cs="Arial"/>
          <w:sz w:val="28"/>
          <w:szCs w:val="28"/>
          <w:lang w:eastAsia="pl-PL"/>
        </w:rPr>
      </w:pPr>
    </w:p>
    <w:p w14:paraId="21BC08CE" w14:textId="77777777" w:rsidR="00CA506F" w:rsidRDefault="00CA506F" w:rsidP="00CA506F">
      <w:pPr>
        <w:spacing w:line="240" w:lineRule="auto"/>
        <w:jc w:val="right"/>
        <w:rPr>
          <w:rFonts w:cs="Arial"/>
          <w:b/>
          <w:color w:val="0070C0"/>
          <w:sz w:val="32"/>
          <w:szCs w:val="32"/>
          <w:lang w:eastAsia="pl-PL"/>
        </w:rPr>
      </w:pPr>
      <w:r w:rsidRPr="0011757C">
        <w:rPr>
          <w:rFonts w:cs="Arial"/>
          <w:b/>
          <w:color w:val="0070C0"/>
          <w:sz w:val="32"/>
          <w:szCs w:val="32"/>
          <w:lang w:eastAsia="pl-PL"/>
        </w:rPr>
        <w:t>Autor:</w:t>
      </w:r>
    </w:p>
    <w:p w14:paraId="45AA973C" w14:textId="77777777" w:rsidR="00CA506F" w:rsidRDefault="00CA506F" w:rsidP="00CA506F">
      <w:pPr>
        <w:spacing w:line="240" w:lineRule="auto"/>
        <w:jc w:val="right"/>
        <w:rPr>
          <w:rFonts w:cs="Arial"/>
          <w:b/>
          <w:color w:val="0070C0"/>
          <w:sz w:val="32"/>
          <w:szCs w:val="32"/>
          <w:lang w:eastAsia="pl-PL"/>
        </w:rPr>
      </w:pPr>
      <w:r w:rsidRPr="0011757C">
        <w:rPr>
          <w:rFonts w:cs="Arial"/>
          <w:b/>
          <w:color w:val="0070C0"/>
          <w:sz w:val="32"/>
          <w:szCs w:val="32"/>
          <w:lang w:eastAsia="pl-PL"/>
        </w:rPr>
        <w:t>Joanna Orda</w:t>
      </w:r>
    </w:p>
    <w:p w14:paraId="3C78AED1" w14:textId="77777777" w:rsidR="00CA506F" w:rsidRDefault="00CA506F" w:rsidP="00CA506F">
      <w:pPr>
        <w:spacing w:line="240" w:lineRule="auto"/>
        <w:jc w:val="right"/>
        <w:rPr>
          <w:rFonts w:cs="Arial"/>
          <w:b/>
          <w:color w:val="0070C0"/>
          <w:sz w:val="32"/>
          <w:szCs w:val="32"/>
          <w:lang w:eastAsia="pl-PL"/>
        </w:rPr>
      </w:pPr>
    </w:p>
    <w:p w14:paraId="7CD74F7B" w14:textId="77777777" w:rsidR="00CA506F" w:rsidRDefault="00CA506F" w:rsidP="00CA506F">
      <w:pPr>
        <w:spacing w:line="240" w:lineRule="auto"/>
        <w:jc w:val="right"/>
        <w:rPr>
          <w:rFonts w:cs="Arial"/>
          <w:b/>
          <w:color w:val="0070C0"/>
          <w:sz w:val="32"/>
          <w:szCs w:val="32"/>
          <w:lang w:eastAsia="pl-PL"/>
        </w:rPr>
      </w:pPr>
    </w:p>
    <w:p w14:paraId="6B110D6E" w14:textId="77777777" w:rsidR="00027D35" w:rsidRPr="0011757C" w:rsidRDefault="00CA506F" w:rsidP="00CA506F">
      <w:pPr>
        <w:jc w:val="center"/>
        <w:rPr>
          <w:sz w:val="32"/>
          <w:szCs w:val="32"/>
        </w:rPr>
      </w:pPr>
      <w:r w:rsidRPr="00CA506F">
        <w:rPr>
          <w:rFonts w:cs="Arial"/>
          <w:color w:val="000000" w:themeColor="text1"/>
          <w:sz w:val="32"/>
        </w:rPr>
        <w:t>Łódź 2018</w:t>
      </w:r>
      <w:r w:rsidR="00027D35" w:rsidRPr="0011757C">
        <w:rPr>
          <w:sz w:val="32"/>
          <w:szCs w:val="32"/>
        </w:rPr>
        <w:br w:type="page"/>
      </w:r>
    </w:p>
    <w:bookmarkStart w:id="1" w:name="_Toc535908461" w:displacedByCustomXml="next"/>
    <w:bookmarkStart w:id="2" w:name="_Toc531334794" w:displacedByCustomXml="next"/>
    <w:sdt>
      <w:sdtPr>
        <w:rPr>
          <w:rFonts w:eastAsia="Calibri" w:cs="Times New Roman"/>
          <w:b w:val="0"/>
          <w:color w:val="auto"/>
          <w:sz w:val="24"/>
          <w:szCs w:val="22"/>
          <w:lang w:eastAsia="en-US"/>
        </w:rPr>
        <w:id w:val="4591676"/>
        <w:docPartObj>
          <w:docPartGallery w:val="Table of Contents"/>
          <w:docPartUnique/>
        </w:docPartObj>
      </w:sdtPr>
      <w:sdtEndPr/>
      <w:sdtContent>
        <w:p w14:paraId="083D1699" w14:textId="77777777" w:rsidR="0097582F" w:rsidRPr="000F67CC" w:rsidRDefault="0097582F" w:rsidP="004E45AF">
          <w:pPr>
            <w:pStyle w:val="Nagwekspisutreci"/>
            <w:outlineLvl w:val="0"/>
            <w:rPr>
              <w:rFonts w:cstheme="minorHAnsi"/>
              <w:sz w:val="22"/>
              <w:szCs w:val="22"/>
            </w:rPr>
          </w:pPr>
          <w:r w:rsidRPr="0011757C">
            <w:t>Spis treści</w:t>
          </w:r>
          <w:bookmarkEnd w:id="1"/>
        </w:p>
        <w:p w14:paraId="670CEFFD" w14:textId="427DA83C" w:rsidR="00D37BEF" w:rsidRDefault="00BF0B33">
          <w:pPr>
            <w:pStyle w:val="Spistreci1"/>
            <w:tabs>
              <w:tab w:val="right" w:leader="dot" w:pos="9629"/>
            </w:tabs>
            <w:rPr>
              <w:rFonts w:eastAsiaTheme="minorEastAsia" w:cstheme="minorBidi"/>
              <w:noProof/>
              <w:sz w:val="22"/>
              <w:lang w:eastAsia="pl-PL"/>
            </w:rPr>
          </w:pPr>
          <w:r w:rsidRPr="000F67CC">
            <w:rPr>
              <w:rFonts w:cstheme="minorHAnsi"/>
              <w:sz w:val="22"/>
            </w:rPr>
            <w:fldChar w:fldCharType="begin"/>
          </w:r>
          <w:r w:rsidR="0097582F" w:rsidRPr="000F67CC">
            <w:rPr>
              <w:rFonts w:cstheme="minorHAnsi"/>
              <w:sz w:val="22"/>
            </w:rPr>
            <w:instrText xml:space="preserve"> TOC \o "1-3" \h \z \u </w:instrText>
          </w:r>
          <w:r w:rsidRPr="000F67CC">
            <w:rPr>
              <w:rFonts w:cstheme="minorHAnsi"/>
              <w:sz w:val="22"/>
            </w:rPr>
            <w:fldChar w:fldCharType="separate"/>
          </w:r>
          <w:hyperlink w:anchor="_Toc535908461" w:history="1">
            <w:r w:rsidR="00D37BEF" w:rsidRPr="00D54A8E">
              <w:rPr>
                <w:rStyle w:val="Hipercze"/>
                <w:noProof/>
              </w:rPr>
              <w:t>Spis treści</w:t>
            </w:r>
            <w:r w:rsidR="00D37BEF">
              <w:rPr>
                <w:noProof/>
                <w:webHidden/>
              </w:rPr>
              <w:tab/>
            </w:r>
            <w:r w:rsidR="00D37BEF">
              <w:rPr>
                <w:noProof/>
                <w:webHidden/>
              </w:rPr>
              <w:fldChar w:fldCharType="begin"/>
            </w:r>
            <w:r w:rsidR="00D37BEF">
              <w:rPr>
                <w:noProof/>
                <w:webHidden/>
              </w:rPr>
              <w:instrText xml:space="preserve"> PAGEREF _Toc535908461 \h </w:instrText>
            </w:r>
            <w:r w:rsidR="00D37BEF">
              <w:rPr>
                <w:noProof/>
                <w:webHidden/>
              </w:rPr>
            </w:r>
            <w:r w:rsidR="00D37BEF">
              <w:rPr>
                <w:noProof/>
                <w:webHidden/>
              </w:rPr>
              <w:fldChar w:fldCharType="separate"/>
            </w:r>
            <w:r w:rsidR="00D37BEF">
              <w:rPr>
                <w:noProof/>
                <w:webHidden/>
              </w:rPr>
              <w:t>2</w:t>
            </w:r>
            <w:r w:rsidR="00D37BEF">
              <w:rPr>
                <w:noProof/>
                <w:webHidden/>
              </w:rPr>
              <w:fldChar w:fldCharType="end"/>
            </w:r>
          </w:hyperlink>
        </w:p>
        <w:p w14:paraId="765FB518" w14:textId="30730D55" w:rsidR="00D37BEF" w:rsidRDefault="00834602">
          <w:pPr>
            <w:pStyle w:val="Spistreci1"/>
            <w:tabs>
              <w:tab w:val="right" w:leader="dot" w:pos="9629"/>
            </w:tabs>
            <w:rPr>
              <w:rFonts w:eastAsiaTheme="minorEastAsia" w:cstheme="minorBidi"/>
              <w:noProof/>
              <w:sz w:val="22"/>
              <w:lang w:eastAsia="pl-PL"/>
            </w:rPr>
          </w:pPr>
          <w:hyperlink w:anchor="_Toc535908462" w:history="1">
            <w:r w:rsidR="00D37BEF" w:rsidRPr="00D54A8E">
              <w:rPr>
                <w:rStyle w:val="Hipercze"/>
                <w:noProof/>
              </w:rPr>
              <w:t>Wstęp</w:t>
            </w:r>
            <w:r w:rsidR="00D37BEF">
              <w:rPr>
                <w:noProof/>
                <w:webHidden/>
              </w:rPr>
              <w:tab/>
            </w:r>
            <w:r w:rsidR="00D37BEF">
              <w:rPr>
                <w:noProof/>
                <w:webHidden/>
              </w:rPr>
              <w:fldChar w:fldCharType="begin"/>
            </w:r>
            <w:r w:rsidR="00D37BEF">
              <w:rPr>
                <w:noProof/>
                <w:webHidden/>
              </w:rPr>
              <w:instrText xml:space="preserve"> PAGEREF _Toc535908462 \h </w:instrText>
            </w:r>
            <w:r w:rsidR="00D37BEF">
              <w:rPr>
                <w:noProof/>
                <w:webHidden/>
              </w:rPr>
            </w:r>
            <w:r w:rsidR="00D37BEF">
              <w:rPr>
                <w:noProof/>
                <w:webHidden/>
              </w:rPr>
              <w:fldChar w:fldCharType="separate"/>
            </w:r>
            <w:r w:rsidR="00D37BEF">
              <w:rPr>
                <w:noProof/>
                <w:webHidden/>
              </w:rPr>
              <w:t>6</w:t>
            </w:r>
            <w:r w:rsidR="00D37BEF">
              <w:rPr>
                <w:noProof/>
                <w:webHidden/>
              </w:rPr>
              <w:fldChar w:fldCharType="end"/>
            </w:r>
          </w:hyperlink>
        </w:p>
        <w:p w14:paraId="50B3410B" w14:textId="7C786436" w:rsidR="00D37BEF" w:rsidRDefault="00834602">
          <w:pPr>
            <w:pStyle w:val="Spistreci1"/>
            <w:tabs>
              <w:tab w:val="right" w:leader="dot" w:pos="9629"/>
            </w:tabs>
            <w:rPr>
              <w:rFonts w:eastAsiaTheme="minorEastAsia" w:cstheme="minorBidi"/>
              <w:noProof/>
              <w:sz w:val="22"/>
              <w:lang w:eastAsia="pl-PL"/>
            </w:rPr>
          </w:pPr>
          <w:hyperlink w:anchor="_Toc535908463" w:history="1">
            <w:r w:rsidR="00D37BEF" w:rsidRPr="00D54A8E">
              <w:rPr>
                <w:rStyle w:val="Hipercze"/>
                <w:noProof/>
              </w:rPr>
              <w:t>Ramowy program I ZJAZD(30 godzin)</w:t>
            </w:r>
            <w:r w:rsidR="00D37BEF">
              <w:rPr>
                <w:noProof/>
                <w:webHidden/>
              </w:rPr>
              <w:tab/>
            </w:r>
            <w:r w:rsidR="00D37BEF">
              <w:rPr>
                <w:noProof/>
                <w:webHidden/>
              </w:rPr>
              <w:fldChar w:fldCharType="begin"/>
            </w:r>
            <w:r w:rsidR="00D37BEF">
              <w:rPr>
                <w:noProof/>
                <w:webHidden/>
              </w:rPr>
              <w:instrText xml:space="preserve"> PAGEREF _Toc535908463 \h </w:instrText>
            </w:r>
            <w:r w:rsidR="00D37BEF">
              <w:rPr>
                <w:noProof/>
                <w:webHidden/>
              </w:rPr>
            </w:r>
            <w:r w:rsidR="00D37BEF">
              <w:rPr>
                <w:noProof/>
                <w:webHidden/>
              </w:rPr>
              <w:fldChar w:fldCharType="separate"/>
            </w:r>
            <w:r w:rsidR="00D37BEF">
              <w:rPr>
                <w:noProof/>
                <w:webHidden/>
              </w:rPr>
              <w:t>15</w:t>
            </w:r>
            <w:r w:rsidR="00D37BEF">
              <w:rPr>
                <w:noProof/>
                <w:webHidden/>
              </w:rPr>
              <w:fldChar w:fldCharType="end"/>
            </w:r>
          </w:hyperlink>
        </w:p>
        <w:p w14:paraId="07D32F6C" w14:textId="10382796" w:rsidR="00D37BEF" w:rsidRDefault="00834602">
          <w:pPr>
            <w:pStyle w:val="Spistreci2"/>
            <w:tabs>
              <w:tab w:val="right" w:leader="dot" w:pos="9629"/>
            </w:tabs>
            <w:rPr>
              <w:rFonts w:eastAsiaTheme="minorEastAsia" w:cstheme="minorBidi"/>
              <w:noProof/>
              <w:sz w:val="22"/>
              <w:lang w:eastAsia="pl-PL"/>
            </w:rPr>
          </w:pPr>
          <w:hyperlink w:anchor="_Toc535908464" w:history="1">
            <w:r w:rsidR="00D37BEF" w:rsidRPr="00D54A8E">
              <w:rPr>
                <w:rStyle w:val="Hipercze"/>
                <w:noProof/>
              </w:rPr>
              <w:t>Dzień 1</w:t>
            </w:r>
            <w:r w:rsidR="00D37BEF">
              <w:rPr>
                <w:noProof/>
                <w:webHidden/>
              </w:rPr>
              <w:tab/>
            </w:r>
            <w:r w:rsidR="00D37BEF">
              <w:rPr>
                <w:noProof/>
                <w:webHidden/>
              </w:rPr>
              <w:fldChar w:fldCharType="begin"/>
            </w:r>
            <w:r w:rsidR="00D37BEF">
              <w:rPr>
                <w:noProof/>
                <w:webHidden/>
              </w:rPr>
              <w:instrText xml:space="preserve"> PAGEREF _Toc535908464 \h </w:instrText>
            </w:r>
            <w:r w:rsidR="00D37BEF">
              <w:rPr>
                <w:noProof/>
                <w:webHidden/>
              </w:rPr>
            </w:r>
            <w:r w:rsidR="00D37BEF">
              <w:rPr>
                <w:noProof/>
                <w:webHidden/>
              </w:rPr>
              <w:fldChar w:fldCharType="separate"/>
            </w:r>
            <w:r w:rsidR="00D37BEF">
              <w:rPr>
                <w:noProof/>
                <w:webHidden/>
              </w:rPr>
              <w:t>15</w:t>
            </w:r>
            <w:r w:rsidR="00D37BEF">
              <w:rPr>
                <w:noProof/>
                <w:webHidden/>
              </w:rPr>
              <w:fldChar w:fldCharType="end"/>
            </w:r>
          </w:hyperlink>
        </w:p>
        <w:p w14:paraId="4BCEEF57" w14:textId="098994CE" w:rsidR="00D37BEF" w:rsidRDefault="00834602">
          <w:pPr>
            <w:pStyle w:val="Spistreci2"/>
            <w:tabs>
              <w:tab w:val="right" w:leader="dot" w:pos="9629"/>
            </w:tabs>
            <w:rPr>
              <w:rFonts w:eastAsiaTheme="minorEastAsia" w:cstheme="minorBidi"/>
              <w:noProof/>
              <w:sz w:val="22"/>
              <w:lang w:eastAsia="pl-PL"/>
            </w:rPr>
          </w:pPr>
          <w:hyperlink w:anchor="_Toc535908465" w:history="1">
            <w:r w:rsidR="00D37BEF" w:rsidRPr="00D54A8E">
              <w:rPr>
                <w:rStyle w:val="Hipercze"/>
                <w:noProof/>
              </w:rPr>
              <w:t>Dzień 2</w:t>
            </w:r>
            <w:r w:rsidR="00D37BEF">
              <w:rPr>
                <w:noProof/>
                <w:webHidden/>
              </w:rPr>
              <w:tab/>
            </w:r>
            <w:r w:rsidR="00D37BEF">
              <w:rPr>
                <w:noProof/>
                <w:webHidden/>
              </w:rPr>
              <w:fldChar w:fldCharType="begin"/>
            </w:r>
            <w:r w:rsidR="00D37BEF">
              <w:rPr>
                <w:noProof/>
                <w:webHidden/>
              </w:rPr>
              <w:instrText xml:space="preserve"> PAGEREF _Toc535908465 \h </w:instrText>
            </w:r>
            <w:r w:rsidR="00D37BEF">
              <w:rPr>
                <w:noProof/>
                <w:webHidden/>
              </w:rPr>
            </w:r>
            <w:r w:rsidR="00D37BEF">
              <w:rPr>
                <w:noProof/>
                <w:webHidden/>
              </w:rPr>
              <w:fldChar w:fldCharType="separate"/>
            </w:r>
            <w:r w:rsidR="00D37BEF">
              <w:rPr>
                <w:noProof/>
                <w:webHidden/>
              </w:rPr>
              <w:t>16</w:t>
            </w:r>
            <w:r w:rsidR="00D37BEF">
              <w:rPr>
                <w:noProof/>
                <w:webHidden/>
              </w:rPr>
              <w:fldChar w:fldCharType="end"/>
            </w:r>
          </w:hyperlink>
        </w:p>
        <w:p w14:paraId="5CC0C3C8" w14:textId="5C01CCF2" w:rsidR="00D37BEF" w:rsidRDefault="00834602">
          <w:pPr>
            <w:pStyle w:val="Spistreci2"/>
            <w:tabs>
              <w:tab w:val="right" w:leader="dot" w:pos="9629"/>
            </w:tabs>
            <w:rPr>
              <w:rFonts w:eastAsiaTheme="minorEastAsia" w:cstheme="minorBidi"/>
              <w:noProof/>
              <w:sz w:val="22"/>
              <w:lang w:eastAsia="pl-PL"/>
            </w:rPr>
          </w:pPr>
          <w:hyperlink w:anchor="_Toc535908466" w:history="1">
            <w:r w:rsidR="00D37BEF" w:rsidRPr="00D54A8E">
              <w:rPr>
                <w:rStyle w:val="Hipercze"/>
                <w:noProof/>
              </w:rPr>
              <w:t>Dzień 3</w:t>
            </w:r>
            <w:r w:rsidR="00D37BEF">
              <w:rPr>
                <w:noProof/>
                <w:webHidden/>
              </w:rPr>
              <w:tab/>
            </w:r>
            <w:r w:rsidR="00D37BEF">
              <w:rPr>
                <w:noProof/>
                <w:webHidden/>
              </w:rPr>
              <w:fldChar w:fldCharType="begin"/>
            </w:r>
            <w:r w:rsidR="00D37BEF">
              <w:rPr>
                <w:noProof/>
                <w:webHidden/>
              </w:rPr>
              <w:instrText xml:space="preserve"> PAGEREF _Toc535908466 \h </w:instrText>
            </w:r>
            <w:r w:rsidR="00D37BEF">
              <w:rPr>
                <w:noProof/>
                <w:webHidden/>
              </w:rPr>
            </w:r>
            <w:r w:rsidR="00D37BEF">
              <w:rPr>
                <w:noProof/>
                <w:webHidden/>
              </w:rPr>
              <w:fldChar w:fldCharType="separate"/>
            </w:r>
            <w:r w:rsidR="00D37BEF">
              <w:rPr>
                <w:noProof/>
                <w:webHidden/>
              </w:rPr>
              <w:t>17</w:t>
            </w:r>
            <w:r w:rsidR="00D37BEF">
              <w:rPr>
                <w:noProof/>
                <w:webHidden/>
              </w:rPr>
              <w:fldChar w:fldCharType="end"/>
            </w:r>
          </w:hyperlink>
        </w:p>
        <w:p w14:paraId="6A23AE10" w14:textId="480D7241" w:rsidR="00D37BEF" w:rsidRDefault="00834602">
          <w:pPr>
            <w:pStyle w:val="Spistreci1"/>
            <w:tabs>
              <w:tab w:val="right" w:leader="dot" w:pos="9629"/>
            </w:tabs>
            <w:rPr>
              <w:rFonts w:eastAsiaTheme="minorEastAsia" w:cstheme="minorBidi"/>
              <w:noProof/>
              <w:sz w:val="22"/>
              <w:lang w:eastAsia="pl-PL"/>
            </w:rPr>
          </w:pPr>
          <w:hyperlink w:anchor="_Toc535908467" w:history="1">
            <w:r w:rsidR="00D37BEF" w:rsidRPr="00D54A8E">
              <w:rPr>
                <w:rStyle w:val="Hipercze"/>
                <w:noProof/>
              </w:rPr>
              <w:t>Ramowy program II ZJAZD (40 godzin)</w:t>
            </w:r>
            <w:r w:rsidR="00D37BEF">
              <w:rPr>
                <w:noProof/>
                <w:webHidden/>
              </w:rPr>
              <w:tab/>
            </w:r>
            <w:r w:rsidR="00D37BEF">
              <w:rPr>
                <w:noProof/>
                <w:webHidden/>
              </w:rPr>
              <w:fldChar w:fldCharType="begin"/>
            </w:r>
            <w:r w:rsidR="00D37BEF">
              <w:rPr>
                <w:noProof/>
                <w:webHidden/>
              </w:rPr>
              <w:instrText xml:space="preserve"> PAGEREF _Toc535908467 \h </w:instrText>
            </w:r>
            <w:r w:rsidR="00D37BEF">
              <w:rPr>
                <w:noProof/>
                <w:webHidden/>
              </w:rPr>
            </w:r>
            <w:r w:rsidR="00D37BEF">
              <w:rPr>
                <w:noProof/>
                <w:webHidden/>
              </w:rPr>
              <w:fldChar w:fldCharType="separate"/>
            </w:r>
            <w:r w:rsidR="00D37BEF">
              <w:rPr>
                <w:noProof/>
                <w:webHidden/>
              </w:rPr>
              <w:t>17</w:t>
            </w:r>
            <w:r w:rsidR="00D37BEF">
              <w:rPr>
                <w:noProof/>
                <w:webHidden/>
              </w:rPr>
              <w:fldChar w:fldCharType="end"/>
            </w:r>
          </w:hyperlink>
        </w:p>
        <w:p w14:paraId="75D996EB" w14:textId="496E4FC8" w:rsidR="00D37BEF" w:rsidRDefault="00834602">
          <w:pPr>
            <w:pStyle w:val="Spistreci2"/>
            <w:tabs>
              <w:tab w:val="right" w:leader="dot" w:pos="9629"/>
            </w:tabs>
            <w:rPr>
              <w:rFonts w:eastAsiaTheme="minorEastAsia" w:cstheme="minorBidi"/>
              <w:noProof/>
              <w:sz w:val="22"/>
              <w:lang w:eastAsia="pl-PL"/>
            </w:rPr>
          </w:pPr>
          <w:hyperlink w:anchor="_Toc535908468" w:history="1">
            <w:r w:rsidR="00D37BEF" w:rsidRPr="00D54A8E">
              <w:rPr>
                <w:rStyle w:val="Hipercze"/>
                <w:noProof/>
              </w:rPr>
              <w:t>Dzień 1</w:t>
            </w:r>
            <w:r w:rsidR="00D37BEF">
              <w:rPr>
                <w:noProof/>
                <w:webHidden/>
              </w:rPr>
              <w:tab/>
            </w:r>
            <w:r w:rsidR="00D37BEF">
              <w:rPr>
                <w:noProof/>
                <w:webHidden/>
              </w:rPr>
              <w:fldChar w:fldCharType="begin"/>
            </w:r>
            <w:r w:rsidR="00D37BEF">
              <w:rPr>
                <w:noProof/>
                <w:webHidden/>
              </w:rPr>
              <w:instrText xml:space="preserve"> PAGEREF _Toc535908468 \h </w:instrText>
            </w:r>
            <w:r w:rsidR="00D37BEF">
              <w:rPr>
                <w:noProof/>
                <w:webHidden/>
              </w:rPr>
            </w:r>
            <w:r w:rsidR="00D37BEF">
              <w:rPr>
                <w:noProof/>
                <w:webHidden/>
              </w:rPr>
              <w:fldChar w:fldCharType="separate"/>
            </w:r>
            <w:r w:rsidR="00D37BEF">
              <w:rPr>
                <w:noProof/>
                <w:webHidden/>
              </w:rPr>
              <w:t>17</w:t>
            </w:r>
            <w:r w:rsidR="00D37BEF">
              <w:rPr>
                <w:noProof/>
                <w:webHidden/>
              </w:rPr>
              <w:fldChar w:fldCharType="end"/>
            </w:r>
          </w:hyperlink>
        </w:p>
        <w:p w14:paraId="377F9FEC" w14:textId="4BC4EF77" w:rsidR="00D37BEF" w:rsidRDefault="00834602">
          <w:pPr>
            <w:pStyle w:val="Spistreci2"/>
            <w:tabs>
              <w:tab w:val="right" w:leader="dot" w:pos="9629"/>
            </w:tabs>
            <w:rPr>
              <w:rFonts w:eastAsiaTheme="minorEastAsia" w:cstheme="minorBidi"/>
              <w:noProof/>
              <w:sz w:val="22"/>
              <w:lang w:eastAsia="pl-PL"/>
            </w:rPr>
          </w:pPr>
          <w:hyperlink w:anchor="_Toc535908469" w:history="1">
            <w:r w:rsidR="00D37BEF" w:rsidRPr="00D54A8E">
              <w:rPr>
                <w:rStyle w:val="Hipercze"/>
                <w:noProof/>
              </w:rPr>
              <w:t>Dzień 2</w:t>
            </w:r>
            <w:r w:rsidR="00D37BEF">
              <w:rPr>
                <w:noProof/>
                <w:webHidden/>
              </w:rPr>
              <w:tab/>
            </w:r>
            <w:r w:rsidR="00D37BEF">
              <w:rPr>
                <w:noProof/>
                <w:webHidden/>
              </w:rPr>
              <w:fldChar w:fldCharType="begin"/>
            </w:r>
            <w:r w:rsidR="00D37BEF">
              <w:rPr>
                <w:noProof/>
                <w:webHidden/>
              </w:rPr>
              <w:instrText xml:space="preserve"> PAGEREF _Toc535908469 \h </w:instrText>
            </w:r>
            <w:r w:rsidR="00D37BEF">
              <w:rPr>
                <w:noProof/>
                <w:webHidden/>
              </w:rPr>
            </w:r>
            <w:r w:rsidR="00D37BEF">
              <w:rPr>
                <w:noProof/>
                <w:webHidden/>
              </w:rPr>
              <w:fldChar w:fldCharType="separate"/>
            </w:r>
            <w:r w:rsidR="00D37BEF">
              <w:rPr>
                <w:noProof/>
                <w:webHidden/>
              </w:rPr>
              <w:t>18</w:t>
            </w:r>
            <w:r w:rsidR="00D37BEF">
              <w:rPr>
                <w:noProof/>
                <w:webHidden/>
              </w:rPr>
              <w:fldChar w:fldCharType="end"/>
            </w:r>
          </w:hyperlink>
        </w:p>
        <w:p w14:paraId="3626DF9A" w14:textId="5A936BE2" w:rsidR="00D37BEF" w:rsidRDefault="00834602">
          <w:pPr>
            <w:pStyle w:val="Spistreci2"/>
            <w:tabs>
              <w:tab w:val="right" w:leader="dot" w:pos="9629"/>
            </w:tabs>
            <w:rPr>
              <w:rFonts w:eastAsiaTheme="minorEastAsia" w:cstheme="minorBidi"/>
              <w:noProof/>
              <w:sz w:val="22"/>
              <w:lang w:eastAsia="pl-PL"/>
            </w:rPr>
          </w:pPr>
          <w:hyperlink w:anchor="_Toc535908470" w:history="1">
            <w:r w:rsidR="00D37BEF" w:rsidRPr="00D54A8E">
              <w:rPr>
                <w:rStyle w:val="Hipercze"/>
                <w:noProof/>
              </w:rPr>
              <w:t>Dzień 3</w:t>
            </w:r>
            <w:r w:rsidR="00D37BEF">
              <w:rPr>
                <w:noProof/>
                <w:webHidden/>
              </w:rPr>
              <w:tab/>
            </w:r>
            <w:r w:rsidR="00D37BEF">
              <w:rPr>
                <w:noProof/>
                <w:webHidden/>
              </w:rPr>
              <w:fldChar w:fldCharType="begin"/>
            </w:r>
            <w:r w:rsidR="00D37BEF">
              <w:rPr>
                <w:noProof/>
                <w:webHidden/>
              </w:rPr>
              <w:instrText xml:space="preserve"> PAGEREF _Toc535908470 \h </w:instrText>
            </w:r>
            <w:r w:rsidR="00D37BEF">
              <w:rPr>
                <w:noProof/>
                <w:webHidden/>
              </w:rPr>
            </w:r>
            <w:r w:rsidR="00D37BEF">
              <w:rPr>
                <w:noProof/>
                <w:webHidden/>
              </w:rPr>
              <w:fldChar w:fldCharType="separate"/>
            </w:r>
            <w:r w:rsidR="00D37BEF">
              <w:rPr>
                <w:noProof/>
                <w:webHidden/>
              </w:rPr>
              <w:t>18</w:t>
            </w:r>
            <w:r w:rsidR="00D37BEF">
              <w:rPr>
                <w:noProof/>
                <w:webHidden/>
              </w:rPr>
              <w:fldChar w:fldCharType="end"/>
            </w:r>
          </w:hyperlink>
        </w:p>
        <w:p w14:paraId="0C5CD9A3" w14:textId="5895CE9D" w:rsidR="00D37BEF" w:rsidRDefault="00834602">
          <w:pPr>
            <w:pStyle w:val="Spistreci2"/>
            <w:tabs>
              <w:tab w:val="right" w:leader="dot" w:pos="9629"/>
            </w:tabs>
            <w:rPr>
              <w:rFonts w:eastAsiaTheme="minorEastAsia" w:cstheme="minorBidi"/>
              <w:noProof/>
              <w:sz w:val="22"/>
              <w:lang w:eastAsia="pl-PL"/>
            </w:rPr>
          </w:pPr>
          <w:hyperlink w:anchor="_Toc535908471" w:history="1">
            <w:r w:rsidR="00D37BEF" w:rsidRPr="00D54A8E">
              <w:rPr>
                <w:rStyle w:val="Hipercze"/>
                <w:noProof/>
              </w:rPr>
              <w:t>Dzień 4</w:t>
            </w:r>
            <w:r w:rsidR="00D37BEF">
              <w:rPr>
                <w:noProof/>
                <w:webHidden/>
              </w:rPr>
              <w:tab/>
            </w:r>
            <w:r w:rsidR="00D37BEF">
              <w:rPr>
                <w:noProof/>
                <w:webHidden/>
              </w:rPr>
              <w:fldChar w:fldCharType="begin"/>
            </w:r>
            <w:r w:rsidR="00D37BEF">
              <w:rPr>
                <w:noProof/>
                <w:webHidden/>
              </w:rPr>
              <w:instrText xml:space="preserve"> PAGEREF _Toc535908471 \h </w:instrText>
            </w:r>
            <w:r w:rsidR="00D37BEF">
              <w:rPr>
                <w:noProof/>
                <w:webHidden/>
              </w:rPr>
            </w:r>
            <w:r w:rsidR="00D37BEF">
              <w:rPr>
                <w:noProof/>
                <w:webHidden/>
              </w:rPr>
              <w:fldChar w:fldCharType="separate"/>
            </w:r>
            <w:r w:rsidR="00D37BEF">
              <w:rPr>
                <w:noProof/>
                <w:webHidden/>
              </w:rPr>
              <w:t>19</w:t>
            </w:r>
            <w:r w:rsidR="00D37BEF">
              <w:rPr>
                <w:noProof/>
                <w:webHidden/>
              </w:rPr>
              <w:fldChar w:fldCharType="end"/>
            </w:r>
          </w:hyperlink>
        </w:p>
        <w:p w14:paraId="6115E8A7" w14:textId="3EF33019" w:rsidR="00D37BEF" w:rsidRDefault="00834602">
          <w:pPr>
            <w:pStyle w:val="Spistreci1"/>
            <w:tabs>
              <w:tab w:val="right" w:leader="dot" w:pos="9629"/>
            </w:tabs>
            <w:rPr>
              <w:rFonts w:eastAsiaTheme="minorEastAsia" w:cstheme="minorBidi"/>
              <w:noProof/>
              <w:sz w:val="22"/>
              <w:lang w:eastAsia="pl-PL"/>
            </w:rPr>
          </w:pPr>
          <w:hyperlink w:anchor="_Toc535908472" w:history="1">
            <w:r w:rsidR="00D37BEF" w:rsidRPr="00D54A8E">
              <w:rPr>
                <w:rStyle w:val="Hipercze"/>
                <w:noProof/>
              </w:rPr>
              <w:t>Moduł I. Wspomaganie pracy szkoły – wprowadzenie do szkolenia</w:t>
            </w:r>
            <w:r w:rsidR="00D37BEF">
              <w:rPr>
                <w:noProof/>
                <w:webHidden/>
              </w:rPr>
              <w:tab/>
            </w:r>
            <w:r w:rsidR="00D37BEF">
              <w:rPr>
                <w:noProof/>
                <w:webHidden/>
              </w:rPr>
              <w:fldChar w:fldCharType="begin"/>
            </w:r>
            <w:r w:rsidR="00D37BEF">
              <w:rPr>
                <w:noProof/>
                <w:webHidden/>
              </w:rPr>
              <w:instrText xml:space="preserve"> PAGEREF _Toc535908472 \h </w:instrText>
            </w:r>
            <w:r w:rsidR="00D37BEF">
              <w:rPr>
                <w:noProof/>
                <w:webHidden/>
              </w:rPr>
            </w:r>
            <w:r w:rsidR="00D37BEF">
              <w:rPr>
                <w:noProof/>
                <w:webHidden/>
              </w:rPr>
              <w:fldChar w:fldCharType="separate"/>
            </w:r>
            <w:r w:rsidR="00D37BEF">
              <w:rPr>
                <w:noProof/>
                <w:webHidden/>
              </w:rPr>
              <w:t>21</w:t>
            </w:r>
            <w:r w:rsidR="00D37BEF">
              <w:rPr>
                <w:noProof/>
                <w:webHidden/>
              </w:rPr>
              <w:fldChar w:fldCharType="end"/>
            </w:r>
          </w:hyperlink>
        </w:p>
        <w:p w14:paraId="208B2F7A" w14:textId="34214B0E" w:rsidR="00D37BEF" w:rsidRDefault="00834602">
          <w:pPr>
            <w:pStyle w:val="Spistreci2"/>
            <w:tabs>
              <w:tab w:val="left" w:pos="660"/>
              <w:tab w:val="right" w:leader="dot" w:pos="9629"/>
            </w:tabs>
            <w:rPr>
              <w:rFonts w:eastAsiaTheme="minorEastAsia" w:cstheme="minorBidi"/>
              <w:noProof/>
              <w:sz w:val="22"/>
              <w:lang w:eastAsia="pl-PL"/>
            </w:rPr>
          </w:pPr>
          <w:hyperlink w:anchor="_Toc535908473" w:history="1">
            <w:r w:rsidR="00D37BEF" w:rsidRPr="00D54A8E">
              <w:rPr>
                <w:rStyle w:val="Hipercze"/>
                <w:noProof/>
              </w:rPr>
              <w:t>1.</w:t>
            </w:r>
            <w:r w:rsidR="00D37BEF">
              <w:rPr>
                <w:rFonts w:eastAsiaTheme="minorEastAsia" w:cstheme="minorBidi"/>
                <w:noProof/>
                <w:sz w:val="22"/>
                <w:lang w:eastAsia="pl-PL"/>
              </w:rPr>
              <w:tab/>
            </w:r>
            <w:r w:rsidR="00D37BEF" w:rsidRPr="00D54A8E">
              <w:rPr>
                <w:rStyle w:val="Hipercze"/>
                <w:noProof/>
              </w:rPr>
              <w:t>Wprowadzenie – informacja o projekcie „Doskonalenie trenerów wspomagania oświaty”.</w:t>
            </w:r>
            <w:r w:rsidR="00D37BEF">
              <w:rPr>
                <w:noProof/>
                <w:webHidden/>
              </w:rPr>
              <w:tab/>
            </w:r>
            <w:r w:rsidR="00D37BEF">
              <w:rPr>
                <w:noProof/>
                <w:webHidden/>
              </w:rPr>
              <w:fldChar w:fldCharType="begin"/>
            </w:r>
            <w:r w:rsidR="00D37BEF">
              <w:rPr>
                <w:noProof/>
                <w:webHidden/>
              </w:rPr>
              <w:instrText xml:space="preserve"> PAGEREF _Toc535908473 \h </w:instrText>
            </w:r>
            <w:r w:rsidR="00D37BEF">
              <w:rPr>
                <w:noProof/>
                <w:webHidden/>
              </w:rPr>
            </w:r>
            <w:r w:rsidR="00D37BEF">
              <w:rPr>
                <w:noProof/>
                <w:webHidden/>
              </w:rPr>
              <w:fldChar w:fldCharType="separate"/>
            </w:r>
            <w:r w:rsidR="00D37BEF">
              <w:rPr>
                <w:noProof/>
                <w:webHidden/>
              </w:rPr>
              <w:t>22</w:t>
            </w:r>
            <w:r w:rsidR="00D37BEF">
              <w:rPr>
                <w:noProof/>
                <w:webHidden/>
              </w:rPr>
              <w:fldChar w:fldCharType="end"/>
            </w:r>
          </w:hyperlink>
        </w:p>
        <w:p w14:paraId="16A928E0" w14:textId="3FD2C4FE" w:rsidR="00D37BEF" w:rsidRDefault="00834602">
          <w:pPr>
            <w:pStyle w:val="Spistreci2"/>
            <w:tabs>
              <w:tab w:val="right" w:leader="dot" w:pos="9629"/>
            </w:tabs>
            <w:rPr>
              <w:rFonts w:eastAsiaTheme="minorEastAsia" w:cstheme="minorBidi"/>
              <w:noProof/>
              <w:sz w:val="22"/>
              <w:lang w:eastAsia="pl-PL"/>
            </w:rPr>
          </w:pPr>
          <w:hyperlink w:anchor="_Toc535908474" w:history="1">
            <w:r w:rsidR="00D37BEF" w:rsidRPr="00D54A8E">
              <w:rPr>
                <w:rStyle w:val="Hipercze"/>
                <w:noProof/>
              </w:rPr>
              <w:t>2. Informacje o platformie Moodle</w:t>
            </w:r>
            <w:r w:rsidR="00D37BEF">
              <w:rPr>
                <w:noProof/>
                <w:webHidden/>
              </w:rPr>
              <w:tab/>
            </w:r>
            <w:r w:rsidR="00D37BEF">
              <w:rPr>
                <w:noProof/>
                <w:webHidden/>
              </w:rPr>
              <w:fldChar w:fldCharType="begin"/>
            </w:r>
            <w:r w:rsidR="00D37BEF">
              <w:rPr>
                <w:noProof/>
                <w:webHidden/>
              </w:rPr>
              <w:instrText xml:space="preserve"> PAGEREF _Toc535908474 \h </w:instrText>
            </w:r>
            <w:r w:rsidR="00D37BEF">
              <w:rPr>
                <w:noProof/>
                <w:webHidden/>
              </w:rPr>
            </w:r>
            <w:r w:rsidR="00D37BEF">
              <w:rPr>
                <w:noProof/>
                <w:webHidden/>
              </w:rPr>
              <w:fldChar w:fldCharType="separate"/>
            </w:r>
            <w:r w:rsidR="00D37BEF">
              <w:rPr>
                <w:noProof/>
                <w:webHidden/>
              </w:rPr>
              <w:t>26</w:t>
            </w:r>
            <w:r w:rsidR="00D37BEF">
              <w:rPr>
                <w:noProof/>
                <w:webHidden/>
              </w:rPr>
              <w:fldChar w:fldCharType="end"/>
            </w:r>
          </w:hyperlink>
        </w:p>
        <w:p w14:paraId="7291CCC6" w14:textId="227A18BB" w:rsidR="00D37BEF" w:rsidRDefault="00834602">
          <w:pPr>
            <w:pStyle w:val="Spistreci2"/>
            <w:tabs>
              <w:tab w:val="right" w:leader="dot" w:pos="9629"/>
            </w:tabs>
            <w:rPr>
              <w:rFonts w:eastAsiaTheme="minorEastAsia" w:cstheme="minorBidi"/>
              <w:noProof/>
              <w:sz w:val="22"/>
              <w:lang w:eastAsia="pl-PL"/>
            </w:rPr>
          </w:pPr>
          <w:hyperlink w:anchor="_Toc535908475" w:history="1">
            <w:r w:rsidR="00D37BEF" w:rsidRPr="00D54A8E">
              <w:rPr>
                <w:rStyle w:val="Hipercze"/>
                <w:noProof/>
              </w:rPr>
              <w:t>3. Identyfikacja potrzeb uczestników w zakresie doskonalenia - wzajemne poznanie i integracja uczestników</w:t>
            </w:r>
            <w:r w:rsidR="00D37BEF">
              <w:rPr>
                <w:noProof/>
                <w:webHidden/>
              </w:rPr>
              <w:tab/>
            </w:r>
            <w:r w:rsidR="00D37BEF">
              <w:rPr>
                <w:noProof/>
                <w:webHidden/>
              </w:rPr>
              <w:fldChar w:fldCharType="begin"/>
            </w:r>
            <w:r w:rsidR="00D37BEF">
              <w:rPr>
                <w:noProof/>
                <w:webHidden/>
              </w:rPr>
              <w:instrText xml:space="preserve"> PAGEREF _Toc535908475 \h </w:instrText>
            </w:r>
            <w:r w:rsidR="00D37BEF">
              <w:rPr>
                <w:noProof/>
                <w:webHidden/>
              </w:rPr>
            </w:r>
            <w:r w:rsidR="00D37BEF">
              <w:rPr>
                <w:noProof/>
                <w:webHidden/>
              </w:rPr>
              <w:fldChar w:fldCharType="separate"/>
            </w:r>
            <w:r w:rsidR="00D37BEF">
              <w:rPr>
                <w:noProof/>
                <w:webHidden/>
              </w:rPr>
              <w:t>29</w:t>
            </w:r>
            <w:r w:rsidR="00D37BEF">
              <w:rPr>
                <w:noProof/>
                <w:webHidden/>
              </w:rPr>
              <w:fldChar w:fldCharType="end"/>
            </w:r>
          </w:hyperlink>
        </w:p>
        <w:p w14:paraId="5E69B8FF" w14:textId="31768361" w:rsidR="00D37BEF" w:rsidRDefault="00834602">
          <w:pPr>
            <w:pStyle w:val="Spistreci2"/>
            <w:tabs>
              <w:tab w:val="left" w:pos="660"/>
              <w:tab w:val="right" w:leader="dot" w:pos="9629"/>
            </w:tabs>
            <w:rPr>
              <w:rFonts w:eastAsiaTheme="minorEastAsia" w:cstheme="minorBidi"/>
              <w:noProof/>
              <w:sz w:val="22"/>
              <w:lang w:eastAsia="pl-PL"/>
            </w:rPr>
          </w:pPr>
          <w:hyperlink w:anchor="_Toc535908476" w:history="1">
            <w:r w:rsidR="00D37BEF" w:rsidRPr="00D54A8E">
              <w:rPr>
                <w:rStyle w:val="Hipercze"/>
                <w:noProof/>
              </w:rPr>
              <w:t>4.</w:t>
            </w:r>
            <w:r w:rsidR="00D37BEF">
              <w:rPr>
                <w:rFonts w:eastAsiaTheme="minorEastAsia" w:cstheme="minorBidi"/>
                <w:noProof/>
                <w:sz w:val="22"/>
                <w:lang w:eastAsia="pl-PL"/>
              </w:rPr>
              <w:tab/>
            </w:r>
            <w:r w:rsidR="00D37BEF" w:rsidRPr="00D54A8E">
              <w:rPr>
                <w:rStyle w:val="Hipercze"/>
                <w:noProof/>
              </w:rPr>
              <w:t>Kompleksowe wspomaganie szkół – założenia</w:t>
            </w:r>
            <w:r w:rsidR="00D37BEF">
              <w:rPr>
                <w:noProof/>
                <w:webHidden/>
              </w:rPr>
              <w:tab/>
            </w:r>
            <w:r w:rsidR="00D37BEF">
              <w:rPr>
                <w:noProof/>
                <w:webHidden/>
              </w:rPr>
              <w:fldChar w:fldCharType="begin"/>
            </w:r>
            <w:r w:rsidR="00D37BEF">
              <w:rPr>
                <w:noProof/>
                <w:webHidden/>
              </w:rPr>
              <w:instrText xml:space="preserve"> PAGEREF _Toc535908476 \h </w:instrText>
            </w:r>
            <w:r w:rsidR="00D37BEF">
              <w:rPr>
                <w:noProof/>
                <w:webHidden/>
              </w:rPr>
            </w:r>
            <w:r w:rsidR="00D37BEF">
              <w:rPr>
                <w:noProof/>
                <w:webHidden/>
              </w:rPr>
              <w:fldChar w:fldCharType="separate"/>
            </w:r>
            <w:r w:rsidR="00D37BEF">
              <w:rPr>
                <w:noProof/>
                <w:webHidden/>
              </w:rPr>
              <w:t>36</w:t>
            </w:r>
            <w:r w:rsidR="00D37BEF">
              <w:rPr>
                <w:noProof/>
                <w:webHidden/>
              </w:rPr>
              <w:fldChar w:fldCharType="end"/>
            </w:r>
          </w:hyperlink>
        </w:p>
        <w:p w14:paraId="18EAEC3A" w14:textId="49D2B179" w:rsidR="00D37BEF" w:rsidRDefault="00834602">
          <w:pPr>
            <w:pStyle w:val="Spistreci2"/>
            <w:tabs>
              <w:tab w:val="left" w:pos="660"/>
              <w:tab w:val="right" w:leader="dot" w:pos="9629"/>
            </w:tabs>
            <w:rPr>
              <w:rFonts w:eastAsiaTheme="minorEastAsia" w:cstheme="minorBidi"/>
              <w:noProof/>
              <w:sz w:val="22"/>
              <w:lang w:eastAsia="pl-PL"/>
            </w:rPr>
          </w:pPr>
          <w:hyperlink w:anchor="_Toc535908477" w:history="1">
            <w:r w:rsidR="00D37BEF" w:rsidRPr="00D54A8E">
              <w:rPr>
                <w:rStyle w:val="Hipercze"/>
                <w:noProof/>
              </w:rPr>
              <w:t>5.</w:t>
            </w:r>
            <w:r w:rsidR="00D37BEF">
              <w:rPr>
                <w:rFonts w:eastAsiaTheme="minorEastAsia" w:cstheme="minorBidi"/>
                <w:noProof/>
                <w:sz w:val="22"/>
                <w:lang w:eastAsia="pl-PL"/>
              </w:rPr>
              <w:tab/>
            </w:r>
            <w:r w:rsidR="00D37BEF" w:rsidRPr="00D54A8E">
              <w:rPr>
                <w:rStyle w:val="Hipercze"/>
                <w:noProof/>
              </w:rPr>
              <w:t>Etapy procesu kompleksowego wspomagania szkół</w:t>
            </w:r>
            <w:r w:rsidR="00D37BEF">
              <w:rPr>
                <w:noProof/>
                <w:webHidden/>
              </w:rPr>
              <w:tab/>
            </w:r>
            <w:r w:rsidR="00D37BEF">
              <w:rPr>
                <w:noProof/>
                <w:webHidden/>
              </w:rPr>
              <w:fldChar w:fldCharType="begin"/>
            </w:r>
            <w:r w:rsidR="00D37BEF">
              <w:rPr>
                <w:noProof/>
                <w:webHidden/>
              </w:rPr>
              <w:instrText xml:space="preserve"> PAGEREF _Toc535908477 \h </w:instrText>
            </w:r>
            <w:r w:rsidR="00D37BEF">
              <w:rPr>
                <w:noProof/>
                <w:webHidden/>
              </w:rPr>
            </w:r>
            <w:r w:rsidR="00D37BEF">
              <w:rPr>
                <w:noProof/>
                <w:webHidden/>
              </w:rPr>
              <w:fldChar w:fldCharType="separate"/>
            </w:r>
            <w:r w:rsidR="00D37BEF">
              <w:rPr>
                <w:noProof/>
                <w:webHidden/>
              </w:rPr>
              <w:t>44</w:t>
            </w:r>
            <w:r w:rsidR="00D37BEF">
              <w:rPr>
                <w:noProof/>
                <w:webHidden/>
              </w:rPr>
              <w:fldChar w:fldCharType="end"/>
            </w:r>
          </w:hyperlink>
        </w:p>
        <w:p w14:paraId="07751B88" w14:textId="6A4547E3" w:rsidR="00D37BEF" w:rsidRDefault="00834602">
          <w:pPr>
            <w:pStyle w:val="Spistreci2"/>
            <w:tabs>
              <w:tab w:val="left" w:pos="660"/>
              <w:tab w:val="right" w:leader="dot" w:pos="9629"/>
            </w:tabs>
            <w:rPr>
              <w:rFonts w:eastAsiaTheme="minorEastAsia" w:cstheme="minorBidi"/>
              <w:noProof/>
              <w:sz w:val="22"/>
              <w:lang w:eastAsia="pl-PL"/>
            </w:rPr>
          </w:pPr>
          <w:hyperlink w:anchor="_Toc535908478" w:history="1">
            <w:r w:rsidR="00D37BEF" w:rsidRPr="00D54A8E">
              <w:rPr>
                <w:rStyle w:val="Hipercze"/>
                <w:noProof/>
              </w:rPr>
              <w:t>6.</w:t>
            </w:r>
            <w:r w:rsidR="00D37BEF">
              <w:rPr>
                <w:rFonts w:eastAsiaTheme="minorEastAsia" w:cstheme="minorBidi"/>
                <w:noProof/>
                <w:sz w:val="22"/>
                <w:lang w:eastAsia="pl-PL"/>
              </w:rPr>
              <w:tab/>
            </w:r>
            <w:r w:rsidR="00D37BEF" w:rsidRPr="00D54A8E">
              <w:rPr>
                <w:rStyle w:val="Hipercze"/>
                <w:noProof/>
              </w:rPr>
              <w:t>Sieci współpracy i samokształcenia</w:t>
            </w:r>
            <w:r w:rsidR="00D37BEF">
              <w:rPr>
                <w:noProof/>
                <w:webHidden/>
              </w:rPr>
              <w:tab/>
            </w:r>
            <w:r w:rsidR="00D37BEF">
              <w:rPr>
                <w:noProof/>
                <w:webHidden/>
              </w:rPr>
              <w:fldChar w:fldCharType="begin"/>
            </w:r>
            <w:r w:rsidR="00D37BEF">
              <w:rPr>
                <w:noProof/>
                <w:webHidden/>
              </w:rPr>
              <w:instrText xml:space="preserve"> PAGEREF _Toc535908478 \h </w:instrText>
            </w:r>
            <w:r w:rsidR="00D37BEF">
              <w:rPr>
                <w:noProof/>
                <w:webHidden/>
              </w:rPr>
            </w:r>
            <w:r w:rsidR="00D37BEF">
              <w:rPr>
                <w:noProof/>
                <w:webHidden/>
              </w:rPr>
              <w:fldChar w:fldCharType="separate"/>
            </w:r>
            <w:r w:rsidR="00D37BEF">
              <w:rPr>
                <w:noProof/>
                <w:webHidden/>
              </w:rPr>
              <w:t>48</w:t>
            </w:r>
            <w:r w:rsidR="00D37BEF">
              <w:rPr>
                <w:noProof/>
                <w:webHidden/>
              </w:rPr>
              <w:fldChar w:fldCharType="end"/>
            </w:r>
          </w:hyperlink>
        </w:p>
        <w:p w14:paraId="32ADD532" w14:textId="5981A885" w:rsidR="00D37BEF" w:rsidRDefault="00834602">
          <w:pPr>
            <w:pStyle w:val="Spistreci2"/>
            <w:tabs>
              <w:tab w:val="left" w:pos="660"/>
              <w:tab w:val="right" w:leader="dot" w:pos="9629"/>
            </w:tabs>
            <w:rPr>
              <w:rFonts w:eastAsiaTheme="minorEastAsia" w:cstheme="minorBidi"/>
              <w:noProof/>
              <w:sz w:val="22"/>
              <w:lang w:eastAsia="pl-PL"/>
            </w:rPr>
          </w:pPr>
          <w:hyperlink w:anchor="_Toc535908479" w:history="1">
            <w:r w:rsidR="00D37BEF" w:rsidRPr="00D54A8E">
              <w:rPr>
                <w:rStyle w:val="Hipercze"/>
                <w:rFonts w:cs="Arial"/>
                <w:noProof/>
              </w:rPr>
              <w:t>7.</w:t>
            </w:r>
            <w:r w:rsidR="00D37BEF">
              <w:rPr>
                <w:rFonts w:eastAsiaTheme="minorEastAsia" w:cstheme="minorBidi"/>
                <w:noProof/>
                <w:sz w:val="22"/>
                <w:lang w:eastAsia="pl-PL"/>
              </w:rPr>
              <w:tab/>
            </w:r>
            <w:r w:rsidR="00D37BEF" w:rsidRPr="00D54A8E">
              <w:rPr>
                <w:rStyle w:val="Hipercze"/>
                <w:noProof/>
              </w:rPr>
              <w:t>Zadania osób oraz instytucji systemu oświaty odpowiedzialnych za wspomaganie szkół</w:t>
            </w:r>
            <w:r w:rsidR="00D37BEF">
              <w:rPr>
                <w:noProof/>
                <w:webHidden/>
              </w:rPr>
              <w:tab/>
            </w:r>
            <w:r w:rsidR="00D37BEF">
              <w:rPr>
                <w:noProof/>
                <w:webHidden/>
              </w:rPr>
              <w:fldChar w:fldCharType="begin"/>
            </w:r>
            <w:r w:rsidR="00D37BEF">
              <w:rPr>
                <w:noProof/>
                <w:webHidden/>
              </w:rPr>
              <w:instrText xml:space="preserve"> PAGEREF _Toc535908479 \h </w:instrText>
            </w:r>
            <w:r w:rsidR="00D37BEF">
              <w:rPr>
                <w:noProof/>
                <w:webHidden/>
              </w:rPr>
            </w:r>
            <w:r w:rsidR="00D37BEF">
              <w:rPr>
                <w:noProof/>
                <w:webHidden/>
              </w:rPr>
              <w:fldChar w:fldCharType="separate"/>
            </w:r>
            <w:r w:rsidR="00D37BEF">
              <w:rPr>
                <w:noProof/>
                <w:webHidden/>
              </w:rPr>
              <w:t>50</w:t>
            </w:r>
            <w:r w:rsidR="00D37BEF">
              <w:rPr>
                <w:noProof/>
                <w:webHidden/>
              </w:rPr>
              <w:fldChar w:fldCharType="end"/>
            </w:r>
          </w:hyperlink>
        </w:p>
        <w:p w14:paraId="51D8C01F" w14:textId="256A0E12" w:rsidR="00D37BEF" w:rsidRDefault="00834602">
          <w:pPr>
            <w:pStyle w:val="Spistreci2"/>
            <w:tabs>
              <w:tab w:val="right" w:leader="dot" w:pos="9629"/>
            </w:tabs>
            <w:rPr>
              <w:rFonts w:eastAsiaTheme="minorEastAsia" w:cstheme="minorBidi"/>
              <w:noProof/>
              <w:sz w:val="22"/>
              <w:lang w:eastAsia="pl-PL"/>
            </w:rPr>
          </w:pPr>
          <w:hyperlink w:anchor="_Toc535908480" w:history="1">
            <w:r w:rsidR="00D37BEF" w:rsidRPr="00D54A8E">
              <w:rPr>
                <w:rStyle w:val="Hipercze"/>
                <w:noProof/>
              </w:rPr>
              <w:t>8. Wymagania państwa wobec szkół i placówek oświatowych jako kierunek doskonalenia pracy szkoły w kształtowaniu kompetencji kluczowych uczniów</w:t>
            </w:r>
            <w:r w:rsidR="00D37BEF">
              <w:rPr>
                <w:noProof/>
                <w:webHidden/>
              </w:rPr>
              <w:tab/>
            </w:r>
            <w:r w:rsidR="00D37BEF">
              <w:rPr>
                <w:noProof/>
                <w:webHidden/>
              </w:rPr>
              <w:fldChar w:fldCharType="begin"/>
            </w:r>
            <w:r w:rsidR="00D37BEF">
              <w:rPr>
                <w:noProof/>
                <w:webHidden/>
              </w:rPr>
              <w:instrText xml:space="preserve"> PAGEREF _Toc535908480 \h </w:instrText>
            </w:r>
            <w:r w:rsidR="00D37BEF">
              <w:rPr>
                <w:noProof/>
                <w:webHidden/>
              </w:rPr>
            </w:r>
            <w:r w:rsidR="00D37BEF">
              <w:rPr>
                <w:noProof/>
                <w:webHidden/>
              </w:rPr>
              <w:fldChar w:fldCharType="separate"/>
            </w:r>
            <w:r w:rsidR="00D37BEF">
              <w:rPr>
                <w:noProof/>
                <w:webHidden/>
              </w:rPr>
              <w:t>55</w:t>
            </w:r>
            <w:r w:rsidR="00D37BEF">
              <w:rPr>
                <w:noProof/>
                <w:webHidden/>
              </w:rPr>
              <w:fldChar w:fldCharType="end"/>
            </w:r>
          </w:hyperlink>
        </w:p>
        <w:p w14:paraId="034F40C1" w14:textId="6FB360FB" w:rsidR="00D37BEF" w:rsidRDefault="00834602">
          <w:pPr>
            <w:pStyle w:val="Spistreci2"/>
            <w:tabs>
              <w:tab w:val="right" w:leader="dot" w:pos="9629"/>
            </w:tabs>
            <w:rPr>
              <w:rFonts w:eastAsiaTheme="minorEastAsia" w:cstheme="minorBidi"/>
              <w:noProof/>
              <w:sz w:val="22"/>
              <w:lang w:eastAsia="pl-PL"/>
            </w:rPr>
          </w:pPr>
          <w:hyperlink w:anchor="_Toc535908481" w:history="1">
            <w:r w:rsidR="00D37BEF" w:rsidRPr="00D54A8E">
              <w:rPr>
                <w:rStyle w:val="Hipercze"/>
                <w:noProof/>
              </w:rPr>
              <w:t>9. Planowanie procesu wspomagania szkół. Dobre praktyki w procesie wspomagania</w:t>
            </w:r>
            <w:r w:rsidR="00D37BEF">
              <w:rPr>
                <w:noProof/>
                <w:webHidden/>
              </w:rPr>
              <w:tab/>
            </w:r>
            <w:r w:rsidR="00D37BEF">
              <w:rPr>
                <w:noProof/>
                <w:webHidden/>
              </w:rPr>
              <w:fldChar w:fldCharType="begin"/>
            </w:r>
            <w:r w:rsidR="00D37BEF">
              <w:rPr>
                <w:noProof/>
                <w:webHidden/>
              </w:rPr>
              <w:instrText xml:space="preserve"> PAGEREF _Toc535908481 \h </w:instrText>
            </w:r>
            <w:r w:rsidR="00D37BEF">
              <w:rPr>
                <w:noProof/>
                <w:webHidden/>
              </w:rPr>
            </w:r>
            <w:r w:rsidR="00D37BEF">
              <w:rPr>
                <w:noProof/>
                <w:webHidden/>
              </w:rPr>
              <w:fldChar w:fldCharType="separate"/>
            </w:r>
            <w:r w:rsidR="00D37BEF">
              <w:rPr>
                <w:noProof/>
                <w:webHidden/>
              </w:rPr>
              <w:t>69</w:t>
            </w:r>
            <w:r w:rsidR="00D37BEF">
              <w:rPr>
                <w:noProof/>
                <w:webHidden/>
              </w:rPr>
              <w:fldChar w:fldCharType="end"/>
            </w:r>
          </w:hyperlink>
        </w:p>
        <w:p w14:paraId="1273D746" w14:textId="5D432143" w:rsidR="00D37BEF" w:rsidRDefault="00834602">
          <w:pPr>
            <w:pStyle w:val="Spistreci1"/>
            <w:tabs>
              <w:tab w:val="right" w:leader="dot" w:pos="9629"/>
            </w:tabs>
            <w:rPr>
              <w:rFonts w:eastAsiaTheme="minorEastAsia" w:cstheme="minorBidi"/>
              <w:noProof/>
              <w:sz w:val="22"/>
              <w:lang w:eastAsia="pl-PL"/>
            </w:rPr>
          </w:pPr>
          <w:hyperlink w:anchor="_Toc535908482" w:history="1">
            <w:r w:rsidR="00D37BEF" w:rsidRPr="00D54A8E">
              <w:rPr>
                <w:rStyle w:val="Hipercze"/>
                <w:noProof/>
              </w:rPr>
              <w:t>Moduł II Rozwój kompetencji kluczowych w procesie edukacji</w:t>
            </w:r>
            <w:r w:rsidR="00D37BEF">
              <w:rPr>
                <w:noProof/>
                <w:webHidden/>
              </w:rPr>
              <w:tab/>
            </w:r>
            <w:r w:rsidR="00D37BEF">
              <w:rPr>
                <w:noProof/>
                <w:webHidden/>
              </w:rPr>
              <w:fldChar w:fldCharType="begin"/>
            </w:r>
            <w:r w:rsidR="00D37BEF">
              <w:rPr>
                <w:noProof/>
                <w:webHidden/>
              </w:rPr>
              <w:instrText xml:space="preserve"> PAGEREF _Toc535908482 \h </w:instrText>
            </w:r>
            <w:r w:rsidR="00D37BEF">
              <w:rPr>
                <w:noProof/>
                <w:webHidden/>
              </w:rPr>
            </w:r>
            <w:r w:rsidR="00D37BEF">
              <w:rPr>
                <w:noProof/>
                <w:webHidden/>
              </w:rPr>
              <w:fldChar w:fldCharType="separate"/>
            </w:r>
            <w:r w:rsidR="00D37BEF">
              <w:rPr>
                <w:noProof/>
                <w:webHidden/>
              </w:rPr>
              <w:t>72</w:t>
            </w:r>
            <w:r w:rsidR="00D37BEF">
              <w:rPr>
                <w:noProof/>
                <w:webHidden/>
              </w:rPr>
              <w:fldChar w:fldCharType="end"/>
            </w:r>
          </w:hyperlink>
        </w:p>
        <w:p w14:paraId="011663E4" w14:textId="5E9BD88E" w:rsidR="00D37BEF" w:rsidRDefault="00834602">
          <w:pPr>
            <w:pStyle w:val="Spistreci2"/>
            <w:tabs>
              <w:tab w:val="left" w:pos="660"/>
              <w:tab w:val="right" w:leader="dot" w:pos="9629"/>
            </w:tabs>
            <w:rPr>
              <w:rFonts w:eastAsiaTheme="minorEastAsia" w:cstheme="minorBidi"/>
              <w:noProof/>
              <w:sz w:val="22"/>
              <w:lang w:eastAsia="pl-PL"/>
            </w:rPr>
          </w:pPr>
          <w:hyperlink w:anchor="_Toc535908483" w:history="1">
            <w:r w:rsidR="00D37BEF" w:rsidRPr="00D54A8E">
              <w:rPr>
                <w:rStyle w:val="Hipercze"/>
                <w:noProof/>
              </w:rPr>
              <w:t>1.</w:t>
            </w:r>
            <w:r w:rsidR="00D37BEF">
              <w:rPr>
                <w:rFonts w:eastAsiaTheme="minorEastAsia" w:cstheme="minorBidi"/>
                <w:noProof/>
                <w:sz w:val="22"/>
                <w:lang w:eastAsia="pl-PL"/>
              </w:rPr>
              <w:tab/>
            </w:r>
            <w:r w:rsidR="00D37BEF" w:rsidRPr="00D54A8E">
              <w:rPr>
                <w:rStyle w:val="Hipercze"/>
                <w:noProof/>
              </w:rPr>
              <w:t>Kompetencje rozumiane jako wiedza, umiejętności i postawy.</w:t>
            </w:r>
            <w:r w:rsidR="00D37BEF">
              <w:rPr>
                <w:noProof/>
                <w:webHidden/>
              </w:rPr>
              <w:tab/>
            </w:r>
            <w:r w:rsidR="00D37BEF">
              <w:rPr>
                <w:noProof/>
                <w:webHidden/>
              </w:rPr>
              <w:fldChar w:fldCharType="begin"/>
            </w:r>
            <w:r w:rsidR="00D37BEF">
              <w:rPr>
                <w:noProof/>
                <w:webHidden/>
              </w:rPr>
              <w:instrText xml:space="preserve"> PAGEREF _Toc535908483 \h </w:instrText>
            </w:r>
            <w:r w:rsidR="00D37BEF">
              <w:rPr>
                <w:noProof/>
                <w:webHidden/>
              </w:rPr>
            </w:r>
            <w:r w:rsidR="00D37BEF">
              <w:rPr>
                <w:noProof/>
                <w:webHidden/>
              </w:rPr>
              <w:fldChar w:fldCharType="separate"/>
            </w:r>
            <w:r w:rsidR="00D37BEF">
              <w:rPr>
                <w:noProof/>
                <w:webHidden/>
              </w:rPr>
              <w:t>73</w:t>
            </w:r>
            <w:r w:rsidR="00D37BEF">
              <w:rPr>
                <w:noProof/>
                <w:webHidden/>
              </w:rPr>
              <w:fldChar w:fldCharType="end"/>
            </w:r>
          </w:hyperlink>
        </w:p>
        <w:p w14:paraId="5302C292" w14:textId="5348C5AA" w:rsidR="00D37BEF" w:rsidRDefault="00834602">
          <w:pPr>
            <w:pStyle w:val="Spistreci2"/>
            <w:tabs>
              <w:tab w:val="left" w:pos="660"/>
              <w:tab w:val="right" w:leader="dot" w:pos="9629"/>
            </w:tabs>
            <w:rPr>
              <w:rFonts w:eastAsiaTheme="minorEastAsia" w:cstheme="minorBidi"/>
              <w:noProof/>
              <w:sz w:val="22"/>
              <w:lang w:eastAsia="pl-PL"/>
            </w:rPr>
          </w:pPr>
          <w:hyperlink w:anchor="_Toc535908484" w:history="1">
            <w:r w:rsidR="00D37BEF" w:rsidRPr="00D54A8E">
              <w:rPr>
                <w:rStyle w:val="Hipercze"/>
                <w:noProof/>
              </w:rPr>
              <w:t>2.</w:t>
            </w:r>
            <w:r w:rsidR="00D37BEF">
              <w:rPr>
                <w:rFonts w:eastAsiaTheme="minorEastAsia" w:cstheme="minorBidi"/>
                <w:noProof/>
                <w:sz w:val="22"/>
                <w:lang w:eastAsia="pl-PL"/>
              </w:rPr>
              <w:tab/>
            </w:r>
            <w:r w:rsidR="00D37BEF" w:rsidRPr="00D54A8E">
              <w:rPr>
                <w:rStyle w:val="Hipercze"/>
                <w:noProof/>
              </w:rPr>
              <w:t>Rola szkoły w kształtowaniu kompetencji kluczowych uczniów</w:t>
            </w:r>
            <w:r w:rsidR="00D37BEF">
              <w:rPr>
                <w:noProof/>
                <w:webHidden/>
              </w:rPr>
              <w:tab/>
            </w:r>
            <w:r w:rsidR="00D37BEF">
              <w:rPr>
                <w:noProof/>
                <w:webHidden/>
              </w:rPr>
              <w:fldChar w:fldCharType="begin"/>
            </w:r>
            <w:r w:rsidR="00D37BEF">
              <w:rPr>
                <w:noProof/>
                <w:webHidden/>
              </w:rPr>
              <w:instrText xml:space="preserve"> PAGEREF _Toc535908484 \h </w:instrText>
            </w:r>
            <w:r w:rsidR="00D37BEF">
              <w:rPr>
                <w:noProof/>
                <w:webHidden/>
              </w:rPr>
            </w:r>
            <w:r w:rsidR="00D37BEF">
              <w:rPr>
                <w:noProof/>
                <w:webHidden/>
              </w:rPr>
              <w:fldChar w:fldCharType="separate"/>
            </w:r>
            <w:r w:rsidR="00D37BEF">
              <w:rPr>
                <w:noProof/>
                <w:webHidden/>
              </w:rPr>
              <w:t>90</w:t>
            </w:r>
            <w:r w:rsidR="00D37BEF">
              <w:rPr>
                <w:noProof/>
                <w:webHidden/>
              </w:rPr>
              <w:fldChar w:fldCharType="end"/>
            </w:r>
          </w:hyperlink>
        </w:p>
        <w:p w14:paraId="2BEF4358" w14:textId="52F1F9BC" w:rsidR="00D37BEF" w:rsidRDefault="00834602">
          <w:pPr>
            <w:pStyle w:val="Spistreci1"/>
            <w:tabs>
              <w:tab w:val="right" w:leader="dot" w:pos="9629"/>
            </w:tabs>
            <w:rPr>
              <w:rFonts w:eastAsiaTheme="minorEastAsia" w:cstheme="minorBidi"/>
              <w:noProof/>
              <w:sz w:val="22"/>
              <w:lang w:eastAsia="pl-PL"/>
            </w:rPr>
          </w:pPr>
          <w:hyperlink w:anchor="_Toc535908485" w:history="1">
            <w:r w:rsidR="00D37BEF" w:rsidRPr="00D54A8E">
              <w:rPr>
                <w:rStyle w:val="Hipercze"/>
                <w:noProof/>
              </w:rPr>
              <w:t>Moduł III. Rozwój kompetencji porozumiewania się w językach obcych na III etapie edukacyjnym.</w:t>
            </w:r>
            <w:r w:rsidR="00D37BEF">
              <w:rPr>
                <w:noProof/>
                <w:webHidden/>
              </w:rPr>
              <w:tab/>
            </w:r>
            <w:r w:rsidR="00D37BEF">
              <w:rPr>
                <w:noProof/>
                <w:webHidden/>
              </w:rPr>
              <w:fldChar w:fldCharType="begin"/>
            </w:r>
            <w:r w:rsidR="00D37BEF">
              <w:rPr>
                <w:noProof/>
                <w:webHidden/>
              </w:rPr>
              <w:instrText xml:space="preserve"> PAGEREF _Toc535908485 \h </w:instrText>
            </w:r>
            <w:r w:rsidR="00D37BEF">
              <w:rPr>
                <w:noProof/>
                <w:webHidden/>
              </w:rPr>
            </w:r>
            <w:r w:rsidR="00D37BEF">
              <w:rPr>
                <w:noProof/>
                <w:webHidden/>
              </w:rPr>
              <w:fldChar w:fldCharType="separate"/>
            </w:r>
            <w:r w:rsidR="00D37BEF">
              <w:rPr>
                <w:noProof/>
                <w:webHidden/>
              </w:rPr>
              <w:t>94</w:t>
            </w:r>
            <w:r w:rsidR="00D37BEF">
              <w:rPr>
                <w:noProof/>
                <w:webHidden/>
              </w:rPr>
              <w:fldChar w:fldCharType="end"/>
            </w:r>
          </w:hyperlink>
        </w:p>
        <w:p w14:paraId="14F73FEB" w14:textId="7483FFC8" w:rsidR="00D37BEF" w:rsidRDefault="00834602">
          <w:pPr>
            <w:pStyle w:val="Spistreci2"/>
            <w:tabs>
              <w:tab w:val="right" w:leader="dot" w:pos="9629"/>
            </w:tabs>
            <w:rPr>
              <w:rFonts w:eastAsiaTheme="minorEastAsia" w:cstheme="minorBidi"/>
              <w:noProof/>
              <w:sz w:val="22"/>
              <w:lang w:eastAsia="pl-PL"/>
            </w:rPr>
          </w:pPr>
          <w:hyperlink w:anchor="_Toc535908486" w:history="1">
            <w:r w:rsidR="00D37BEF" w:rsidRPr="00D54A8E">
              <w:rPr>
                <w:rStyle w:val="Hipercze"/>
                <w:noProof/>
              </w:rPr>
              <w:t>1. Istotne elementy definicji porozumiewania się w językach obcych kształtowane na III etapie edukacyjnym</w:t>
            </w:r>
            <w:r w:rsidR="00D37BEF">
              <w:rPr>
                <w:noProof/>
                <w:webHidden/>
              </w:rPr>
              <w:tab/>
            </w:r>
            <w:r w:rsidR="00D37BEF">
              <w:rPr>
                <w:noProof/>
                <w:webHidden/>
              </w:rPr>
              <w:fldChar w:fldCharType="begin"/>
            </w:r>
            <w:r w:rsidR="00D37BEF">
              <w:rPr>
                <w:noProof/>
                <w:webHidden/>
              </w:rPr>
              <w:instrText xml:space="preserve"> PAGEREF _Toc535908486 \h </w:instrText>
            </w:r>
            <w:r w:rsidR="00D37BEF">
              <w:rPr>
                <w:noProof/>
                <w:webHidden/>
              </w:rPr>
            </w:r>
            <w:r w:rsidR="00D37BEF">
              <w:rPr>
                <w:noProof/>
                <w:webHidden/>
              </w:rPr>
              <w:fldChar w:fldCharType="separate"/>
            </w:r>
            <w:r w:rsidR="00D37BEF">
              <w:rPr>
                <w:noProof/>
                <w:webHidden/>
              </w:rPr>
              <w:t>95</w:t>
            </w:r>
            <w:r w:rsidR="00D37BEF">
              <w:rPr>
                <w:noProof/>
                <w:webHidden/>
              </w:rPr>
              <w:fldChar w:fldCharType="end"/>
            </w:r>
          </w:hyperlink>
        </w:p>
        <w:p w14:paraId="6C5BCFA5" w14:textId="28C2E2D1" w:rsidR="00D37BEF" w:rsidRDefault="00834602">
          <w:pPr>
            <w:pStyle w:val="Spistreci2"/>
            <w:tabs>
              <w:tab w:val="right" w:leader="dot" w:pos="9629"/>
            </w:tabs>
            <w:rPr>
              <w:rFonts w:eastAsiaTheme="minorEastAsia" w:cstheme="minorBidi"/>
              <w:noProof/>
              <w:sz w:val="22"/>
              <w:lang w:eastAsia="pl-PL"/>
            </w:rPr>
          </w:pPr>
          <w:hyperlink w:anchor="_Toc535908487" w:history="1">
            <w:r w:rsidR="00D37BEF" w:rsidRPr="00D54A8E">
              <w:rPr>
                <w:rStyle w:val="Hipercze"/>
                <w:noProof/>
              </w:rPr>
              <w:t>2. Kompetencje ogólne i językowe kompetencje komunikacyjne według Europejskiego Systemu Opisu Kształcenia Językowego</w:t>
            </w:r>
            <w:r w:rsidR="00D37BEF">
              <w:rPr>
                <w:noProof/>
                <w:webHidden/>
              </w:rPr>
              <w:tab/>
            </w:r>
            <w:r w:rsidR="00D37BEF">
              <w:rPr>
                <w:noProof/>
                <w:webHidden/>
              </w:rPr>
              <w:fldChar w:fldCharType="begin"/>
            </w:r>
            <w:r w:rsidR="00D37BEF">
              <w:rPr>
                <w:noProof/>
                <w:webHidden/>
              </w:rPr>
              <w:instrText xml:space="preserve"> PAGEREF _Toc535908487 \h </w:instrText>
            </w:r>
            <w:r w:rsidR="00D37BEF">
              <w:rPr>
                <w:noProof/>
                <w:webHidden/>
              </w:rPr>
            </w:r>
            <w:r w:rsidR="00D37BEF">
              <w:rPr>
                <w:noProof/>
                <w:webHidden/>
              </w:rPr>
              <w:fldChar w:fldCharType="separate"/>
            </w:r>
            <w:r w:rsidR="00D37BEF">
              <w:rPr>
                <w:noProof/>
                <w:webHidden/>
              </w:rPr>
              <w:t>112</w:t>
            </w:r>
            <w:r w:rsidR="00D37BEF">
              <w:rPr>
                <w:noProof/>
                <w:webHidden/>
              </w:rPr>
              <w:fldChar w:fldCharType="end"/>
            </w:r>
          </w:hyperlink>
        </w:p>
        <w:p w14:paraId="1939CC67" w14:textId="25ED580E" w:rsidR="00D37BEF" w:rsidRDefault="00834602">
          <w:pPr>
            <w:pStyle w:val="Spistreci2"/>
            <w:tabs>
              <w:tab w:val="right" w:leader="dot" w:pos="9629"/>
            </w:tabs>
            <w:rPr>
              <w:rFonts w:eastAsiaTheme="minorEastAsia" w:cstheme="minorBidi"/>
              <w:noProof/>
              <w:sz w:val="22"/>
              <w:lang w:eastAsia="pl-PL"/>
            </w:rPr>
          </w:pPr>
          <w:hyperlink w:anchor="_Toc535908488" w:history="1">
            <w:r w:rsidR="00D37BEF" w:rsidRPr="00D54A8E">
              <w:rPr>
                <w:rStyle w:val="Hipercze"/>
                <w:noProof/>
              </w:rPr>
              <w:t>3. Znaczenie kształtowania kompetencji porozumiewania się w językach obcych na III etapie edukacyjnym dla dalszych losów ucznia.</w:t>
            </w:r>
            <w:r w:rsidR="00D37BEF">
              <w:rPr>
                <w:noProof/>
                <w:webHidden/>
              </w:rPr>
              <w:tab/>
            </w:r>
            <w:r w:rsidR="00D37BEF">
              <w:rPr>
                <w:noProof/>
                <w:webHidden/>
              </w:rPr>
              <w:fldChar w:fldCharType="begin"/>
            </w:r>
            <w:r w:rsidR="00D37BEF">
              <w:rPr>
                <w:noProof/>
                <w:webHidden/>
              </w:rPr>
              <w:instrText xml:space="preserve"> PAGEREF _Toc535908488 \h </w:instrText>
            </w:r>
            <w:r w:rsidR="00D37BEF">
              <w:rPr>
                <w:noProof/>
                <w:webHidden/>
              </w:rPr>
            </w:r>
            <w:r w:rsidR="00D37BEF">
              <w:rPr>
                <w:noProof/>
                <w:webHidden/>
              </w:rPr>
              <w:fldChar w:fldCharType="separate"/>
            </w:r>
            <w:r w:rsidR="00D37BEF">
              <w:rPr>
                <w:noProof/>
                <w:webHidden/>
              </w:rPr>
              <w:t>118</w:t>
            </w:r>
            <w:r w:rsidR="00D37BEF">
              <w:rPr>
                <w:noProof/>
                <w:webHidden/>
              </w:rPr>
              <w:fldChar w:fldCharType="end"/>
            </w:r>
          </w:hyperlink>
        </w:p>
        <w:p w14:paraId="59634EC7" w14:textId="4D58F2D2" w:rsidR="00D37BEF" w:rsidRDefault="00834602">
          <w:pPr>
            <w:pStyle w:val="Spistreci2"/>
            <w:tabs>
              <w:tab w:val="right" w:leader="dot" w:pos="9629"/>
            </w:tabs>
            <w:rPr>
              <w:rFonts w:eastAsiaTheme="minorEastAsia" w:cstheme="minorBidi"/>
              <w:noProof/>
              <w:sz w:val="22"/>
              <w:lang w:eastAsia="pl-PL"/>
            </w:rPr>
          </w:pPr>
          <w:hyperlink w:anchor="_Toc535908489" w:history="1">
            <w:r w:rsidR="00D37BEF" w:rsidRPr="00D54A8E">
              <w:rPr>
                <w:rStyle w:val="Hipercze"/>
                <w:noProof/>
              </w:rPr>
              <w:t xml:space="preserve">4. Kierunki kształtowania kompetencji dotyczącej porozumiewania się w językach obcych </w:t>
            </w:r>
            <w:r w:rsidR="00D37BEF" w:rsidRPr="00D54A8E">
              <w:rPr>
                <w:rStyle w:val="Hipercze"/>
                <w:rFonts w:cstheme="minorHAnsi"/>
                <w:iCs/>
                <w:noProof/>
              </w:rPr>
              <w:t>Europejskiego Badania Kompetencji Językowych</w:t>
            </w:r>
            <w:r w:rsidR="00D37BEF">
              <w:rPr>
                <w:noProof/>
                <w:webHidden/>
              </w:rPr>
              <w:tab/>
            </w:r>
            <w:r w:rsidR="00D37BEF">
              <w:rPr>
                <w:noProof/>
                <w:webHidden/>
              </w:rPr>
              <w:fldChar w:fldCharType="begin"/>
            </w:r>
            <w:r w:rsidR="00D37BEF">
              <w:rPr>
                <w:noProof/>
                <w:webHidden/>
              </w:rPr>
              <w:instrText xml:space="preserve"> PAGEREF _Toc535908489 \h </w:instrText>
            </w:r>
            <w:r w:rsidR="00D37BEF">
              <w:rPr>
                <w:noProof/>
                <w:webHidden/>
              </w:rPr>
            </w:r>
            <w:r w:rsidR="00D37BEF">
              <w:rPr>
                <w:noProof/>
                <w:webHidden/>
              </w:rPr>
              <w:fldChar w:fldCharType="separate"/>
            </w:r>
            <w:r w:rsidR="00D37BEF">
              <w:rPr>
                <w:noProof/>
                <w:webHidden/>
              </w:rPr>
              <w:t>121</w:t>
            </w:r>
            <w:r w:rsidR="00D37BEF">
              <w:rPr>
                <w:noProof/>
                <w:webHidden/>
              </w:rPr>
              <w:fldChar w:fldCharType="end"/>
            </w:r>
          </w:hyperlink>
        </w:p>
        <w:p w14:paraId="51D20D72" w14:textId="5C7CDDFD" w:rsidR="00D37BEF" w:rsidRDefault="00834602">
          <w:pPr>
            <w:pStyle w:val="Spistreci1"/>
            <w:tabs>
              <w:tab w:val="right" w:leader="dot" w:pos="9629"/>
            </w:tabs>
            <w:rPr>
              <w:rFonts w:eastAsiaTheme="minorEastAsia" w:cstheme="minorBidi"/>
              <w:noProof/>
              <w:sz w:val="22"/>
              <w:lang w:eastAsia="pl-PL"/>
            </w:rPr>
          </w:pPr>
          <w:hyperlink w:anchor="_Toc535908490" w:history="1">
            <w:r w:rsidR="00D37BEF" w:rsidRPr="00D54A8E">
              <w:rPr>
                <w:rStyle w:val="Hipercze"/>
                <w:noProof/>
              </w:rPr>
              <w:t>Moduł IV. Proces uczenia się a rozwój kompetencji kluczowych.</w:t>
            </w:r>
            <w:r w:rsidR="00D37BEF">
              <w:rPr>
                <w:noProof/>
                <w:webHidden/>
              </w:rPr>
              <w:tab/>
            </w:r>
            <w:r w:rsidR="00D37BEF">
              <w:rPr>
                <w:noProof/>
                <w:webHidden/>
              </w:rPr>
              <w:fldChar w:fldCharType="begin"/>
            </w:r>
            <w:r w:rsidR="00D37BEF">
              <w:rPr>
                <w:noProof/>
                <w:webHidden/>
              </w:rPr>
              <w:instrText xml:space="preserve"> PAGEREF _Toc535908490 \h </w:instrText>
            </w:r>
            <w:r w:rsidR="00D37BEF">
              <w:rPr>
                <w:noProof/>
                <w:webHidden/>
              </w:rPr>
            </w:r>
            <w:r w:rsidR="00D37BEF">
              <w:rPr>
                <w:noProof/>
                <w:webHidden/>
              </w:rPr>
              <w:fldChar w:fldCharType="separate"/>
            </w:r>
            <w:r w:rsidR="00D37BEF">
              <w:rPr>
                <w:noProof/>
                <w:webHidden/>
              </w:rPr>
              <w:t>128</w:t>
            </w:r>
            <w:r w:rsidR="00D37BEF">
              <w:rPr>
                <w:noProof/>
                <w:webHidden/>
              </w:rPr>
              <w:fldChar w:fldCharType="end"/>
            </w:r>
          </w:hyperlink>
        </w:p>
        <w:p w14:paraId="025AB080" w14:textId="16AC181A" w:rsidR="00D37BEF" w:rsidRDefault="00834602">
          <w:pPr>
            <w:pStyle w:val="Spistreci2"/>
            <w:tabs>
              <w:tab w:val="right" w:leader="dot" w:pos="9629"/>
            </w:tabs>
            <w:rPr>
              <w:rFonts w:eastAsiaTheme="minorEastAsia" w:cstheme="minorBidi"/>
              <w:noProof/>
              <w:sz w:val="22"/>
              <w:lang w:eastAsia="pl-PL"/>
            </w:rPr>
          </w:pPr>
          <w:hyperlink w:anchor="_Toc535908491" w:history="1">
            <w:r w:rsidR="00D37BEF" w:rsidRPr="00D54A8E">
              <w:rPr>
                <w:rStyle w:val="Hipercze"/>
                <w:noProof/>
              </w:rPr>
              <w:t>1. Przebieg procesu uczenia się</w:t>
            </w:r>
            <w:r w:rsidR="00D37BEF">
              <w:rPr>
                <w:noProof/>
                <w:webHidden/>
              </w:rPr>
              <w:tab/>
            </w:r>
            <w:r w:rsidR="00D37BEF">
              <w:rPr>
                <w:noProof/>
                <w:webHidden/>
              </w:rPr>
              <w:fldChar w:fldCharType="begin"/>
            </w:r>
            <w:r w:rsidR="00D37BEF">
              <w:rPr>
                <w:noProof/>
                <w:webHidden/>
              </w:rPr>
              <w:instrText xml:space="preserve"> PAGEREF _Toc535908491 \h </w:instrText>
            </w:r>
            <w:r w:rsidR="00D37BEF">
              <w:rPr>
                <w:noProof/>
                <w:webHidden/>
              </w:rPr>
            </w:r>
            <w:r w:rsidR="00D37BEF">
              <w:rPr>
                <w:noProof/>
                <w:webHidden/>
              </w:rPr>
              <w:fldChar w:fldCharType="separate"/>
            </w:r>
            <w:r w:rsidR="00D37BEF">
              <w:rPr>
                <w:noProof/>
                <w:webHidden/>
              </w:rPr>
              <w:t>129</w:t>
            </w:r>
            <w:r w:rsidR="00D37BEF">
              <w:rPr>
                <w:noProof/>
                <w:webHidden/>
              </w:rPr>
              <w:fldChar w:fldCharType="end"/>
            </w:r>
          </w:hyperlink>
        </w:p>
        <w:p w14:paraId="6C31C90F" w14:textId="6F241C03" w:rsidR="00D37BEF" w:rsidRDefault="00834602">
          <w:pPr>
            <w:pStyle w:val="Spistreci2"/>
            <w:tabs>
              <w:tab w:val="left" w:pos="660"/>
              <w:tab w:val="right" w:leader="dot" w:pos="9629"/>
            </w:tabs>
            <w:rPr>
              <w:rFonts w:eastAsiaTheme="minorEastAsia" w:cstheme="minorBidi"/>
              <w:noProof/>
              <w:sz w:val="22"/>
              <w:lang w:eastAsia="pl-PL"/>
            </w:rPr>
          </w:pPr>
          <w:hyperlink w:anchor="_Toc535908492" w:history="1">
            <w:r w:rsidR="00D37BEF" w:rsidRPr="00D54A8E">
              <w:rPr>
                <w:rStyle w:val="Hipercze"/>
                <w:noProof/>
              </w:rPr>
              <w:t>2.</w:t>
            </w:r>
            <w:r w:rsidR="00D37BEF">
              <w:rPr>
                <w:rFonts w:eastAsiaTheme="minorEastAsia" w:cstheme="minorBidi"/>
                <w:noProof/>
                <w:sz w:val="22"/>
                <w:lang w:eastAsia="pl-PL"/>
              </w:rPr>
              <w:tab/>
            </w:r>
            <w:r w:rsidR="00D37BEF" w:rsidRPr="00D54A8E">
              <w:rPr>
                <w:rStyle w:val="Hipercze"/>
                <w:noProof/>
              </w:rPr>
              <w:t>Formułowanie zadań</w:t>
            </w:r>
            <w:r w:rsidR="00D37BEF">
              <w:rPr>
                <w:noProof/>
                <w:webHidden/>
              </w:rPr>
              <w:tab/>
            </w:r>
            <w:r w:rsidR="00D37BEF">
              <w:rPr>
                <w:noProof/>
                <w:webHidden/>
              </w:rPr>
              <w:fldChar w:fldCharType="begin"/>
            </w:r>
            <w:r w:rsidR="00D37BEF">
              <w:rPr>
                <w:noProof/>
                <w:webHidden/>
              </w:rPr>
              <w:instrText xml:space="preserve"> PAGEREF _Toc535908492 \h </w:instrText>
            </w:r>
            <w:r w:rsidR="00D37BEF">
              <w:rPr>
                <w:noProof/>
                <w:webHidden/>
              </w:rPr>
            </w:r>
            <w:r w:rsidR="00D37BEF">
              <w:rPr>
                <w:noProof/>
                <w:webHidden/>
              </w:rPr>
              <w:fldChar w:fldCharType="separate"/>
            </w:r>
            <w:r w:rsidR="00D37BEF">
              <w:rPr>
                <w:noProof/>
                <w:webHidden/>
              </w:rPr>
              <w:t>139</w:t>
            </w:r>
            <w:r w:rsidR="00D37BEF">
              <w:rPr>
                <w:noProof/>
                <w:webHidden/>
              </w:rPr>
              <w:fldChar w:fldCharType="end"/>
            </w:r>
          </w:hyperlink>
        </w:p>
        <w:p w14:paraId="4CFB24E2" w14:textId="65B0B2AD" w:rsidR="00D37BEF" w:rsidRDefault="00834602">
          <w:pPr>
            <w:pStyle w:val="Spistreci2"/>
            <w:tabs>
              <w:tab w:val="left" w:pos="660"/>
              <w:tab w:val="right" w:leader="dot" w:pos="9629"/>
            </w:tabs>
            <w:rPr>
              <w:rFonts w:eastAsiaTheme="minorEastAsia" w:cstheme="minorBidi"/>
              <w:noProof/>
              <w:sz w:val="22"/>
              <w:lang w:eastAsia="pl-PL"/>
            </w:rPr>
          </w:pPr>
          <w:hyperlink w:anchor="_Toc535908493" w:history="1">
            <w:r w:rsidR="00D37BEF" w:rsidRPr="00D54A8E">
              <w:rPr>
                <w:rStyle w:val="Hipercze"/>
                <w:noProof/>
              </w:rPr>
              <w:t>3.</w:t>
            </w:r>
            <w:r w:rsidR="00D37BEF">
              <w:rPr>
                <w:rFonts w:eastAsiaTheme="minorEastAsia" w:cstheme="minorBidi"/>
                <w:noProof/>
                <w:sz w:val="22"/>
                <w:lang w:eastAsia="pl-PL"/>
              </w:rPr>
              <w:tab/>
            </w:r>
            <w:r w:rsidR="00D37BEF" w:rsidRPr="00D54A8E">
              <w:rPr>
                <w:rStyle w:val="Hipercze"/>
                <w:noProof/>
              </w:rPr>
              <w:t>Uczestnicy i kreatorzy procesu edukacyjnego</w:t>
            </w:r>
            <w:r w:rsidR="00D37BEF">
              <w:rPr>
                <w:noProof/>
                <w:webHidden/>
              </w:rPr>
              <w:tab/>
            </w:r>
            <w:r w:rsidR="00D37BEF">
              <w:rPr>
                <w:noProof/>
                <w:webHidden/>
              </w:rPr>
              <w:fldChar w:fldCharType="begin"/>
            </w:r>
            <w:r w:rsidR="00D37BEF">
              <w:rPr>
                <w:noProof/>
                <w:webHidden/>
              </w:rPr>
              <w:instrText xml:space="preserve"> PAGEREF _Toc535908493 \h </w:instrText>
            </w:r>
            <w:r w:rsidR="00D37BEF">
              <w:rPr>
                <w:noProof/>
                <w:webHidden/>
              </w:rPr>
            </w:r>
            <w:r w:rsidR="00D37BEF">
              <w:rPr>
                <w:noProof/>
                <w:webHidden/>
              </w:rPr>
              <w:fldChar w:fldCharType="separate"/>
            </w:r>
            <w:r w:rsidR="00D37BEF">
              <w:rPr>
                <w:noProof/>
                <w:webHidden/>
              </w:rPr>
              <w:t>146</w:t>
            </w:r>
            <w:r w:rsidR="00D37BEF">
              <w:rPr>
                <w:noProof/>
                <w:webHidden/>
              </w:rPr>
              <w:fldChar w:fldCharType="end"/>
            </w:r>
          </w:hyperlink>
        </w:p>
        <w:p w14:paraId="59C2DA2D" w14:textId="4214FA3D" w:rsidR="00D37BEF" w:rsidRDefault="00834602">
          <w:pPr>
            <w:pStyle w:val="Spistreci2"/>
            <w:tabs>
              <w:tab w:val="left" w:pos="660"/>
              <w:tab w:val="right" w:leader="dot" w:pos="9629"/>
            </w:tabs>
            <w:rPr>
              <w:rFonts w:eastAsiaTheme="minorEastAsia" w:cstheme="minorBidi"/>
              <w:noProof/>
              <w:sz w:val="22"/>
              <w:lang w:eastAsia="pl-PL"/>
            </w:rPr>
          </w:pPr>
          <w:hyperlink w:anchor="_Toc535908494" w:history="1">
            <w:r w:rsidR="00D37BEF" w:rsidRPr="00D54A8E">
              <w:rPr>
                <w:rStyle w:val="Hipercze"/>
                <w:noProof/>
              </w:rPr>
              <w:t>4.</w:t>
            </w:r>
            <w:r w:rsidR="00D37BEF">
              <w:rPr>
                <w:rFonts w:eastAsiaTheme="minorEastAsia" w:cstheme="minorBidi"/>
                <w:noProof/>
                <w:sz w:val="22"/>
                <w:lang w:eastAsia="pl-PL"/>
              </w:rPr>
              <w:tab/>
            </w:r>
            <w:r w:rsidR="00D37BEF" w:rsidRPr="00D54A8E">
              <w:rPr>
                <w:rStyle w:val="Hipercze"/>
                <w:noProof/>
              </w:rPr>
              <w:t>Lista kontrolna do nauczania z entuzjazmem i pasją</w:t>
            </w:r>
            <w:r w:rsidR="00D37BEF" w:rsidRPr="00D54A8E">
              <w:rPr>
                <w:rStyle w:val="Hipercze"/>
                <w:noProof/>
                <w:vertAlign w:val="superscript"/>
              </w:rPr>
              <w:t>.</w:t>
            </w:r>
            <w:r w:rsidR="00D37BEF">
              <w:rPr>
                <w:noProof/>
                <w:webHidden/>
              </w:rPr>
              <w:tab/>
            </w:r>
            <w:r w:rsidR="00D37BEF">
              <w:rPr>
                <w:noProof/>
                <w:webHidden/>
              </w:rPr>
              <w:fldChar w:fldCharType="begin"/>
            </w:r>
            <w:r w:rsidR="00D37BEF">
              <w:rPr>
                <w:noProof/>
                <w:webHidden/>
              </w:rPr>
              <w:instrText xml:space="preserve"> PAGEREF _Toc535908494 \h </w:instrText>
            </w:r>
            <w:r w:rsidR="00D37BEF">
              <w:rPr>
                <w:noProof/>
                <w:webHidden/>
              </w:rPr>
            </w:r>
            <w:r w:rsidR="00D37BEF">
              <w:rPr>
                <w:noProof/>
                <w:webHidden/>
              </w:rPr>
              <w:fldChar w:fldCharType="separate"/>
            </w:r>
            <w:r w:rsidR="00D37BEF">
              <w:rPr>
                <w:noProof/>
                <w:webHidden/>
              </w:rPr>
              <w:t>147</w:t>
            </w:r>
            <w:r w:rsidR="00D37BEF">
              <w:rPr>
                <w:noProof/>
                <w:webHidden/>
              </w:rPr>
              <w:fldChar w:fldCharType="end"/>
            </w:r>
          </w:hyperlink>
        </w:p>
        <w:p w14:paraId="2338D5A7" w14:textId="795FF553" w:rsidR="00D37BEF" w:rsidRDefault="00834602">
          <w:pPr>
            <w:pStyle w:val="Spistreci2"/>
            <w:tabs>
              <w:tab w:val="left" w:pos="660"/>
              <w:tab w:val="right" w:leader="dot" w:pos="9629"/>
            </w:tabs>
            <w:rPr>
              <w:rFonts w:eastAsiaTheme="minorEastAsia" w:cstheme="minorBidi"/>
              <w:noProof/>
              <w:sz w:val="22"/>
              <w:lang w:eastAsia="pl-PL"/>
            </w:rPr>
          </w:pPr>
          <w:hyperlink w:anchor="_Toc535908495" w:history="1">
            <w:r w:rsidR="00D37BEF" w:rsidRPr="00D54A8E">
              <w:rPr>
                <w:rStyle w:val="Hipercze"/>
                <w:noProof/>
              </w:rPr>
              <w:t>5.</w:t>
            </w:r>
            <w:r w:rsidR="00D37BEF">
              <w:rPr>
                <w:rFonts w:eastAsiaTheme="minorEastAsia" w:cstheme="minorBidi"/>
                <w:noProof/>
                <w:sz w:val="22"/>
                <w:lang w:eastAsia="pl-PL"/>
              </w:rPr>
              <w:tab/>
            </w:r>
            <w:r w:rsidR="00D37BEF" w:rsidRPr="00D54A8E">
              <w:rPr>
                <w:rStyle w:val="Hipercze"/>
                <w:noProof/>
              </w:rPr>
              <w:t>Proces uczenia się drogą do kształtowania i rozwijania kompetencji kluczowych uczniów</w:t>
            </w:r>
            <w:r w:rsidR="00D37BEF">
              <w:rPr>
                <w:noProof/>
                <w:webHidden/>
              </w:rPr>
              <w:tab/>
            </w:r>
            <w:r w:rsidR="00D37BEF">
              <w:rPr>
                <w:noProof/>
                <w:webHidden/>
              </w:rPr>
              <w:fldChar w:fldCharType="begin"/>
            </w:r>
            <w:r w:rsidR="00D37BEF">
              <w:rPr>
                <w:noProof/>
                <w:webHidden/>
              </w:rPr>
              <w:instrText xml:space="preserve"> PAGEREF _Toc535908495 \h </w:instrText>
            </w:r>
            <w:r w:rsidR="00D37BEF">
              <w:rPr>
                <w:noProof/>
                <w:webHidden/>
              </w:rPr>
            </w:r>
            <w:r w:rsidR="00D37BEF">
              <w:rPr>
                <w:noProof/>
                <w:webHidden/>
              </w:rPr>
              <w:fldChar w:fldCharType="separate"/>
            </w:r>
            <w:r w:rsidR="00D37BEF">
              <w:rPr>
                <w:noProof/>
                <w:webHidden/>
              </w:rPr>
              <w:t>148</w:t>
            </w:r>
            <w:r w:rsidR="00D37BEF">
              <w:rPr>
                <w:noProof/>
                <w:webHidden/>
              </w:rPr>
              <w:fldChar w:fldCharType="end"/>
            </w:r>
          </w:hyperlink>
        </w:p>
        <w:p w14:paraId="56693152" w14:textId="7408C598" w:rsidR="00D37BEF" w:rsidRDefault="00834602">
          <w:pPr>
            <w:pStyle w:val="Spistreci1"/>
            <w:tabs>
              <w:tab w:val="right" w:leader="dot" w:pos="9629"/>
            </w:tabs>
            <w:rPr>
              <w:rFonts w:eastAsiaTheme="minorEastAsia" w:cstheme="minorBidi"/>
              <w:noProof/>
              <w:sz w:val="22"/>
              <w:lang w:eastAsia="pl-PL"/>
            </w:rPr>
          </w:pPr>
          <w:hyperlink w:anchor="_Toc535908496" w:history="1">
            <w:r w:rsidR="00D37BEF" w:rsidRPr="00D54A8E">
              <w:rPr>
                <w:rStyle w:val="Hipercze"/>
                <w:noProof/>
              </w:rPr>
              <w:t>Moduł V. Kompetencje ogólne istotne w rozwijaniu kompetencji porozumiewania się w językach obcych.</w:t>
            </w:r>
            <w:r w:rsidR="00D37BEF">
              <w:rPr>
                <w:noProof/>
                <w:webHidden/>
              </w:rPr>
              <w:tab/>
            </w:r>
            <w:r w:rsidR="00D37BEF">
              <w:rPr>
                <w:noProof/>
                <w:webHidden/>
              </w:rPr>
              <w:fldChar w:fldCharType="begin"/>
            </w:r>
            <w:r w:rsidR="00D37BEF">
              <w:rPr>
                <w:noProof/>
                <w:webHidden/>
              </w:rPr>
              <w:instrText xml:space="preserve"> PAGEREF _Toc535908496 \h </w:instrText>
            </w:r>
            <w:r w:rsidR="00D37BEF">
              <w:rPr>
                <w:noProof/>
                <w:webHidden/>
              </w:rPr>
            </w:r>
            <w:r w:rsidR="00D37BEF">
              <w:rPr>
                <w:noProof/>
                <w:webHidden/>
              </w:rPr>
              <w:fldChar w:fldCharType="separate"/>
            </w:r>
            <w:r w:rsidR="00D37BEF">
              <w:rPr>
                <w:noProof/>
                <w:webHidden/>
              </w:rPr>
              <w:t>152</w:t>
            </w:r>
            <w:r w:rsidR="00D37BEF">
              <w:rPr>
                <w:noProof/>
                <w:webHidden/>
              </w:rPr>
              <w:fldChar w:fldCharType="end"/>
            </w:r>
          </w:hyperlink>
        </w:p>
        <w:p w14:paraId="1C9605D6" w14:textId="18F8D4FA" w:rsidR="00D37BEF" w:rsidRDefault="00834602">
          <w:pPr>
            <w:pStyle w:val="Spistreci2"/>
            <w:tabs>
              <w:tab w:val="right" w:leader="dot" w:pos="9629"/>
            </w:tabs>
            <w:rPr>
              <w:rFonts w:eastAsiaTheme="minorEastAsia" w:cstheme="minorBidi"/>
              <w:noProof/>
              <w:sz w:val="22"/>
              <w:lang w:eastAsia="pl-PL"/>
            </w:rPr>
          </w:pPr>
          <w:hyperlink w:anchor="_Toc535908497" w:history="1">
            <w:r w:rsidR="00D37BEF" w:rsidRPr="00D54A8E">
              <w:rPr>
                <w:rStyle w:val="Hipercze"/>
                <w:noProof/>
              </w:rPr>
              <w:t>1. Działania szkoły w różnych obszarach pozwalające kształtować u uczniów na III etapie edukacyjnym zdolność do podejmowania efektywnych działań.</w:t>
            </w:r>
            <w:r w:rsidR="00D37BEF">
              <w:rPr>
                <w:noProof/>
                <w:webHidden/>
              </w:rPr>
              <w:tab/>
            </w:r>
            <w:r w:rsidR="00D37BEF">
              <w:rPr>
                <w:noProof/>
                <w:webHidden/>
              </w:rPr>
              <w:fldChar w:fldCharType="begin"/>
            </w:r>
            <w:r w:rsidR="00D37BEF">
              <w:rPr>
                <w:noProof/>
                <w:webHidden/>
              </w:rPr>
              <w:instrText xml:space="preserve"> PAGEREF _Toc535908497 \h </w:instrText>
            </w:r>
            <w:r w:rsidR="00D37BEF">
              <w:rPr>
                <w:noProof/>
                <w:webHidden/>
              </w:rPr>
            </w:r>
            <w:r w:rsidR="00D37BEF">
              <w:rPr>
                <w:noProof/>
                <w:webHidden/>
              </w:rPr>
              <w:fldChar w:fldCharType="separate"/>
            </w:r>
            <w:r w:rsidR="00D37BEF">
              <w:rPr>
                <w:noProof/>
                <w:webHidden/>
              </w:rPr>
              <w:t>154</w:t>
            </w:r>
            <w:r w:rsidR="00D37BEF">
              <w:rPr>
                <w:noProof/>
                <w:webHidden/>
              </w:rPr>
              <w:fldChar w:fldCharType="end"/>
            </w:r>
          </w:hyperlink>
        </w:p>
        <w:p w14:paraId="426A9D90" w14:textId="46B14D08" w:rsidR="00D37BEF" w:rsidRDefault="00834602">
          <w:pPr>
            <w:pStyle w:val="Spistreci2"/>
            <w:tabs>
              <w:tab w:val="right" w:leader="dot" w:pos="9629"/>
            </w:tabs>
            <w:rPr>
              <w:rFonts w:eastAsiaTheme="minorEastAsia" w:cstheme="minorBidi"/>
              <w:noProof/>
              <w:sz w:val="22"/>
              <w:lang w:eastAsia="pl-PL"/>
            </w:rPr>
          </w:pPr>
          <w:hyperlink w:anchor="_Toc535908498" w:history="1">
            <w:r w:rsidR="00D37BEF" w:rsidRPr="00D54A8E">
              <w:rPr>
                <w:rStyle w:val="Hipercze"/>
                <w:noProof/>
              </w:rPr>
              <w:t>2. Sposoby kształtowania u uczniów na III etapie edukacyjnym wiedzy o świecie, społeczeństwie i kulturze obszaru poznawanego języka oraz budowania świadomości różnorodności kulturowej</w:t>
            </w:r>
            <w:r w:rsidR="00D37BEF">
              <w:rPr>
                <w:noProof/>
                <w:webHidden/>
              </w:rPr>
              <w:tab/>
            </w:r>
            <w:r w:rsidR="00D37BEF">
              <w:rPr>
                <w:noProof/>
                <w:webHidden/>
              </w:rPr>
              <w:fldChar w:fldCharType="begin"/>
            </w:r>
            <w:r w:rsidR="00D37BEF">
              <w:rPr>
                <w:noProof/>
                <w:webHidden/>
              </w:rPr>
              <w:instrText xml:space="preserve"> PAGEREF _Toc535908498 \h </w:instrText>
            </w:r>
            <w:r w:rsidR="00D37BEF">
              <w:rPr>
                <w:noProof/>
                <w:webHidden/>
              </w:rPr>
            </w:r>
            <w:r w:rsidR="00D37BEF">
              <w:rPr>
                <w:noProof/>
                <w:webHidden/>
              </w:rPr>
              <w:fldChar w:fldCharType="separate"/>
            </w:r>
            <w:r w:rsidR="00D37BEF">
              <w:rPr>
                <w:noProof/>
                <w:webHidden/>
              </w:rPr>
              <w:t>161</w:t>
            </w:r>
            <w:r w:rsidR="00D37BEF">
              <w:rPr>
                <w:noProof/>
                <w:webHidden/>
              </w:rPr>
              <w:fldChar w:fldCharType="end"/>
            </w:r>
          </w:hyperlink>
        </w:p>
        <w:p w14:paraId="0F2B6758" w14:textId="4B12B8F7" w:rsidR="00D37BEF" w:rsidRDefault="00834602">
          <w:pPr>
            <w:pStyle w:val="Spistreci2"/>
            <w:tabs>
              <w:tab w:val="right" w:leader="dot" w:pos="9629"/>
            </w:tabs>
            <w:rPr>
              <w:rFonts w:eastAsiaTheme="minorEastAsia" w:cstheme="minorBidi"/>
              <w:noProof/>
              <w:sz w:val="22"/>
              <w:lang w:eastAsia="pl-PL"/>
            </w:rPr>
          </w:pPr>
          <w:hyperlink w:anchor="_Toc535908499" w:history="1">
            <w:r w:rsidR="00D37BEF" w:rsidRPr="00D54A8E">
              <w:rPr>
                <w:rStyle w:val="Hipercze"/>
                <w:noProof/>
              </w:rPr>
              <w:t>3.Sposoby i metody budowania konstruktywnych relacji uczniów z ludźmi, którzy są innej narodowości lub wyrośli w innej kulturze.</w:t>
            </w:r>
            <w:r w:rsidR="00D37BEF">
              <w:rPr>
                <w:noProof/>
                <w:webHidden/>
              </w:rPr>
              <w:tab/>
            </w:r>
            <w:r w:rsidR="00D37BEF">
              <w:rPr>
                <w:noProof/>
                <w:webHidden/>
              </w:rPr>
              <w:fldChar w:fldCharType="begin"/>
            </w:r>
            <w:r w:rsidR="00D37BEF">
              <w:rPr>
                <w:noProof/>
                <w:webHidden/>
              </w:rPr>
              <w:instrText xml:space="preserve"> PAGEREF _Toc535908499 \h </w:instrText>
            </w:r>
            <w:r w:rsidR="00D37BEF">
              <w:rPr>
                <w:noProof/>
                <w:webHidden/>
              </w:rPr>
            </w:r>
            <w:r w:rsidR="00D37BEF">
              <w:rPr>
                <w:noProof/>
                <w:webHidden/>
              </w:rPr>
              <w:fldChar w:fldCharType="separate"/>
            </w:r>
            <w:r w:rsidR="00D37BEF">
              <w:rPr>
                <w:noProof/>
                <w:webHidden/>
              </w:rPr>
              <w:t>170</w:t>
            </w:r>
            <w:r w:rsidR="00D37BEF">
              <w:rPr>
                <w:noProof/>
                <w:webHidden/>
              </w:rPr>
              <w:fldChar w:fldCharType="end"/>
            </w:r>
          </w:hyperlink>
        </w:p>
        <w:p w14:paraId="0F286022" w14:textId="7E6C2505" w:rsidR="00D37BEF" w:rsidRDefault="00834602">
          <w:pPr>
            <w:pStyle w:val="Spistreci2"/>
            <w:tabs>
              <w:tab w:val="left" w:pos="660"/>
              <w:tab w:val="right" w:leader="dot" w:pos="9629"/>
            </w:tabs>
            <w:rPr>
              <w:rFonts w:eastAsiaTheme="minorEastAsia" w:cstheme="minorBidi"/>
              <w:noProof/>
              <w:sz w:val="22"/>
              <w:lang w:eastAsia="pl-PL"/>
            </w:rPr>
          </w:pPr>
          <w:hyperlink w:anchor="_Toc535908500" w:history="1">
            <w:r w:rsidR="00D37BEF" w:rsidRPr="00D54A8E">
              <w:rPr>
                <w:rStyle w:val="Hipercze"/>
                <w:noProof/>
              </w:rPr>
              <w:t>4.</w:t>
            </w:r>
            <w:r w:rsidR="00D37BEF">
              <w:rPr>
                <w:rFonts w:eastAsiaTheme="minorEastAsia" w:cstheme="minorBidi"/>
                <w:noProof/>
                <w:sz w:val="22"/>
                <w:lang w:eastAsia="pl-PL"/>
              </w:rPr>
              <w:tab/>
            </w:r>
            <w:r w:rsidR="00D37BEF" w:rsidRPr="00D54A8E">
              <w:rPr>
                <w:rStyle w:val="Hipercze"/>
                <w:noProof/>
              </w:rPr>
              <w:t>Sposoby budowania umiejętności radzenia sobie z trudnościami i motywacji wewnętrznej uczniów na III etapie edukacyjnym.</w:t>
            </w:r>
            <w:r w:rsidR="00D37BEF">
              <w:rPr>
                <w:noProof/>
                <w:webHidden/>
              </w:rPr>
              <w:tab/>
            </w:r>
            <w:r w:rsidR="00D37BEF">
              <w:rPr>
                <w:noProof/>
                <w:webHidden/>
              </w:rPr>
              <w:fldChar w:fldCharType="begin"/>
            </w:r>
            <w:r w:rsidR="00D37BEF">
              <w:rPr>
                <w:noProof/>
                <w:webHidden/>
              </w:rPr>
              <w:instrText xml:space="preserve"> PAGEREF _Toc535908500 \h </w:instrText>
            </w:r>
            <w:r w:rsidR="00D37BEF">
              <w:rPr>
                <w:noProof/>
                <w:webHidden/>
              </w:rPr>
            </w:r>
            <w:r w:rsidR="00D37BEF">
              <w:rPr>
                <w:noProof/>
                <w:webHidden/>
              </w:rPr>
              <w:fldChar w:fldCharType="separate"/>
            </w:r>
            <w:r w:rsidR="00D37BEF">
              <w:rPr>
                <w:noProof/>
                <w:webHidden/>
              </w:rPr>
              <w:t>171</w:t>
            </w:r>
            <w:r w:rsidR="00D37BEF">
              <w:rPr>
                <w:noProof/>
                <w:webHidden/>
              </w:rPr>
              <w:fldChar w:fldCharType="end"/>
            </w:r>
          </w:hyperlink>
        </w:p>
        <w:p w14:paraId="1AFC9E91" w14:textId="0FEA3C4F" w:rsidR="00D37BEF" w:rsidRDefault="00834602">
          <w:pPr>
            <w:pStyle w:val="Spistreci2"/>
            <w:tabs>
              <w:tab w:val="left" w:pos="660"/>
              <w:tab w:val="right" w:leader="dot" w:pos="9629"/>
            </w:tabs>
            <w:rPr>
              <w:rFonts w:eastAsiaTheme="minorEastAsia" w:cstheme="minorBidi"/>
              <w:noProof/>
              <w:sz w:val="22"/>
              <w:lang w:eastAsia="pl-PL"/>
            </w:rPr>
          </w:pPr>
          <w:hyperlink w:anchor="_Toc535908501" w:history="1">
            <w:r w:rsidR="00D37BEF" w:rsidRPr="00D54A8E">
              <w:rPr>
                <w:rStyle w:val="Hipercze"/>
                <w:noProof/>
              </w:rPr>
              <w:t>5.</w:t>
            </w:r>
            <w:r w:rsidR="00D37BEF">
              <w:rPr>
                <w:rFonts w:eastAsiaTheme="minorEastAsia" w:cstheme="minorBidi"/>
                <w:noProof/>
                <w:sz w:val="22"/>
                <w:lang w:eastAsia="pl-PL"/>
              </w:rPr>
              <w:tab/>
            </w:r>
            <w:r w:rsidR="00D37BEF" w:rsidRPr="00D54A8E">
              <w:rPr>
                <w:rStyle w:val="Hipercze"/>
                <w:noProof/>
              </w:rPr>
              <w:t>Wykorzystanie wiedzy dotyczącej kompetencji ogólnych, istotnych dla rozwijania kompetencji porozumiewania się w językach obcych, w pracy osoby wspomagającej.</w:t>
            </w:r>
            <w:r w:rsidR="00D37BEF">
              <w:rPr>
                <w:noProof/>
                <w:webHidden/>
              </w:rPr>
              <w:tab/>
            </w:r>
            <w:r w:rsidR="00D37BEF">
              <w:rPr>
                <w:noProof/>
                <w:webHidden/>
              </w:rPr>
              <w:fldChar w:fldCharType="begin"/>
            </w:r>
            <w:r w:rsidR="00D37BEF">
              <w:rPr>
                <w:noProof/>
                <w:webHidden/>
              </w:rPr>
              <w:instrText xml:space="preserve"> PAGEREF _Toc535908501 \h </w:instrText>
            </w:r>
            <w:r w:rsidR="00D37BEF">
              <w:rPr>
                <w:noProof/>
                <w:webHidden/>
              </w:rPr>
            </w:r>
            <w:r w:rsidR="00D37BEF">
              <w:rPr>
                <w:noProof/>
                <w:webHidden/>
              </w:rPr>
              <w:fldChar w:fldCharType="separate"/>
            </w:r>
            <w:r w:rsidR="00D37BEF">
              <w:rPr>
                <w:noProof/>
                <w:webHidden/>
              </w:rPr>
              <w:t>172</w:t>
            </w:r>
            <w:r w:rsidR="00D37BEF">
              <w:rPr>
                <w:noProof/>
                <w:webHidden/>
              </w:rPr>
              <w:fldChar w:fldCharType="end"/>
            </w:r>
          </w:hyperlink>
        </w:p>
        <w:p w14:paraId="685BEC93" w14:textId="42370B9B" w:rsidR="00D37BEF" w:rsidRDefault="00834602">
          <w:pPr>
            <w:pStyle w:val="Spistreci1"/>
            <w:tabs>
              <w:tab w:val="right" w:leader="dot" w:pos="9629"/>
            </w:tabs>
            <w:rPr>
              <w:rFonts w:eastAsiaTheme="minorEastAsia" w:cstheme="minorBidi"/>
              <w:noProof/>
              <w:sz w:val="22"/>
              <w:lang w:eastAsia="pl-PL"/>
            </w:rPr>
          </w:pPr>
          <w:hyperlink w:anchor="_Toc535908502" w:history="1">
            <w:r w:rsidR="00D37BEF" w:rsidRPr="00D54A8E">
              <w:rPr>
                <w:rStyle w:val="Hipercze"/>
                <w:noProof/>
              </w:rPr>
              <w:t>Moduł VI. Językowe kompetencje komunikacyjne jako ważny element kształtowania kompetencji porozumiewania się w językach obcych.</w:t>
            </w:r>
            <w:r w:rsidR="00D37BEF">
              <w:rPr>
                <w:noProof/>
                <w:webHidden/>
              </w:rPr>
              <w:tab/>
            </w:r>
            <w:r w:rsidR="00D37BEF">
              <w:rPr>
                <w:noProof/>
                <w:webHidden/>
              </w:rPr>
              <w:fldChar w:fldCharType="begin"/>
            </w:r>
            <w:r w:rsidR="00D37BEF">
              <w:rPr>
                <w:noProof/>
                <w:webHidden/>
              </w:rPr>
              <w:instrText xml:space="preserve"> PAGEREF _Toc535908502 \h </w:instrText>
            </w:r>
            <w:r w:rsidR="00D37BEF">
              <w:rPr>
                <w:noProof/>
                <w:webHidden/>
              </w:rPr>
            </w:r>
            <w:r w:rsidR="00D37BEF">
              <w:rPr>
                <w:noProof/>
                <w:webHidden/>
              </w:rPr>
              <w:fldChar w:fldCharType="separate"/>
            </w:r>
            <w:r w:rsidR="00D37BEF">
              <w:rPr>
                <w:noProof/>
                <w:webHidden/>
              </w:rPr>
              <w:t>172</w:t>
            </w:r>
            <w:r w:rsidR="00D37BEF">
              <w:rPr>
                <w:noProof/>
                <w:webHidden/>
              </w:rPr>
              <w:fldChar w:fldCharType="end"/>
            </w:r>
          </w:hyperlink>
        </w:p>
        <w:p w14:paraId="298FC3AE" w14:textId="1BBDEE32" w:rsidR="00D37BEF" w:rsidRDefault="00834602">
          <w:pPr>
            <w:pStyle w:val="Spistreci2"/>
            <w:tabs>
              <w:tab w:val="right" w:leader="dot" w:pos="9629"/>
            </w:tabs>
            <w:rPr>
              <w:rFonts w:eastAsiaTheme="minorEastAsia" w:cstheme="minorBidi"/>
              <w:noProof/>
              <w:sz w:val="22"/>
              <w:lang w:eastAsia="pl-PL"/>
            </w:rPr>
          </w:pPr>
          <w:hyperlink w:anchor="_Toc535908503" w:history="1">
            <w:r w:rsidR="00D37BEF" w:rsidRPr="00D54A8E">
              <w:rPr>
                <w:rStyle w:val="Hipercze"/>
                <w:noProof/>
              </w:rPr>
              <w:t>1. Metody i techniki nauczania języka obcego adekwatne do III etapu edukacji, które kształtują kompetencję porozumiewania się w językach obcych</w:t>
            </w:r>
            <w:r w:rsidR="00D37BEF">
              <w:rPr>
                <w:noProof/>
                <w:webHidden/>
              </w:rPr>
              <w:tab/>
            </w:r>
            <w:r w:rsidR="00D37BEF">
              <w:rPr>
                <w:noProof/>
                <w:webHidden/>
              </w:rPr>
              <w:fldChar w:fldCharType="begin"/>
            </w:r>
            <w:r w:rsidR="00D37BEF">
              <w:rPr>
                <w:noProof/>
                <w:webHidden/>
              </w:rPr>
              <w:instrText xml:space="preserve"> PAGEREF _Toc535908503 \h </w:instrText>
            </w:r>
            <w:r w:rsidR="00D37BEF">
              <w:rPr>
                <w:noProof/>
                <w:webHidden/>
              </w:rPr>
            </w:r>
            <w:r w:rsidR="00D37BEF">
              <w:rPr>
                <w:noProof/>
                <w:webHidden/>
              </w:rPr>
              <w:fldChar w:fldCharType="separate"/>
            </w:r>
            <w:r w:rsidR="00D37BEF">
              <w:rPr>
                <w:noProof/>
                <w:webHidden/>
              </w:rPr>
              <w:t>174</w:t>
            </w:r>
            <w:r w:rsidR="00D37BEF">
              <w:rPr>
                <w:noProof/>
                <w:webHidden/>
              </w:rPr>
              <w:fldChar w:fldCharType="end"/>
            </w:r>
          </w:hyperlink>
        </w:p>
        <w:p w14:paraId="0B52C2DB" w14:textId="4568FD5C" w:rsidR="00D37BEF" w:rsidRDefault="00834602">
          <w:pPr>
            <w:pStyle w:val="Spistreci2"/>
            <w:tabs>
              <w:tab w:val="right" w:leader="dot" w:pos="9629"/>
            </w:tabs>
            <w:rPr>
              <w:rFonts w:eastAsiaTheme="minorEastAsia" w:cstheme="minorBidi"/>
              <w:noProof/>
              <w:sz w:val="22"/>
              <w:lang w:eastAsia="pl-PL"/>
            </w:rPr>
          </w:pPr>
          <w:hyperlink w:anchor="_Toc535908504" w:history="1">
            <w:r w:rsidR="00D37BEF" w:rsidRPr="00D54A8E">
              <w:rPr>
                <w:rStyle w:val="Hipercze"/>
                <w:noProof/>
              </w:rPr>
              <w:t>2. Motywująca rola nowoczesnych technologii i mediów, nowe typy interakcji językowych oraz wykorzystanie aplikacji edukacyjnych i narzędzi interaktywnych odpowiednich dla uczniów na III etapie edukacyjnym</w:t>
            </w:r>
            <w:r w:rsidR="00D37BEF">
              <w:rPr>
                <w:noProof/>
                <w:webHidden/>
              </w:rPr>
              <w:tab/>
            </w:r>
            <w:r w:rsidR="00D37BEF">
              <w:rPr>
                <w:noProof/>
                <w:webHidden/>
              </w:rPr>
              <w:fldChar w:fldCharType="begin"/>
            </w:r>
            <w:r w:rsidR="00D37BEF">
              <w:rPr>
                <w:noProof/>
                <w:webHidden/>
              </w:rPr>
              <w:instrText xml:space="preserve"> PAGEREF _Toc535908504 \h </w:instrText>
            </w:r>
            <w:r w:rsidR="00D37BEF">
              <w:rPr>
                <w:noProof/>
                <w:webHidden/>
              </w:rPr>
            </w:r>
            <w:r w:rsidR="00D37BEF">
              <w:rPr>
                <w:noProof/>
                <w:webHidden/>
              </w:rPr>
              <w:fldChar w:fldCharType="separate"/>
            </w:r>
            <w:r w:rsidR="00D37BEF">
              <w:rPr>
                <w:noProof/>
                <w:webHidden/>
              </w:rPr>
              <w:t>178</w:t>
            </w:r>
            <w:r w:rsidR="00D37BEF">
              <w:rPr>
                <w:noProof/>
                <w:webHidden/>
              </w:rPr>
              <w:fldChar w:fldCharType="end"/>
            </w:r>
          </w:hyperlink>
        </w:p>
        <w:p w14:paraId="0109FA78" w14:textId="7CCFF3C1" w:rsidR="00D37BEF" w:rsidRDefault="00834602">
          <w:pPr>
            <w:pStyle w:val="Spistreci2"/>
            <w:tabs>
              <w:tab w:val="right" w:leader="dot" w:pos="9629"/>
            </w:tabs>
            <w:rPr>
              <w:rFonts w:eastAsiaTheme="minorEastAsia" w:cstheme="minorBidi"/>
              <w:noProof/>
              <w:sz w:val="22"/>
              <w:lang w:eastAsia="pl-PL"/>
            </w:rPr>
          </w:pPr>
          <w:hyperlink w:anchor="_Toc535908505" w:history="1">
            <w:r w:rsidR="00D37BEF" w:rsidRPr="00D54A8E">
              <w:rPr>
                <w:rStyle w:val="Hipercze"/>
                <w:noProof/>
              </w:rPr>
              <w:t>3. Podnoszenia jakości nauczania języków obcych poprzez m.in. efektywną korektę błędów językowych oraz zwiększania czasu przeznaczonego na swobodne wypowiedzi uczniów</w:t>
            </w:r>
            <w:r w:rsidR="00D37BEF">
              <w:rPr>
                <w:noProof/>
                <w:webHidden/>
              </w:rPr>
              <w:tab/>
            </w:r>
            <w:r w:rsidR="00D37BEF">
              <w:rPr>
                <w:noProof/>
                <w:webHidden/>
              </w:rPr>
              <w:fldChar w:fldCharType="begin"/>
            </w:r>
            <w:r w:rsidR="00D37BEF">
              <w:rPr>
                <w:noProof/>
                <w:webHidden/>
              </w:rPr>
              <w:instrText xml:space="preserve"> PAGEREF _Toc535908505 \h </w:instrText>
            </w:r>
            <w:r w:rsidR="00D37BEF">
              <w:rPr>
                <w:noProof/>
                <w:webHidden/>
              </w:rPr>
            </w:r>
            <w:r w:rsidR="00D37BEF">
              <w:rPr>
                <w:noProof/>
                <w:webHidden/>
              </w:rPr>
              <w:fldChar w:fldCharType="separate"/>
            </w:r>
            <w:r w:rsidR="00D37BEF">
              <w:rPr>
                <w:noProof/>
                <w:webHidden/>
              </w:rPr>
              <w:t>182</w:t>
            </w:r>
            <w:r w:rsidR="00D37BEF">
              <w:rPr>
                <w:noProof/>
                <w:webHidden/>
              </w:rPr>
              <w:fldChar w:fldCharType="end"/>
            </w:r>
          </w:hyperlink>
        </w:p>
        <w:p w14:paraId="76DA75D4" w14:textId="23CDE5F1" w:rsidR="00D37BEF" w:rsidRDefault="00834602">
          <w:pPr>
            <w:pStyle w:val="Spistreci2"/>
            <w:tabs>
              <w:tab w:val="right" w:leader="dot" w:pos="9629"/>
            </w:tabs>
            <w:rPr>
              <w:rFonts w:eastAsiaTheme="minorEastAsia" w:cstheme="minorBidi"/>
              <w:noProof/>
              <w:sz w:val="22"/>
              <w:lang w:eastAsia="pl-PL"/>
            </w:rPr>
          </w:pPr>
          <w:hyperlink w:anchor="_Toc535908506" w:history="1">
            <w:r w:rsidR="00D37BEF" w:rsidRPr="00D54A8E">
              <w:rPr>
                <w:rStyle w:val="Hipercze"/>
                <w:noProof/>
              </w:rPr>
              <w:t>4. Formy i metody pracy zespołowej nauczycieli, np. coachingu, tutoringu koleżeńskiego, współprowadzenia lekcji, sieci współpracy i samokształcenia.</w:t>
            </w:r>
            <w:r w:rsidR="00D37BEF">
              <w:rPr>
                <w:noProof/>
                <w:webHidden/>
              </w:rPr>
              <w:tab/>
            </w:r>
            <w:r w:rsidR="00D37BEF">
              <w:rPr>
                <w:noProof/>
                <w:webHidden/>
              </w:rPr>
              <w:fldChar w:fldCharType="begin"/>
            </w:r>
            <w:r w:rsidR="00D37BEF">
              <w:rPr>
                <w:noProof/>
                <w:webHidden/>
              </w:rPr>
              <w:instrText xml:space="preserve"> PAGEREF _Toc535908506 \h </w:instrText>
            </w:r>
            <w:r w:rsidR="00D37BEF">
              <w:rPr>
                <w:noProof/>
                <w:webHidden/>
              </w:rPr>
            </w:r>
            <w:r w:rsidR="00D37BEF">
              <w:rPr>
                <w:noProof/>
                <w:webHidden/>
              </w:rPr>
              <w:fldChar w:fldCharType="separate"/>
            </w:r>
            <w:r w:rsidR="00D37BEF">
              <w:rPr>
                <w:noProof/>
                <w:webHidden/>
              </w:rPr>
              <w:t>184</w:t>
            </w:r>
            <w:r w:rsidR="00D37BEF">
              <w:rPr>
                <w:noProof/>
                <w:webHidden/>
              </w:rPr>
              <w:fldChar w:fldCharType="end"/>
            </w:r>
          </w:hyperlink>
        </w:p>
        <w:p w14:paraId="35E7349D" w14:textId="321010B3" w:rsidR="00D37BEF" w:rsidRDefault="00834602">
          <w:pPr>
            <w:pStyle w:val="Spistreci2"/>
            <w:tabs>
              <w:tab w:val="right" w:leader="dot" w:pos="9629"/>
            </w:tabs>
            <w:rPr>
              <w:rFonts w:eastAsiaTheme="minorEastAsia" w:cstheme="minorBidi"/>
              <w:noProof/>
              <w:sz w:val="22"/>
              <w:lang w:eastAsia="pl-PL"/>
            </w:rPr>
          </w:pPr>
          <w:hyperlink w:anchor="_Toc535908507" w:history="1">
            <w:r w:rsidR="00D37BEF" w:rsidRPr="00D54A8E">
              <w:rPr>
                <w:rStyle w:val="Hipercze"/>
                <w:noProof/>
              </w:rPr>
              <w:t>5. Wspieranie nauczycieli w planowaniu rozwoju zawodowego służącego doskonaleniu umiejętności kształtowania kompetencji porozumiewania się w językach obcych.</w:t>
            </w:r>
            <w:r w:rsidR="00D37BEF">
              <w:rPr>
                <w:noProof/>
                <w:webHidden/>
              </w:rPr>
              <w:tab/>
            </w:r>
            <w:r w:rsidR="00D37BEF">
              <w:rPr>
                <w:noProof/>
                <w:webHidden/>
              </w:rPr>
              <w:fldChar w:fldCharType="begin"/>
            </w:r>
            <w:r w:rsidR="00D37BEF">
              <w:rPr>
                <w:noProof/>
                <w:webHidden/>
              </w:rPr>
              <w:instrText xml:space="preserve"> PAGEREF _Toc535908507 \h </w:instrText>
            </w:r>
            <w:r w:rsidR="00D37BEF">
              <w:rPr>
                <w:noProof/>
                <w:webHidden/>
              </w:rPr>
            </w:r>
            <w:r w:rsidR="00D37BEF">
              <w:rPr>
                <w:noProof/>
                <w:webHidden/>
              </w:rPr>
              <w:fldChar w:fldCharType="separate"/>
            </w:r>
            <w:r w:rsidR="00D37BEF">
              <w:rPr>
                <w:noProof/>
                <w:webHidden/>
              </w:rPr>
              <w:t>186</w:t>
            </w:r>
            <w:r w:rsidR="00D37BEF">
              <w:rPr>
                <w:noProof/>
                <w:webHidden/>
              </w:rPr>
              <w:fldChar w:fldCharType="end"/>
            </w:r>
          </w:hyperlink>
        </w:p>
        <w:p w14:paraId="01DA2DF3" w14:textId="63583B35" w:rsidR="00D37BEF" w:rsidRDefault="00834602">
          <w:pPr>
            <w:pStyle w:val="Spistreci1"/>
            <w:tabs>
              <w:tab w:val="right" w:leader="dot" w:pos="9629"/>
            </w:tabs>
            <w:rPr>
              <w:rFonts w:eastAsiaTheme="minorEastAsia" w:cstheme="minorBidi"/>
              <w:noProof/>
              <w:sz w:val="22"/>
              <w:lang w:eastAsia="pl-PL"/>
            </w:rPr>
          </w:pPr>
          <w:hyperlink w:anchor="_Toc535908508" w:history="1">
            <w:r w:rsidR="00D37BEF" w:rsidRPr="00D54A8E">
              <w:rPr>
                <w:rStyle w:val="Hipercze"/>
                <w:noProof/>
              </w:rPr>
              <w:t>Moduł VII. Środowisko przyjazne kształtowaniu kompetencji porozumiewania się w językach obcych</w:t>
            </w:r>
            <w:r w:rsidR="00D37BEF">
              <w:rPr>
                <w:noProof/>
                <w:webHidden/>
              </w:rPr>
              <w:tab/>
            </w:r>
            <w:r w:rsidR="00D37BEF">
              <w:rPr>
                <w:noProof/>
                <w:webHidden/>
              </w:rPr>
              <w:fldChar w:fldCharType="begin"/>
            </w:r>
            <w:r w:rsidR="00D37BEF">
              <w:rPr>
                <w:noProof/>
                <w:webHidden/>
              </w:rPr>
              <w:instrText xml:space="preserve"> PAGEREF _Toc535908508 \h </w:instrText>
            </w:r>
            <w:r w:rsidR="00D37BEF">
              <w:rPr>
                <w:noProof/>
                <w:webHidden/>
              </w:rPr>
            </w:r>
            <w:r w:rsidR="00D37BEF">
              <w:rPr>
                <w:noProof/>
                <w:webHidden/>
              </w:rPr>
              <w:fldChar w:fldCharType="separate"/>
            </w:r>
            <w:r w:rsidR="00D37BEF">
              <w:rPr>
                <w:noProof/>
                <w:webHidden/>
              </w:rPr>
              <w:t>186</w:t>
            </w:r>
            <w:r w:rsidR="00D37BEF">
              <w:rPr>
                <w:noProof/>
                <w:webHidden/>
              </w:rPr>
              <w:fldChar w:fldCharType="end"/>
            </w:r>
          </w:hyperlink>
        </w:p>
        <w:p w14:paraId="2A217E9F" w14:textId="54AFA617" w:rsidR="00D37BEF" w:rsidRDefault="00834602">
          <w:pPr>
            <w:pStyle w:val="Spistreci2"/>
            <w:tabs>
              <w:tab w:val="right" w:leader="dot" w:pos="9629"/>
            </w:tabs>
            <w:rPr>
              <w:rFonts w:eastAsiaTheme="minorEastAsia" w:cstheme="minorBidi"/>
              <w:noProof/>
              <w:sz w:val="22"/>
              <w:lang w:eastAsia="pl-PL"/>
            </w:rPr>
          </w:pPr>
          <w:hyperlink w:anchor="_Toc535908509" w:history="1">
            <w:r w:rsidR="00D37BEF" w:rsidRPr="00D54A8E">
              <w:rPr>
                <w:rStyle w:val="Hipercze"/>
                <w:noProof/>
              </w:rPr>
              <w:t>1. Tworzenie atmosfery sprzyjającej skutecznemu rozwijaniu kompetencji porozumiewania się w językach obcych uczniów na III etapie edukacyjnym.</w:t>
            </w:r>
            <w:r w:rsidR="00D37BEF">
              <w:rPr>
                <w:noProof/>
                <w:webHidden/>
              </w:rPr>
              <w:tab/>
            </w:r>
            <w:r w:rsidR="00D37BEF">
              <w:rPr>
                <w:noProof/>
                <w:webHidden/>
              </w:rPr>
              <w:fldChar w:fldCharType="begin"/>
            </w:r>
            <w:r w:rsidR="00D37BEF">
              <w:rPr>
                <w:noProof/>
                <w:webHidden/>
              </w:rPr>
              <w:instrText xml:space="preserve"> PAGEREF _Toc535908509 \h </w:instrText>
            </w:r>
            <w:r w:rsidR="00D37BEF">
              <w:rPr>
                <w:noProof/>
                <w:webHidden/>
              </w:rPr>
            </w:r>
            <w:r w:rsidR="00D37BEF">
              <w:rPr>
                <w:noProof/>
                <w:webHidden/>
              </w:rPr>
              <w:fldChar w:fldCharType="separate"/>
            </w:r>
            <w:r w:rsidR="00D37BEF">
              <w:rPr>
                <w:noProof/>
                <w:webHidden/>
              </w:rPr>
              <w:t>187</w:t>
            </w:r>
            <w:r w:rsidR="00D37BEF">
              <w:rPr>
                <w:noProof/>
                <w:webHidden/>
              </w:rPr>
              <w:fldChar w:fldCharType="end"/>
            </w:r>
          </w:hyperlink>
        </w:p>
        <w:p w14:paraId="62036E35" w14:textId="1D131B5F" w:rsidR="00D37BEF" w:rsidRDefault="00834602">
          <w:pPr>
            <w:pStyle w:val="Spistreci2"/>
            <w:tabs>
              <w:tab w:val="right" w:leader="dot" w:pos="9629"/>
            </w:tabs>
            <w:rPr>
              <w:rFonts w:eastAsiaTheme="minorEastAsia" w:cstheme="minorBidi"/>
              <w:noProof/>
              <w:sz w:val="22"/>
              <w:lang w:eastAsia="pl-PL"/>
            </w:rPr>
          </w:pPr>
          <w:hyperlink w:anchor="_Toc535908510" w:history="1">
            <w:r w:rsidR="00D37BEF" w:rsidRPr="00D54A8E">
              <w:rPr>
                <w:rStyle w:val="Hipercze"/>
                <w:noProof/>
              </w:rPr>
              <w:t>2. Dostosowanie wymagań wobec uczniów do ich potrzeb i możliwości edukacyjnych, w tym rozwijanie sprawności językowych w zależności od społecznego i kulturowego kontekstu osobistego, otoczenia, potrzeb oraz zainteresowań uczniów</w:t>
            </w:r>
            <w:r w:rsidR="00D37BEF">
              <w:rPr>
                <w:noProof/>
                <w:webHidden/>
              </w:rPr>
              <w:tab/>
            </w:r>
            <w:r w:rsidR="00D37BEF">
              <w:rPr>
                <w:noProof/>
                <w:webHidden/>
              </w:rPr>
              <w:fldChar w:fldCharType="begin"/>
            </w:r>
            <w:r w:rsidR="00D37BEF">
              <w:rPr>
                <w:noProof/>
                <w:webHidden/>
              </w:rPr>
              <w:instrText xml:space="preserve"> PAGEREF _Toc535908510 \h </w:instrText>
            </w:r>
            <w:r w:rsidR="00D37BEF">
              <w:rPr>
                <w:noProof/>
                <w:webHidden/>
              </w:rPr>
            </w:r>
            <w:r w:rsidR="00D37BEF">
              <w:rPr>
                <w:noProof/>
                <w:webHidden/>
              </w:rPr>
              <w:fldChar w:fldCharType="separate"/>
            </w:r>
            <w:r w:rsidR="00D37BEF">
              <w:rPr>
                <w:noProof/>
                <w:webHidden/>
              </w:rPr>
              <w:t>191</w:t>
            </w:r>
            <w:r w:rsidR="00D37BEF">
              <w:rPr>
                <w:noProof/>
                <w:webHidden/>
              </w:rPr>
              <w:fldChar w:fldCharType="end"/>
            </w:r>
          </w:hyperlink>
        </w:p>
        <w:p w14:paraId="38A7CCEF" w14:textId="7FAAE0F7" w:rsidR="00D37BEF" w:rsidRDefault="00834602">
          <w:pPr>
            <w:pStyle w:val="Spistreci2"/>
            <w:tabs>
              <w:tab w:val="right" w:leader="dot" w:pos="9629"/>
            </w:tabs>
            <w:rPr>
              <w:rFonts w:eastAsiaTheme="minorEastAsia" w:cstheme="minorBidi"/>
              <w:noProof/>
              <w:sz w:val="22"/>
              <w:lang w:eastAsia="pl-PL"/>
            </w:rPr>
          </w:pPr>
          <w:hyperlink w:anchor="_Toc535908511" w:history="1">
            <w:r w:rsidR="00D37BEF" w:rsidRPr="00D54A8E">
              <w:rPr>
                <w:rStyle w:val="Hipercze"/>
                <w:noProof/>
              </w:rPr>
              <w:t>3. Organizacja przestrzeni szkolnej i wyposażenie szkoły jako czynniki wpływające na rozwój kompetencji związanej z porozumiewaniem się w językach obcych na III etapie edukacyjnym.</w:t>
            </w:r>
            <w:r w:rsidR="00D37BEF">
              <w:rPr>
                <w:noProof/>
                <w:webHidden/>
              </w:rPr>
              <w:tab/>
            </w:r>
            <w:r w:rsidR="00D37BEF">
              <w:rPr>
                <w:noProof/>
                <w:webHidden/>
              </w:rPr>
              <w:fldChar w:fldCharType="begin"/>
            </w:r>
            <w:r w:rsidR="00D37BEF">
              <w:rPr>
                <w:noProof/>
                <w:webHidden/>
              </w:rPr>
              <w:instrText xml:space="preserve"> PAGEREF _Toc535908511 \h </w:instrText>
            </w:r>
            <w:r w:rsidR="00D37BEF">
              <w:rPr>
                <w:noProof/>
                <w:webHidden/>
              </w:rPr>
            </w:r>
            <w:r w:rsidR="00D37BEF">
              <w:rPr>
                <w:noProof/>
                <w:webHidden/>
              </w:rPr>
              <w:fldChar w:fldCharType="separate"/>
            </w:r>
            <w:r w:rsidR="00D37BEF">
              <w:rPr>
                <w:noProof/>
                <w:webHidden/>
              </w:rPr>
              <w:t>192</w:t>
            </w:r>
            <w:r w:rsidR="00D37BEF">
              <w:rPr>
                <w:noProof/>
                <w:webHidden/>
              </w:rPr>
              <w:fldChar w:fldCharType="end"/>
            </w:r>
          </w:hyperlink>
        </w:p>
        <w:p w14:paraId="186DB2F6" w14:textId="312B72B5" w:rsidR="00D37BEF" w:rsidRDefault="00834602">
          <w:pPr>
            <w:pStyle w:val="Spistreci1"/>
            <w:tabs>
              <w:tab w:val="right" w:leader="dot" w:pos="9629"/>
            </w:tabs>
            <w:rPr>
              <w:rFonts w:eastAsiaTheme="minorEastAsia" w:cstheme="minorBidi"/>
              <w:noProof/>
              <w:sz w:val="22"/>
              <w:lang w:eastAsia="pl-PL"/>
            </w:rPr>
          </w:pPr>
          <w:hyperlink w:anchor="_Toc535908512" w:history="1">
            <w:r w:rsidR="00D37BEF" w:rsidRPr="00D54A8E">
              <w:rPr>
                <w:rStyle w:val="Hipercze"/>
                <w:noProof/>
              </w:rPr>
              <w:t>Moduł VIII. Wspomaganie pracy szkoły w kształtowaniu kompetencji porozumiewania się w językach obcych.</w:t>
            </w:r>
            <w:r w:rsidR="00D37BEF">
              <w:rPr>
                <w:noProof/>
                <w:webHidden/>
              </w:rPr>
              <w:tab/>
            </w:r>
            <w:r w:rsidR="00D37BEF">
              <w:rPr>
                <w:noProof/>
                <w:webHidden/>
              </w:rPr>
              <w:fldChar w:fldCharType="begin"/>
            </w:r>
            <w:r w:rsidR="00D37BEF">
              <w:rPr>
                <w:noProof/>
                <w:webHidden/>
              </w:rPr>
              <w:instrText xml:space="preserve"> PAGEREF _Toc535908512 \h </w:instrText>
            </w:r>
            <w:r w:rsidR="00D37BEF">
              <w:rPr>
                <w:noProof/>
                <w:webHidden/>
              </w:rPr>
            </w:r>
            <w:r w:rsidR="00D37BEF">
              <w:rPr>
                <w:noProof/>
                <w:webHidden/>
              </w:rPr>
              <w:fldChar w:fldCharType="separate"/>
            </w:r>
            <w:r w:rsidR="00D37BEF">
              <w:rPr>
                <w:noProof/>
                <w:webHidden/>
              </w:rPr>
              <w:t>194</w:t>
            </w:r>
            <w:r w:rsidR="00D37BEF">
              <w:rPr>
                <w:noProof/>
                <w:webHidden/>
              </w:rPr>
              <w:fldChar w:fldCharType="end"/>
            </w:r>
          </w:hyperlink>
        </w:p>
        <w:p w14:paraId="43773B71" w14:textId="32F79B01" w:rsidR="00D37BEF" w:rsidRDefault="00834602">
          <w:pPr>
            <w:pStyle w:val="Spistreci2"/>
            <w:tabs>
              <w:tab w:val="right" w:leader="dot" w:pos="9629"/>
            </w:tabs>
            <w:rPr>
              <w:rFonts w:eastAsiaTheme="minorEastAsia" w:cstheme="minorBidi"/>
              <w:noProof/>
              <w:sz w:val="22"/>
              <w:lang w:eastAsia="pl-PL"/>
            </w:rPr>
          </w:pPr>
          <w:hyperlink w:anchor="_Toc535908513" w:history="1">
            <w:r w:rsidR="00D37BEF" w:rsidRPr="00D54A8E">
              <w:rPr>
                <w:rStyle w:val="Hipercze"/>
                <w:noProof/>
              </w:rPr>
              <w:t>1. Diagnoza pracy szkoły w obszarze kompetencji porozumiewania się w językach obcych.</w:t>
            </w:r>
            <w:r w:rsidR="00D37BEF">
              <w:rPr>
                <w:noProof/>
                <w:webHidden/>
              </w:rPr>
              <w:tab/>
            </w:r>
            <w:r w:rsidR="00D37BEF">
              <w:rPr>
                <w:noProof/>
                <w:webHidden/>
              </w:rPr>
              <w:fldChar w:fldCharType="begin"/>
            </w:r>
            <w:r w:rsidR="00D37BEF">
              <w:rPr>
                <w:noProof/>
                <w:webHidden/>
              </w:rPr>
              <w:instrText xml:space="preserve"> PAGEREF _Toc535908513 \h </w:instrText>
            </w:r>
            <w:r w:rsidR="00D37BEF">
              <w:rPr>
                <w:noProof/>
                <w:webHidden/>
              </w:rPr>
            </w:r>
            <w:r w:rsidR="00D37BEF">
              <w:rPr>
                <w:noProof/>
                <w:webHidden/>
              </w:rPr>
              <w:fldChar w:fldCharType="separate"/>
            </w:r>
            <w:r w:rsidR="00D37BEF">
              <w:rPr>
                <w:noProof/>
                <w:webHidden/>
              </w:rPr>
              <w:t>196</w:t>
            </w:r>
            <w:r w:rsidR="00D37BEF">
              <w:rPr>
                <w:noProof/>
                <w:webHidden/>
              </w:rPr>
              <w:fldChar w:fldCharType="end"/>
            </w:r>
          </w:hyperlink>
        </w:p>
        <w:p w14:paraId="5030411B" w14:textId="453F4462" w:rsidR="00D37BEF" w:rsidRDefault="00834602">
          <w:pPr>
            <w:pStyle w:val="Spistreci2"/>
            <w:tabs>
              <w:tab w:val="right" w:leader="dot" w:pos="9629"/>
            </w:tabs>
            <w:rPr>
              <w:rFonts w:eastAsiaTheme="minorEastAsia" w:cstheme="minorBidi"/>
              <w:noProof/>
              <w:sz w:val="22"/>
              <w:lang w:eastAsia="pl-PL"/>
            </w:rPr>
          </w:pPr>
          <w:hyperlink w:anchor="_Toc535908514" w:history="1">
            <w:r w:rsidR="00D37BEF" w:rsidRPr="00D54A8E">
              <w:rPr>
                <w:rStyle w:val="Hipercze"/>
                <w:noProof/>
              </w:rPr>
              <w:t>2. Planowanie działań - opracowanie planu wspomagania</w:t>
            </w:r>
            <w:r w:rsidR="00D37BEF" w:rsidRPr="00D54A8E">
              <w:rPr>
                <w:rStyle w:val="Hipercze"/>
                <w:rFonts w:cstheme="minorHAnsi"/>
                <w:noProof/>
              </w:rPr>
              <w:t>.</w:t>
            </w:r>
            <w:r w:rsidR="00D37BEF">
              <w:rPr>
                <w:noProof/>
                <w:webHidden/>
              </w:rPr>
              <w:tab/>
            </w:r>
            <w:r w:rsidR="00D37BEF">
              <w:rPr>
                <w:noProof/>
                <w:webHidden/>
              </w:rPr>
              <w:fldChar w:fldCharType="begin"/>
            </w:r>
            <w:r w:rsidR="00D37BEF">
              <w:rPr>
                <w:noProof/>
                <w:webHidden/>
              </w:rPr>
              <w:instrText xml:space="preserve"> PAGEREF _Toc535908514 \h </w:instrText>
            </w:r>
            <w:r w:rsidR="00D37BEF">
              <w:rPr>
                <w:noProof/>
                <w:webHidden/>
              </w:rPr>
            </w:r>
            <w:r w:rsidR="00D37BEF">
              <w:rPr>
                <w:noProof/>
                <w:webHidden/>
              </w:rPr>
              <w:fldChar w:fldCharType="separate"/>
            </w:r>
            <w:r w:rsidR="00D37BEF">
              <w:rPr>
                <w:noProof/>
                <w:webHidden/>
              </w:rPr>
              <w:t>202</w:t>
            </w:r>
            <w:r w:rsidR="00D37BEF">
              <w:rPr>
                <w:noProof/>
                <w:webHidden/>
              </w:rPr>
              <w:fldChar w:fldCharType="end"/>
            </w:r>
          </w:hyperlink>
        </w:p>
        <w:p w14:paraId="663E8797" w14:textId="1DCD238D" w:rsidR="00D37BEF" w:rsidRDefault="00834602">
          <w:pPr>
            <w:pStyle w:val="Spistreci2"/>
            <w:tabs>
              <w:tab w:val="right" w:leader="dot" w:pos="9629"/>
            </w:tabs>
            <w:rPr>
              <w:rFonts w:eastAsiaTheme="minorEastAsia" w:cstheme="minorBidi"/>
              <w:noProof/>
              <w:sz w:val="22"/>
              <w:lang w:eastAsia="pl-PL"/>
            </w:rPr>
          </w:pPr>
          <w:hyperlink w:anchor="_Toc535908515" w:history="1">
            <w:r w:rsidR="00D37BEF" w:rsidRPr="00D54A8E">
              <w:rPr>
                <w:rStyle w:val="Hipercze"/>
                <w:noProof/>
              </w:rPr>
              <w:t>3. Podsumowanie działań, formułowanie wniosków i rekomendacji dotyczących dalszych działań wspomagających</w:t>
            </w:r>
            <w:r w:rsidR="00D37BEF">
              <w:rPr>
                <w:noProof/>
                <w:webHidden/>
              </w:rPr>
              <w:tab/>
            </w:r>
            <w:r w:rsidR="00D37BEF">
              <w:rPr>
                <w:noProof/>
                <w:webHidden/>
              </w:rPr>
              <w:fldChar w:fldCharType="begin"/>
            </w:r>
            <w:r w:rsidR="00D37BEF">
              <w:rPr>
                <w:noProof/>
                <w:webHidden/>
              </w:rPr>
              <w:instrText xml:space="preserve"> PAGEREF _Toc535908515 \h </w:instrText>
            </w:r>
            <w:r w:rsidR="00D37BEF">
              <w:rPr>
                <w:noProof/>
                <w:webHidden/>
              </w:rPr>
            </w:r>
            <w:r w:rsidR="00D37BEF">
              <w:rPr>
                <w:noProof/>
                <w:webHidden/>
              </w:rPr>
              <w:fldChar w:fldCharType="separate"/>
            </w:r>
            <w:r w:rsidR="00D37BEF">
              <w:rPr>
                <w:noProof/>
                <w:webHidden/>
              </w:rPr>
              <w:t>205</w:t>
            </w:r>
            <w:r w:rsidR="00D37BEF">
              <w:rPr>
                <w:noProof/>
                <w:webHidden/>
              </w:rPr>
              <w:fldChar w:fldCharType="end"/>
            </w:r>
          </w:hyperlink>
        </w:p>
        <w:p w14:paraId="07E4A372" w14:textId="1E7ED919" w:rsidR="00D37BEF" w:rsidRDefault="00834602">
          <w:pPr>
            <w:pStyle w:val="Spistreci1"/>
            <w:tabs>
              <w:tab w:val="right" w:leader="dot" w:pos="9629"/>
            </w:tabs>
            <w:rPr>
              <w:rFonts w:eastAsiaTheme="minorEastAsia" w:cstheme="minorBidi"/>
              <w:noProof/>
              <w:sz w:val="22"/>
              <w:lang w:eastAsia="pl-PL"/>
            </w:rPr>
          </w:pPr>
          <w:hyperlink w:anchor="_Toc535908516" w:history="1">
            <w:r w:rsidR="00D37BEF" w:rsidRPr="00D54A8E">
              <w:rPr>
                <w:rStyle w:val="Hipercze"/>
                <w:noProof/>
              </w:rPr>
              <w:t>Moduł IX Planowanie rozwoju zawodowego uczestników szkolenia w zakresie wspomagania szkół</w:t>
            </w:r>
            <w:r w:rsidR="00D37BEF">
              <w:rPr>
                <w:noProof/>
                <w:webHidden/>
              </w:rPr>
              <w:tab/>
            </w:r>
            <w:r w:rsidR="00D37BEF">
              <w:rPr>
                <w:noProof/>
                <w:webHidden/>
              </w:rPr>
              <w:fldChar w:fldCharType="begin"/>
            </w:r>
            <w:r w:rsidR="00D37BEF">
              <w:rPr>
                <w:noProof/>
                <w:webHidden/>
              </w:rPr>
              <w:instrText xml:space="preserve"> PAGEREF _Toc535908516 \h </w:instrText>
            </w:r>
            <w:r w:rsidR="00D37BEF">
              <w:rPr>
                <w:noProof/>
                <w:webHidden/>
              </w:rPr>
            </w:r>
            <w:r w:rsidR="00D37BEF">
              <w:rPr>
                <w:noProof/>
                <w:webHidden/>
              </w:rPr>
              <w:fldChar w:fldCharType="separate"/>
            </w:r>
            <w:r w:rsidR="00D37BEF">
              <w:rPr>
                <w:noProof/>
                <w:webHidden/>
              </w:rPr>
              <w:t>208</w:t>
            </w:r>
            <w:r w:rsidR="00D37BEF">
              <w:rPr>
                <w:noProof/>
                <w:webHidden/>
              </w:rPr>
              <w:fldChar w:fldCharType="end"/>
            </w:r>
          </w:hyperlink>
        </w:p>
        <w:p w14:paraId="695EFBFE" w14:textId="4225EA34" w:rsidR="00D37BEF" w:rsidRDefault="00834602">
          <w:pPr>
            <w:pStyle w:val="Spistreci2"/>
            <w:tabs>
              <w:tab w:val="right" w:leader="dot" w:pos="9629"/>
            </w:tabs>
            <w:rPr>
              <w:rFonts w:eastAsiaTheme="minorEastAsia" w:cstheme="minorBidi"/>
              <w:noProof/>
              <w:sz w:val="22"/>
              <w:lang w:eastAsia="pl-PL"/>
            </w:rPr>
          </w:pPr>
          <w:hyperlink w:anchor="_Toc535908517" w:history="1">
            <w:r w:rsidR="00D37BEF" w:rsidRPr="00D54A8E">
              <w:rPr>
                <w:rStyle w:val="Hipercze"/>
                <w:noProof/>
              </w:rPr>
              <w:t>1. Kompetencje, które powinna rozwijać osoba odpowiedzialna za wspomaganie szkół</w:t>
            </w:r>
            <w:r w:rsidR="00D37BEF">
              <w:rPr>
                <w:noProof/>
                <w:webHidden/>
              </w:rPr>
              <w:tab/>
            </w:r>
            <w:r w:rsidR="00D37BEF">
              <w:rPr>
                <w:noProof/>
                <w:webHidden/>
              </w:rPr>
              <w:fldChar w:fldCharType="begin"/>
            </w:r>
            <w:r w:rsidR="00D37BEF">
              <w:rPr>
                <w:noProof/>
                <w:webHidden/>
              </w:rPr>
              <w:instrText xml:space="preserve"> PAGEREF _Toc535908517 \h </w:instrText>
            </w:r>
            <w:r w:rsidR="00D37BEF">
              <w:rPr>
                <w:noProof/>
                <w:webHidden/>
              </w:rPr>
            </w:r>
            <w:r w:rsidR="00D37BEF">
              <w:rPr>
                <w:noProof/>
                <w:webHidden/>
              </w:rPr>
              <w:fldChar w:fldCharType="separate"/>
            </w:r>
            <w:r w:rsidR="00D37BEF">
              <w:rPr>
                <w:noProof/>
                <w:webHidden/>
              </w:rPr>
              <w:t>209</w:t>
            </w:r>
            <w:r w:rsidR="00D37BEF">
              <w:rPr>
                <w:noProof/>
                <w:webHidden/>
              </w:rPr>
              <w:fldChar w:fldCharType="end"/>
            </w:r>
          </w:hyperlink>
        </w:p>
        <w:p w14:paraId="7BF62639" w14:textId="33EA2084" w:rsidR="00D37BEF" w:rsidRDefault="00834602">
          <w:pPr>
            <w:pStyle w:val="Spistreci2"/>
            <w:tabs>
              <w:tab w:val="right" w:leader="dot" w:pos="9629"/>
            </w:tabs>
            <w:rPr>
              <w:rFonts w:eastAsiaTheme="minorEastAsia" w:cstheme="minorBidi"/>
              <w:noProof/>
              <w:sz w:val="22"/>
              <w:lang w:eastAsia="pl-PL"/>
            </w:rPr>
          </w:pPr>
          <w:hyperlink w:anchor="_Toc535908518" w:history="1">
            <w:r w:rsidR="00D37BEF" w:rsidRPr="00D54A8E">
              <w:rPr>
                <w:rStyle w:val="Hipercze"/>
                <w:noProof/>
              </w:rPr>
              <w:t>2. Analiza własnych zasobów i ograniczeń, które mają wpływ na realizację wspomagania</w:t>
            </w:r>
            <w:r w:rsidR="00D37BEF">
              <w:rPr>
                <w:noProof/>
                <w:webHidden/>
              </w:rPr>
              <w:tab/>
            </w:r>
            <w:r w:rsidR="00D37BEF">
              <w:rPr>
                <w:noProof/>
                <w:webHidden/>
              </w:rPr>
              <w:fldChar w:fldCharType="begin"/>
            </w:r>
            <w:r w:rsidR="00D37BEF">
              <w:rPr>
                <w:noProof/>
                <w:webHidden/>
              </w:rPr>
              <w:instrText xml:space="preserve"> PAGEREF _Toc535908518 \h </w:instrText>
            </w:r>
            <w:r w:rsidR="00D37BEF">
              <w:rPr>
                <w:noProof/>
                <w:webHidden/>
              </w:rPr>
            </w:r>
            <w:r w:rsidR="00D37BEF">
              <w:rPr>
                <w:noProof/>
                <w:webHidden/>
              </w:rPr>
              <w:fldChar w:fldCharType="separate"/>
            </w:r>
            <w:r w:rsidR="00D37BEF">
              <w:rPr>
                <w:noProof/>
                <w:webHidden/>
              </w:rPr>
              <w:t>209</w:t>
            </w:r>
            <w:r w:rsidR="00D37BEF">
              <w:rPr>
                <w:noProof/>
                <w:webHidden/>
              </w:rPr>
              <w:fldChar w:fldCharType="end"/>
            </w:r>
          </w:hyperlink>
        </w:p>
        <w:p w14:paraId="2D254894" w14:textId="0BC9DF8C" w:rsidR="00D37BEF" w:rsidRDefault="00834602">
          <w:pPr>
            <w:pStyle w:val="Spistreci2"/>
            <w:tabs>
              <w:tab w:val="right" w:leader="dot" w:pos="9629"/>
            </w:tabs>
            <w:rPr>
              <w:rFonts w:eastAsiaTheme="minorEastAsia" w:cstheme="minorBidi"/>
              <w:noProof/>
              <w:sz w:val="22"/>
              <w:lang w:eastAsia="pl-PL"/>
            </w:rPr>
          </w:pPr>
          <w:hyperlink w:anchor="_Toc535908519" w:history="1">
            <w:r w:rsidR="00D37BEF" w:rsidRPr="00D54A8E">
              <w:rPr>
                <w:rStyle w:val="Hipercze"/>
                <w:noProof/>
              </w:rPr>
              <w:t>3. Planowanie własnego rozwoju zawodowego i tworzenie planu działań</w:t>
            </w:r>
            <w:r w:rsidR="00D37BEF">
              <w:rPr>
                <w:noProof/>
                <w:webHidden/>
              </w:rPr>
              <w:tab/>
            </w:r>
            <w:r w:rsidR="00D37BEF">
              <w:rPr>
                <w:noProof/>
                <w:webHidden/>
              </w:rPr>
              <w:fldChar w:fldCharType="begin"/>
            </w:r>
            <w:r w:rsidR="00D37BEF">
              <w:rPr>
                <w:noProof/>
                <w:webHidden/>
              </w:rPr>
              <w:instrText xml:space="preserve"> PAGEREF _Toc535908519 \h </w:instrText>
            </w:r>
            <w:r w:rsidR="00D37BEF">
              <w:rPr>
                <w:noProof/>
                <w:webHidden/>
              </w:rPr>
            </w:r>
            <w:r w:rsidR="00D37BEF">
              <w:rPr>
                <w:noProof/>
                <w:webHidden/>
              </w:rPr>
              <w:fldChar w:fldCharType="separate"/>
            </w:r>
            <w:r w:rsidR="00D37BEF">
              <w:rPr>
                <w:noProof/>
                <w:webHidden/>
              </w:rPr>
              <w:t>210</w:t>
            </w:r>
            <w:r w:rsidR="00D37BEF">
              <w:rPr>
                <w:noProof/>
                <w:webHidden/>
              </w:rPr>
              <w:fldChar w:fldCharType="end"/>
            </w:r>
          </w:hyperlink>
        </w:p>
        <w:p w14:paraId="0A5E1097" w14:textId="2C80A744" w:rsidR="00D37BEF" w:rsidRDefault="00834602">
          <w:pPr>
            <w:pStyle w:val="Spistreci1"/>
            <w:tabs>
              <w:tab w:val="right" w:leader="dot" w:pos="9629"/>
            </w:tabs>
            <w:rPr>
              <w:rFonts w:eastAsiaTheme="minorEastAsia" w:cstheme="minorBidi"/>
              <w:noProof/>
              <w:sz w:val="22"/>
              <w:lang w:eastAsia="pl-PL"/>
            </w:rPr>
          </w:pPr>
          <w:hyperlink w:anchor="_Toc535908520" w:history="1">
            <w:r w:rsidR="00D37BEF" w:rsidRPr="00D54A8E">
              <w:rPr>
                <w:rStyle w:val="Hipercze"/>
                <w:noProof/>
              </w:rPr>
              <w:t>Bibliografia/Netografia</w:t>
            </w:r>
            <w:r w:rsidR="00D37BEF">
              <w:rPr>
                <w:noProof/>
                <w:webHidden/>
              </w:rPr>
              <w:tab/>
            </w:r>
            <w:r w:rsidR="00D37BEF">
              <w:rPr>
                <w:noProof/>
                <w:webHidden/>
              </w:rPr>
              <w:fldChar w:fldCharType="begin"/>
            </w:r>
            <w:r w:rsidR="00D37BEF">
              <w:rPr>
                <w:noProof/>
                <w:webHidden/>
              </w:rPr>
              <w:instrText xml:space="preserve"> PAGEREF _Toc535908520 \h </w:instrText>
            </w:r>
            <w:r w:rsidR="00D37BEF">
              <w:rPr>
                <w:noProof/>
                <w:webHidden/>
              </w:rPr>
            </w:r>
            <w:r w:rsidR="00D37BEF">
              <w:rPr>
                <w:noProof/>
                <w:webHidden/>
              </w:rPr>
              <w:fldChar w:fldCharType="separate"/>
            </w:r>
            <w:r w:rsidR="00D37BEF">
              <w:rPr>
                <w:noProof/>
                <w:webHidden/>
              </w:rPr>
              <w:t>211</w:t>
            </w:r>
            <w:r w:rsidR="00D37BEF">
              <w:rPr>
                <w:noProof/>
                <w:webHidden/>
              </w:rPr>
              <w:fldChar w:fldCharType="end"/>
            </w:r>
          </w:hyperlink>
        </w:p>
        <w:p w14:paraId="72C35B45" w14:textId="32CFC031" w:rsidR="0097582F" w:rsidRPr="0011757C" w:rsidRDefault="00BF0B33">
          <w:r w:rsidRPr="000F67CC">
            <w:rPr>
              <w:rFonts w:cstheme="minorHAnsi"/>
              <w:sz w:val="22"/>
            </w:rPr>
            <w:fldChar w:fldCharType="end"/>
          </w:r>
        </w:p>
      </w:sdtContent>
    </w:sdt>
    <w:p w14:paraId="4B91625F" w14:textId="77777777" w:rsidR="0097582F" w:rsidRPr="0011757C" w:rsidRDefault="0097582F" w:rsidP="0097582F"/>
    <w:p w14:paraId="2377BD8A" w14:textId="77777777" w:rsidR="0097582F" w:rsidRPr="0011757C" w:rsidRDefault="0097582F" w:rsidP="0097582F"/>
    <w:p w14:paraId="43AF279B" w14:textId="77777777" w:rsidR="00C35298" w:rsidRPr="0011757C" w:rsidRDefault="00C35298" w:rsidP="00B9581B">
      <w:pPr>
        <w:pStyle w:val="Nagwek1"/>
      </w:pPr>
      <w:r w:rsidRPr="0011757C">
        <w:rPr>
          <w:b w:val="0"/>
        </w:rPr>
        <w:br w:type="page"/>
      </w:r>
    </w:p>
    <w:p w14:paraId="318F424C" w14:textId="77777777" w:rsidR="006D6FFD" w:rsidRPr="0011757C" w:rsidRDefault="00027D35" w:rsidP="004E45AF">
      <w:pPr>
        <w:pStyle w:val="Nagwek1"/>
        <w:spacing w:before="0"/>
      </w:pPr>
      <w:bookmarkStart w:id="3" w:name="_Toc535908462"/>
      <w:r w:rsidRPr="0011757C">
        <w:t>Wstęp</w:t>
      </w:r>
      <w:bookmarkEnd w:id="3"/>
      <w:bookmarkEnd w:id="2"/>
    </w:p>
    <w:p w14:paraId="5FEF210B" w14:textId="77777777" w:rsidR="005A47F9" w:rsidRPr="0011757C" w:rsidRDefault="005A47F9" w:rsidP="003C740B">
      <w:pPr>
        <w:spacing w:after="0"/>
        <w:rPr>
          <w:lang w:eastAsia="pl-PL"/>
        </w:rPr>
      </w:pPr>
      <w:r w:rsidRPr="0011757C">
        <w:rPr>
          <w:lang w:eastAsia="pl-PL"/>
        </w:rPr>
        <w:t>W związku z postępującą globalizacją Unia Europejska staje przed coraz to nowymi wyzwaniami, dlatego też każdy obywatel będzie potrzebował szerokiego wachlarza kompetencji kluczowych, by łatwo przystosować się do szybko zmieniającego się świata, w którym zachodzą rozliczne wzajemne powiązania. Edukacja w swym podwójnym – społecznym i ekonomicznym – wymiarze ma do odegrania zasadniczą rolę polegającą na zapewnieniu nabycia przez obywateli Europy kompetencji kluczowych koniecznych, aby umożliwić im elastyczne dostosowywanie się do takich zmian</w:t>
      </w:r>
      <w:r w:rsidRPr="0011757C">
        <w:rPr>
          <w:rStyle w:val="Odwoanieprzypisudolnego"/>
          <w:lang w:eastAsia="pl-PL"/>
        </w:rPr>
        <w:footnoteReference w:id="1"/>
      </w:r>
      <w:r w:rsidRPr="0011757C">
        <w:rPr>
          <w:lang w:eastAsia="pl-PL"/>
        </w:rPr>
        <w:t>.</w:t>
      </w:r>
    </w:p>
    <w:p w14:paraId="73D38F1D" w14:textId="77777777" w:rsidR="00C84F4D" w:rsidRPr="0011757C" w:rsidRDefault="00C84F4D" w:rsidP="003C740B">
      <w:pPr>
        <w:spacing w:after="0"/>
        <w:rPr>
          <w:lang w:eastAsia="pl-PL"/>
        </w:rPr>
      </w:pPr>
      <w:r w:rsidRPr="0011757C">
        <w:rPr>
          <w:lang w:eastAsia="pl-PL"/>
        </w:rPr>
        <w:t>Porozumiewanie się w językach obcych jest jedną z ośmiu k</w:t>
      </w:r>
      <w:r w:rsidR="00FB171B">
        <w:rPr>
          <w:lang w:eastAsia="pl-PL"/>
        </w:rPr>
        <w:t>ompetencji kluczowych, które w Z</w:t>
      </w:r>
      <w:r w:rsidRPr="0011757C">
        <w:rPr>
          <w:lang w:eastAsia="pl-PL"/>
        </w:rPr>
        <w:t>aleceniach Parlamentu Europejskiego i Rady</w:t>
      </w:r>
      <w:r w:rsidRPr="0011757C">
        <w:rPr>
          <w:rStyle w:val="Odwoanieprzypisudolnego"/>
          <w:lang w:eastAsia="pl-PL"/>
        </w:rPr>
        <w:footnoteReference w:id="2"/>
      </w:r>
      <w:r w:rsidRPr="0011757C">
        <w:rPr>
          <w:lang w:eastAsia="pl-PL"/>
        </w:rPr>
        <w:t xml:space="preserve"> zostały wskazane jako niezbędne do wyrównywania szans społecznych i możliwości zawodowych. Od czasu przyjęcia </w:t>
      </w:r>
      <w:r w:rsidR="0011757C">
        <w:rPr>
          <w:lang w:eastAsia="pl-PL"/>
        </w:rPr>
        <w:t>zalecenia stanowiło ono jeden z </w:t>
      </w:r>
      <w:r w:rsidRPr="0011757C">
        <w:rPr>
          <w:lang w:eastAsia="pl-PL"/>
        </w:rPr>
        <w:t>kluczowych dokumentów referencyjnych dla rozwoju kształcenia, szkolenia i uczenia się ukierun</w:t>
      </w:r>
      <w:r w:rsidR="00FB171B">
        <w:rPr>
          <w:lang w:eastAsia="pl-PL"/>
        </w:rPr>
        <w:t>kowanych na kompetencje. W Z</w:t>
      </w:r>
      <w:r w:rsidRPr="0011757C">
        <w:rPr>
          <w:lang w:eastAsia="pl-PL"/>
        </w:rPr>
        <w:t>aleceniach Rady UE z 2018r.</w:t>
      </w:r>
      <w:r w:rsidRPr="0011757C">
        <w:rPr>
          <w:rStyle w:val="Odwoanieprzypisudolnego"/>
          <w:lang w:eastAsia="pl-PL"/>
        </w:rPr>
        <w:footnoteReference w:id="3"/>
      </w:r>
      <w:r w:rsidRPr="0011757C">
        <w:rPr>
          <w:lang w:eastAsia="pl-PL"/>
        </w:rPr>
        <w:t xml:space="preserve"> wymagania dotyczące kompetencji uległy zmianie, a w zakresie podnoszenia poziomu kompetencji językowych rekomenduje się wspieranie osób uczących się w nauce różnych języków, które są istotne dla ich sytuacji zawodowej i życiowej lub mogą sprzyjać transgranicznej komunikacji i </w:t>
      </w:r>
      <w:r w:rsidR="00C86F86">
        <w:rPr>
          <w:lang w:eastAsia="pl-PL"/>
        </w:rPr>
        <w:t>mobilności</w:t>
      </w:r>
      <w:r w:rsidR="00FB171B">
        <w:rPr>
          <w:lang w:eastAsia="pl-PL"/>
        </w:rPr>
        <w:t>, rezygnując z wyodrębnienia języka ojczystego i języka obcego</w:t>
      </w:r>
      <w:r w:rsidR="00C86F86">
        <w:rPr>
          <w:lang w:eastAsia="pl-PL"/>
        </w:rPr>
        <w:t>. Szczególny nacisk w </w:t>
      </w:r>
      <w:r w:rsidRPr="0011757C">
        <w:rPr>
          <w:lang w:eastAsia="pl-PL"/>
        </w:rPr>
        <w:t>zaleceniach położony jest na podnoszenie poziomu opanowania umiejętności podstawowych tj. rozumienie i tworzenie informacji,</w:t>
      </w:r>
      <w:r w:rsidRPr="0011757C">
        <w:t xml:space="preserve"> </w:t>
      </w:r>
      <w:r w:rsidRPr="0011757C">
        <w:rPr>
          <w:lang w:eastAsia="pl-PL"/>
        </w:rPr>
        <w:t>oraz wspieranie rozwijania kompetencji w zakresie umiejętności uczenia się jako stale udoskonalanej podstawy uczenia się i udziału w społeczeństwie w perspektywie całego życia.</w:t>
      </w:r>
    </w:p>
    <w:p w14:paraId="16264FDD" w14:textId="77777777" w:rsidR="00FB171B" w:rsidRDefault="00402636" w:rsidP="003C740B">
      <w:pPr>
        <w:spacing w:after="0"/>
        <w:rPr>
          <w:lang w:eastAsia="pl-PL"/>
        </w:rPr>
      </w:pPr>
      <w:r w:rsidRPr="0011757C">
        <w:rPr>
          <w:lang w:eastAsia="pl-PL"/>
        </w:rPr>
        <w:t>Świadomość rosnących zależności między edukacją a rynkiem pracy nakazuje podjąć działania edukacyjne, których celem jest kształtowanie od najmłodszych lat kompetencji w maksymalnym stopniu skorelowanych z wymaganiami rynku pracy. W związku z tym konieczne jest „[…] zwiększenie wykorzystania przez</w:t>
      </w:r>
      <w:r w:rsidR="00C86F86">
        <w:rPr>
          <w:lang w:eastAsia="pl-PL"/>
        </w:rPr>
        <w:t xml:space="preserve"> </w:t>
      </w:r>
      <w:r w:rsidRPr="0011757C">
        <w:rPr>
          <w:lang w:eastAsia="pl-PL"/>
        </w:rPr>
        <w:t xml:space="preserve">szkoły i placówki zmodernizowanych treści, narzędzi i zasobów wspierających proces kształcenia ogólnego w zakresie kompetencji kluczowych uczniów niezbędnych do poruszania się na rynku pracy. </w:t>
      </w:r>
    </w:p>
    <w:p w14:paraId="56D27C5E" w14:textId="77777777" w:rsidR="00C84F4D" w:rsidRDefault="00C84F4D" w:rsidP="003C740B">
      <w:pPr>
        <w:spacing w:after="0"/>
        <w:rPr>
          <w:lang w:eastAsia="pl-PL"/>
        </w:rPr>
      </w:pPr>
      <w:r w:rsidRPr="0011757C">
        <w:rPr>
          <w:lang w:eastAsia="pl-PL"/>
        </w:rPr>
        <w:t>Rozwijanie kompetencji porozumiewania się w językach obcych może odbywać się w ramach lekcji języków obcych oraz innych zajęć prowadzonych w szkole. Komunikacja w obcych językach opiera się w znacznej mierze na tych samych umiejętnościach co porozumiewanie się w języku ojczystym. Chodzi tu o zdolności rozumienia, wyrażania i interpretowania pojęć, myśli, uczuć, faktów i opinii w mowie i piśmie</w:t>
      </w:r>
      <w:r w:rsidRPr="0011757C">
        <w:t xml:space="preserve"> </w:t>
      </w:r>
      <w:r w:rsidRPr="0011757C">
        <w:rPr>
          <w:lang w:eastAsia="pl-PL"/>
        </w:rPr>
        <w:t>(rozumienie ze słuchu, mówienie, czytanie, pisanie) w odpowiednich kontekstach społecznych i kult</w:t>
      </w:r>
      <w:r w:rsidR="00283191">
        <w:rPr>
          <w:lang w:eastAsia="pl-PL"/>
        </w:rPr>
        <w:t>urowych (edukacja, praca, dom i </w:t>
      </w:r>
      <w:r w:rsidRPr="0011757C">
        <w:rPr>
          <w:lang w:eastAsia="pl-PL"/>
        </w:rPr>
        <w:t>czas wolny) w zależności od chęci lub potrzeb danej osoby. Porozumiewanie się w obcych językach wymaga również takich umiejętności jak mediacja i rozumienie różnic kulturowych. Stopień opanowania języka może być różny w wypadku czterech kompetencji językowych (rozumienie ze słuchu, mówienie, czytanie, pisanie) i poszczególnych języków oraz zależny od społecznego i kulturowego kontekstu osobistego, otoczenia oraz potrzeb lub zainteresowań jednostki.</w:t>
      </w:r>
    </w:p>
    <w:p w14:paraId="63FA0CFF" w14:textId="77777777" w:rsidR="00FB171B" w:rsidRPr="0011757C" w:rsidRDefault="00FB171B" w:rsidP="003C740B">
      <w:pPr>
        <w:spacing w:after="0"/>
        <w:rPr>
          <w:lang w:eastAsia="pl-PL"/>
        </w:rPr>
      </w:pPr>
    </w:p>
    <w:p w14:paraId="0AD16D3B" w14:textId="77777777" w:rsidR="007364F6" w:rsidRDefault="007364F6" w:rsidP="003C740B">
      <w:pPr>
        <w:spacing w:after="0"/>
      </w:pPr>
      <w:r>
        <w:t>Prezentowane materiały zostały przygotowane na potrzeby</w:t>
      </w:r>
      <w:r w:rsidRPr="007364F6">
        <w:t xml:space="preserve"> </w:t>
      </w:r>
      <w:r>
        <w:t>szkolenia</w:t>
      </w:r>
      <w:r w:rsidRPr="0011757C">
        <w:t xml:space="preserve"> w zakresie wspomagania szkół w rozwoju kompetencji kluczowej uczniów- porozumiewa</w:t>
      </w:r>
      <w:r>
        <w:t>nie się w językach obcych –</w:t>
      </w:r>
      <w:r w:rsidR="00A44130">
        <w:t xml:space="preserve"> III etap</w:t>
      </w:r>
      <w:r w:rsidRPr="0011757C">
        <w:t xml:space="preserve"> edukacyjny</w:t>
      </w:r>
      <w:r>
        <w:t xml:space="preserve"> w ramach </w:t>
      </w:r>
      <w:r w:rsidRPr="0011757C">
        <w:t>projek</w:t>
      </w:r>
      <w:r>
        <w:t>tu</w:t>
      </w:r>
      <w:r w:rsidRPr="0011757C">
        <w:t xml:space="preserve"> „Doskonalenie trenerów wspomagania oświaty”. </w:t>
      </w:r>
      <w:r>
        <w:t>Adresatami są</w:t>
      </w:r>
      <w:r w:rsidRPr="007364F6">
        <w:t xml:space="preserve"> </w:t>
      </w:r>
      <w:r w:rsidR="00B302D7">
        <w:t>pracownicy</w:t>
      </w:r>
      <w:r w:rsidRPr="0011757C">
        <w:t xml:space="preserve"> placówek doskonalenia nauczycieli, poradni psychologiczno-pedagogicznych, bibliotek pedagogicznych, doradc</w:t>
      </w:r>
      <w:r w:rsidR="00B302D7">
        <w:t>y</w:t>
      </w:r>
      <w:r w:rsidRPr="0011757C">
        <w:t xml:space="preserve"> metodyczn</w:t>
      </w:r>
      <w:r w:rsidR="00B302D7">
        <w:t>i</w:t>
      </w:r>
      <w:r w:rsidRPr="0011757C">
        <w:t xml:space="preserve"> uczestniczących w</w:t>
      </w:r>
      <w:r>
        <w:t xml:space="preserve"> projekcie.</w:t>
      </w:r>
    </w:p>
    <w:p w14:paraId="1F5814B4" w14:textId="77777777" w:rsidR="00D86E5D" w:rsidRPr="0011757C" w:rsidRDefault="00D86E5D" w:rsidP="003C740B">
      <w:pPr>
        <w:spacing w:after="0"/>
      </w:pPr>
      <w:r w:rsidRPr="0011757C">
        <w:t xml:space="preserve">Celem </w:t>
      </w:r>
      <w:r w:rsidR="002A7F5C" w:rsidRPr="0011757C">
        <w:t xml:space="preserve">głównym </w:t>
      </w:r>
      <w:r w:rsidRPr="0011757C">
        <w:t xml:space="preserve">szkolenia jest przygotowanie uczestników do </w:t>
      </w:r>
      <w:r w:rsidR="00C86F86">
        <w:t>procesowego wspomagania szkół w </w:t>
      </w:r>
      <w:r w:rsidRPr="0011757C">
        <w:t>obszarze kształtowania kompetencji kluczowej uczniów zw</w:t>
      </w:r>
      <w:r w:rsidR="00C86F86">
        <w:t>iązanej z porozumiewaniem się w </w:t>
      </w:r>
      <w:r w:rsidRPr="0011757C">
        <w:t>językach obcych.</w:t>
      </w:r>
    </w:p>
    <w:p w14:paraId="111EED93" w14:textId="77777777" w:rsidR="00D86E5D" w:rsidRPr="0011757C" w:rsidRDefault="00D86E5D" w:rsidP="003C740B">
      <w:pPr>
        <w:spacing w:after="0"/>
      </w:pPr>
      <w:r w:rsidRPr="0011757C">
        <w:t>Z istoty kompetencji kluczowych wynikają zakładane efekty wspomagania, określane przez Johna Hattie</w:t>
      </w:r>
      <w:r w:rsidR="007E57FF">
        <w:rPr>
          <w:rStyle w:val="Odwoanieprzypisudolnego"/>
        </w:rPr>
        <w:footnoteReference w:id="4"/>
      </w:r>
      <w:r w:rsidRPr="0011757C">
        <w:t xml:space="preserve"> jako „widoczne uczenie się nauczycieli”. Będzie to skierowanie uwagi nauczycieli na procesy i umiejętności, tak by nie koncentrowali się wyłącznie na nauczanych treściach. Co będzie przejawiało się zachowaniem równowagi pomiędzy trzema modelami nauczania i uczenia się: lekcjami prowadzonymi metodami podającymi, gdy uczniowie przyswajają kon</w:t>
      </w:r>
      <w:r w:rsidR="00C45409" w:rsidRPr="0011757C">
        <w:t>cepcje</w:t>
      </w:r>
      <w:r w:rsidRPr="0011757C">
        <w:t xml:space="preserve"> i</w:t>
      </w:r>
      <w:r w:rsidR="00C86F86">
        <w:t xml:space="preserve"> treści zawarte w </w:t>
      </w:r>
      <w:r w:rsidRPr="0011757C">
        <w:t>programie nauczania; zadaniami praktycznymi, podczas których uczniowie kształtują i doskonalą umiejętności; oraz seminariami, podczas których zadawane są przez nauczyciela pytania sokratejskie zachęcające uczniów do dociekania, słuchania, krytyc</w:t>
      </w:r>
      <w:r w:rsidR="00C45409" w:rsidRPr="0011757C">
        <w:t xml:space="preserve">znego myślenia i formułowania </w:t>
      </w:r>
      <w:r w:rsidR="00FB171B">
        <w:t xml:space="preserve">oraz </w:t>
      </w:r>
      <w:r w:rsidRPr="0011757C">
        <w:t>przekazywania swoich idei i pomysłów innym członkom grupy.</w:t>
      </w:r>
      <w:r w:rsidR="00C45409" w:rsidRPr="0011757C">
        <w:t xml:space="preserve"> </w:t>
      </w:r>
    </w:p>
    <w:p w14:paraId="6A8CCC02" w14:textId="77777777" w:rsidR="00496C4A" w:rsidRPr="0011757C" w:rsidRDefault="00C45409" w:rsidP="003C740B">
      <w:pPr>
        <w:spacing w:after="0"/>
      </w:pPr>
      <w:r w:rsidRPr="0011757C">
        <w:t>W o</w:t>
      </w:r>
      <w:r w:rsidR="00064E39" w:rsidRPr="0011757C">
        <w:t>pracowanych</w:t>
      </w:r>
      <w:r w:rsidRPr="0011757C">
        <w:t xml:space="preserve"> materiałach i scenariuszach zajęć zwrócono szczególną uwagę na</w:t>
      </w:r>
      <w:r w:rsidR="00064E39" w:rsidRPr="0011757C">
        <w:t xml:space="preserve"> </w:t>
      </w:r>
      <w:r w:rsidR="005C0B11">
        <w:t>„widoczność” czyli dostrzega</w:t>
      </w:r>
      <w:r w:rsidR="00F21108" w:rsidRPr="0011757C">
        <w:t>n</w:t>
      </w:r>
      <w:r w:rsidR="00B302D7">
        <w:t>i</w:t>
      </w:r>
      <w:r w:rsidR="00F21108" w:rsidRPr="0011757C">
        <w:t>e przez uczestnik</w:t>
      </w:r>
      <w:r w:rsidR="00B302D7">
        <w:t>ów</w:t>
      </w:r>
      <w:r w:rsidR="00F21108" w:rsidRPr="0011757C">
        <w:t xml:space="preserve"> szkolenia </w:t>
      </w:r>
      <w:r w:rsidR="00793932" w:rsidRPr="0011757C">
        <w:t>myś</w:t>
      </w:r>
      <w:r w:rsidR="00496C4A" w:rsidRPr="0011757C">
        <w:t>lenie trenera</w:t>
      </w:r>
      <w:r w:rsidR="00EB688F" w:rsidRPr="0011757C">
        <w:t>/ autora programu</w:t>
      </w:r>
      <w:r w:rsidR="00F21108" w:rsidRPr="0011757C">
        <w:t xml:space="preserve"> w kategoriach siły oddziaływania na uczenie się</w:t>
      </w:r>
      <w:r w:rsidR="00496C4A" w:rsidRPr="0011757C">
        <w:t xml:space="preserve"> uczestników, stąd zaplanowano wykorzystanie różnych metod akty</w:t>
      </w:r>
      <w:r w:rsidR="00B302D7">
        <w:t xml:space="preserve">wizujących </w:t>
      </w:r>
      <w:r w:rsidR="00496C4A" w:rsidRPr="0011757C">
        <w:t>przypisanych do konkretnych celów i treści.</w:t>
      </w:r>
    </w:p>
    <w:p w14:paraId="367B5DFE" w14:textId="77777777" w:rsidR="00793932" w:rsidRDefault="00F21108" w:rsidP="003C740B">
      <w:pPr>
        <w:spacing w:after="0"/>
      </w:pPr>
      <w:r w:rsidRPr="0011757C">
        <w:t>Dla wzmocnienia kompetencji metapoznawczych</w:t>
      </w:r>
      <w:r w:rsidR="007A6D73">
        <w:t>,</w:t>
      </w:r>
      <w:r w:rsidR="00793932" w:rsidRPr="0011757C">
        <w:t xml:space="preserve"> </w:t>
      </w:r>
      <w:r w:rsidR="007A6D73">
        <w:t>uczestnicy</w:t>
      </w:r>
      <w:r w:rsidR="00793932" w:rsidRPr="0011757C">
        <w:t xml:space="preserve"> będą </w:t>
      </w:r>
      <w:r w:rsidR="00E85037" w:rsidRPr="0011757C">
        <w:t>znali</w:t>
      </w:r>
      <w:r w:rsidR="00EB688F" w:rsidRPr="0011757C">
        <w:t xml:space="preserve"> </w:t>
      </w:r>
      <w:r w:rsidR="00793932" w:rsidRPr="0011757C">
        <w:t xml:space="preserve">cele </w:t>
      </w:r>
      <w:r w:rsidR="007A6D73">
        <w:t>edukacyjne zajęć, a </w:t>
      </w:r>
      <w:r w:rsidR="00E85037" w:rsidRPr="0011757C">
        <w:t xml:space="preserve">dzięki </w:t>
      </w:r>
      <w:r w:rsidR="00421D10" w:rsidRPr="0011757C">
        <w:t xml:space="preserve">szczegółowym </w:t>
      </w:r>
      <w:r w:rsidR="00E85037" w:rsidRPr="0011757C">
        <w:t xml:space="preserve">opisom aktywności uczestników </w:t>
      </w:r>
      <w:r w:rsidR="00421D10" w:rsidRPr="0011757C">
        <w:t xml:space="preserve">(z uwzględnieniem wykorzystanych technik i metod) </w:t>
      </w:r>
      <w:r w:rsidR="00E85037" w:rsidRPr="0011757C">
        <w:t xml:space="preserve">zaplanowany proces nauczania będzie „widoczny”. O sile oddziaływania na </w:t>
      </w:r>
      <w:r w:rsidR="00793932" w:rsidRPr="0011757C">
        <w:t>ucze</w:t>
      </w:r>
      <w:r w:rsidR="00E85037" w:rsidRPr="0011757C">
        <w:t>ni</w:t>
      </w:r>
      <w:r w:rsidR="00421D10" w:rsidRPr="0011757C">
        <w:t>e</w:t>
      </w:r>
      <w:r w:rsidR="00E85037" w:rsidRPr="0011757C">
        <w:t xml:space="preserve"> się uczestników, czyli </w:t>
      </w:r>
      <w:r w:rsidR="00421D10" w:rsidRPr="0011757C">
        <w:t xml:space="preserve">o </w:t>
      </w:r>
      <w:r w:rsidR="00E85037" w:rsidRPr="0011757C">
        <w:t>skuteczności zaplanowanych oddziaływań świadczyć będą refleksje uczestników</w:t>
      </w:r>
      <w:r w:rsidR="00421D10" w:rsidRPr="0011757C">
        <w:t xml:space="preserve"> prezentowane</w:t>
      </w:r>
      <w:r w:rsidR="00EB688F" w:rsidRPr="0011757C">
        <w:t xml:space="preserve"> przez nich</w:t>
      </w:r>
      <w:r w:rsidR="00421D10" w:rsidRPr="0011757C">
        <w:t xml:space="preserve"> w różnych formach</w:t>
      </w:r>
      <w:r w:rsidR="00E85037" w:rsidRPr="0011757C">
        <w:t xml:space="preserve">. </w:t>
      </w:r>
    </w:p>
    <w:p w14:paraId="35D19704" w14:textId="77777777" w:rsidR="00B302D7" w:rsidRDefault="00B302D7" w:rsidP="003C740B">
      <w:pPr>
        <w:spacing w:after="0"/>
      </w:pPr>
      <w:r w:rsidRPr="0011757C">
        <w:t>W programie</w:t>
      </w:r>
      <w:r>
        <w:t xml:space="preserve"> szkolenia</w:t>
      </w:r>
      <w:r w:rsidRPr="0011757C">
        <w:t xml:space="preserve"> i scenariuszach zajęć </w:t>
      </w:r>
      <w:r>
        <w:t>„widoczne” jest odejście od</w:t>
      </w:r>
      <w:r w:rsidRPr="0011757C">
        <w:t xml:space="preserve"> schematu</w:t>
      </w:r>
      <w:r>
        <w:t xml:space="preserve"> IRE</w:t>
      </w:r>
      <w:r w:rsidR="00667626">
        <w:t xml:space="preserve"> (</w:t>
      </w:r>
      <w:r w:rsidR="000F67CC">
        <w:t>Initation,</w:t>
      </w:r>
      <w:r w:rsidR="00667626">
        <w:t xml:space="preserve"> Response, Evaluation)</w:t>
      </w:r>
      <w:r>
        <w:t xml:space="preserve">. </w:t>
      </w:r>
      <w:r w:rsidRPr="0011757C">
        <w:t xml:space="preserve">Obecnie szacuje się, że nauczyciele mówią przez 70-80% czasu lekcji. </w:t>
      </w:r>
      <w:r w:rsidRPr="00BE0C9F">
        <w:t>Wsparcie szkoły w zakresie kompet</w:t>
      </w:r>
      <w:r w:rsidR="00283191">
        <w:t>encji porozumiewania się w języku</w:t>
      </w:r>
      <w:r w:rsidRPr="00BE0C9F">
        <w:t xml:space="preserve"> </w:t>
      </w:r>
      <w:r>
        <w:t>obcym</w:t>
      </w:r>
      <w:r w:rsidRPr="00BE0C9F">
        <w:t xml:space="preserve"> powinno doprowadzić do dominacji dyskursu dialogicznego na zajęciach lekcyjnych, co ma znaczący wpływ na zaangażowanie i uczenie się uczniów, a na lekcji przejawia się zmianą proporcji pomiędzy „mówieniem” </w:t>
      </w:r>
      <w:r>
        <w:t>nauczycieli i uczniów na lekcji,</w:t>
      </w:r>
      <w:r w:rsidRPr="00BE0C9F">
        <w:t xml:space="preserve"> a podczas warsztatów </w:t>
      </w:r>
      <w:r w:rsidR="00283191">
        <w:t>w </w:t>
      </w:r>
      <w:r>
        <w:t xml:space="preserve">ramach szkolenia trenerów wspomagania oświaty, </w:t>
      </w:r>
      <w:r w:rsidRPr="00BE0C9F">
        <w:t>powinno przejawiać się dominacją „mówienia” jego uczestników.</w:t>
      </w:r>
    </w:p>
    <w:p w14:paraId="449B41B4" w14:textId="77777777" w:rsidR="00EC0420" w:rsidRPr="0011757C" w:rsidRDefault="00793932" w:rsidP="003C740B">
      <w:pPr>
        <w:spacing w:after="0"/>
      </w:pPr>
      <w:r w:rsidRPr="0011757C">
        <w:t>Program kursu opracowano w układzie modułowym, gdzie każdy z modułów zawiera istotne treści i obejmuje umiejętności niezbędne do wykonania konkretnego zadania edukacyjnego</w:t>
      </w:r>
      <w:r w:rsidR="00421D10" w:rsidRPr="0011757C">
        <w:t xml:space="preserve"> przygotowującego do osiągnięcia założonego celu głównego – przygotowania do prowadzenia procesu wspomagania w szkole.</w:t>
      </w:r>
      <w:r w:rsidR="002B262F" w:rsidRPr="0011757C">
        <w:t xml:space="preserve"> </w:t>
      </w:r>
      <w:r w:rsidR="00EC0420" w:rsidRPr="0011757C">
        <w:t>Wspomaganie rozwoju szkół obejmuje:</w:t>
      </w:r>
    </w:p>
    <w:p w14:paraId="13347AA6" w14:textId="77777777" w:rsidR="00EC0420" w:rsidRPr="0011757C" w:rsidRDefault="00EC0420" w:rsidP="00813AB1">
      <w:pPr>
        <w:pStyle w:val="Akapitzlist"/>
        <w:numPr>
          <w:ilvl w:val="0"/>
          <w:numId w:val="6"/>
        </w:numPr>
        <w:spacing w:after="0"/>
      </w:pPr>
      <w:r w:rsidRPr="0011757C">
        <w:t>pomoc w diagnozowa</w:t>
      </w:r>
      <w:r w:rsidR="00B55C20">
        <w:t>niu potrzeb szkoły lub placówki;</w:t>
      </w:r>
    </w:p>
    <w:p w14:paraId="5F51E721" w14:textId="77777777" w:rsidR="00EC0420" w:rsidRPr="0011757C" w:rsidRDefault="00EC0420" w:rsidP="00813AB1">
      <w:pPr>
        <w:pStyle w:val="Akapitzlist"/>
        <w:numPr>
          <w:ilvl w:val="0"/>
          <w:numId w:val="6"/>
        </w:numPr>
        <w:spacing w:after="0"/>
      </w:pPr>
      <w:r w:rsidRPr="0011757C">
        <w:t>ustalenie sposobów działania prowadzących do zaspokoje</w:t>
      </w:r>
      <w:r w:rsidR="00B55C20">
        <w:t>nia potrzeb szkoły lub placówki;</w:t>
      </w:r>
    </w:p>
    <w:p w14:paraId="641CB900" w14:textId="77777777" w:rsidR="00EC0420" w:rsidRPr="0011757C" w:rsidRDefault="00EC0420" w:rsidP="00813AB1">
      <w:pPr>
        <w:pStyle w:val="Akapitzlist"/>
        <w:numPr>
          <w:ilvl w:val="0"/>
          <w:numId w:val="6"/>
        </w:numPr>
        <w:spacing w:after="0"/>
      </w:pPr>
      <w:r w:rsidRPr="0011757C">
        <w:t>zaplanowanie form wspomagania i ich realiz</w:t>
      </w:r>
      <w:r w:rsidR="00B55C20">
        <w:t>ację;</w:t>
      </w:r>
    </w:p>
    <w:p w14:paraId="3CF210F0" w14:textId="77777777" w:rsidR="00EC0420" w:rsidRPr="0011757C" w:rsidRDefault="00EC0420" w:rsidP="00813AB1">
      <w:pPr>
        <w:pStyle w:val="Akapitzlist"/>
        <w:numPr>
          <w:ilvl w:val="0"/>
          <w:numId w:val="6"/>
        </w:numPr>
        <w:spacing w:after="0"/>
      </w:pPr>
      <w:r w:rsidRPr="0011757C">
        <w:t>wspólną ocenę efektów i opracowanie wniosków z realizacji zaplanowanych form wspomagania.</w:t>
      </w:r>
    </w:p>
    <w:p w14:paraId="2D809C28" w14:textId="77777777" w:rsidR="00EC0420" w:rsidRPr="0011757C" w:rsidRDefault="007A6D73" w:rsidP="003C740B">
      <w:pPr>
        <w:spacing w:after="0"/>
      </w:pPr>
      <w:r>
        <w:t>Ponadto</w:t>
      </w:r>
      <w:r w:rsidR="00EC0420" w:rsidRPr="0011757C">
        <w:t xml:space="preserve"> organizowanie i prowadzenie sieci współpracy i samokształcenia dla nauczycieli i dyrektorów szkół. </w:t>
      </w:r>
    </w:p>
    <w:p w14:paraId="39F3839F" w14:textId="77777777" w:rsidR="002A7F5C" w:rsidRPr="0011757C" w:rsidRDefault="008138D8" w:rsidP="003C740B">
      <w:pPr>
        <w:spacing w:after="0"/>
      </w:pPr>
      <w:r>
        <w:t>M</w:t>
      </w:r>
      <w:r w:rsidR="002A7F5C" w:rsidRPr="0011757C">
        <w:t xml:space="preserve">ateriały szkoleniowe zostały przygotowane </w:t>
      </w:r>
      <w:r>
        <w:t xml:space="preserve">dla uczestników szkolenia </w:t>
      </w:r>
      <w:r w:rsidR="002A7F5C" w:rsidRPr="0011757C">
        <w:t>do 9 modułów tematycznych:</w:t>
      </w:r>
    </w:p>
    <w:p w14:paraId="4E0D437A" w14:textId="77777777" w:rsidR="00EE19E2" w:rsidRPr="00EE19E2" w:rsidRDefault="002A7F5C" w:rsidP="003C740B">
      <w:pPr>
        <w:autoSpaceDE w:val="0"/>
        <w:autoSpaceDN w:val="0"/>
        <w:adjustRightInd w:val="0"/>
        <w:spacing w:after="0"/>
      </w:pPr>
      <w:r w:rsidRPr="0011757C">
        <w:t xml:space="preserve">Moduł I. </w:t>
      </w:r>
      <w:r w:rsidRPr="0011757C">
        <w:rPr>
          <w:b/>
        </w:rPr>
        <w:t>Wspomaganie pracy szkoły</w:t>
      </w:r>
      <w:r w:rsidRPr="0011757C">
        <w:t xml:space="preserve"> – </w:t>
      </w:r>
      <w:r w:rsidRPr="0011757C">
        <w:rPr>
          <w:b/>
        </w:rPr>
        <w:t>wprowadzenie do szkolenia</w:t>
      </w:r>
      <w:r w:rsidRPr="0011757C">
        <w:t xml:space="preserve">. </w:t>
      </w:r>
      <w:r w:rsidR="00137A7C" w:rsidRPr="0011757C">
        <w:t>Uczestnicy poznają zadanie, które mają wykonać, dokonują autorefleksji – określeni</w:t>
      </w:r>
      <w:r w:rsidR="00644C21">
        <w:t>a</w:t>
      </w:r>
      <w:r w:rsidR="00137A7C" w:rsidRPr="0011757C">
        <w:t xml:space="preserve"> swoich mocnych stron, oczekiwań i potrzeb w zakresie doskonalenia</w:t>
      </w:r>
      <w:r w:rsidR="00FF414B">
        <w:t>.</w:t>
      </w:r>
      <w:r w:rsidR="00137A7C" w:rsidRPr="0011757C">
        <w:t xml:space="preserve"> </w:t>
      </w:r>
      <w:r w:rsidR="00FF414B">
        <w:t xml:space="preserve">Doskonalą metody </w:t>
      </w:r>
      <w:r w:rsidR="005C0B11">
        <w:t xml:space="preserve">i techniki </w:t>
      </w:r>
      <w:r w:rsidR="00FF414B">
        <w:t xml:space="preserve">przydatne w pracy specjalisty ds. wspomagania: </w:t>
      </w:r>
      <w:r w:rsidR="005C0B11">
        <w:t>analiza</w:t>
      </w:r>
      <w:r w:rsidR="00FF414B" w:rsidRPr="00FF414B">
        <w:t xml:space="preserve"> przypadk</w:t>
      </w:r>
      <w:r w:rsidR="005C0B11">
        <w:t>ów</w:t>
      </w:r>
      <w:r w:rsidR="00FF414B" w:rsidRPr="00FF414B">
        <w:t>, metaplan, World Café, JIGSAW</w:t>
      </w:r>
      <w:r w:rsidR="00FF414B">
        <w:t>.</w:t>
      </w:r>
      <w:r w:rsidR="00FF414B" w:rsidRPr="0011757C">
        <w:t xml:space="preserve"> </w:t>
      </w:r>
      <w:r w:rsidR="00EE19E2" w:rsidRPr="00EE19E2">
        <w:t>Uczestnik szkolenia:</w:t>
      </w:r>
    </w:p>
    <w:p w14:paraId="6DE27B8E" w14:textId="77777777" w:rsidR="002A7F5C" w:rsidRPr="00B55C20" w:rsidRDefault="00EE19E2" w:rsidP="00880A8C">
      <w:pPr>
        <w:pStyle w:val="Akapitzlist"/>
        <w:numPr>
          <w:ilvl w:val="0"/>
          <w:numId w:val="153"/>
        </w:numPr>
        <w:autoSpaceDE w:val="0"/>
        <w:autoSpaceDN w:val="0"/>
        <w:adjustRightInd w:val="0"/>
        <w:spacing w:after="0"/>
      </w:pPr>
      <w:r w:rsidRPr="00B55C20">
        <w:t>analizuje założenia kompleksowego wspomagania szkół i zadania instytucji systemu oświaty odpowiedzialnych za wspieranie szkół;</w:t>
      </w:r>
    </w:p>
    <w:p w14:paraId="24AAE76E" w14:textId="77777777" w:rsidR="00EE19E2" w:rsidRPr="00B55C20" w:rsidRDefault="00EE19E2" w:rsidP="00880A8C">
      <w:pPr>
        <w:pStyle w:val="Akapitzlist"/>
        <w:numPr>
          <w:ilvl w:val="0"/>
          <w:numId w:val="153"/>
        </w:numPr>
        <w:autoSpaceDE w:val="0"/>
        <w:autoSpaceDN w:val="0"/>
        <w:adjustRightInd w:val="0"/>
        <w:spacing w:after="0"/>
      </w:pPr>
      <w:r w:rsidRPr="00B55C20">
        <w:t>wskazuje główne zadania osób zaangażowanych w proces wspomagania szkoły: specjalisty ds. wspomagania, ekspertów, dyrektora szkoły, nauczycieli;</w:t>
      </w:r>
    </w:p>
    <w:p w14:paraId="4B7D2FB7" w14:textId="77777777" w:rsidR="00EE19E2" w:rsidRPr="00B55C20" w:rsidRDefault="00EE19E2" w:rsidP="00880A8C">
      <w:pPr>
        <w:pStyle w:val="Akapitzlist"/>
        <w:numPr>
          <w:ilvl w:val="0"/>
          <w:numId w:val="153"/>
        </w:numPr>
        <w:autoSpaceDE w:val="0"/>
        <w:autoSpaceDN w:val="0"/>
        <w:adjustRightInd w:val="0"/>
        <w:spacing w:after="0"/>
      </w:pPr>
      <w:r w:rsidRPr="00B55C20">
        <w:t>planuje wykonanie zadania polegającego na organizacji i prowadzeniu wspomagania trzech szkół w zakresie kształtowania kompetencji kluczowych uczniów.</w:t>
      </w:r>
    </w:p>
    <w:p w14:paraId="1C9C67A2" w14:textId="77777777" w:rsidR="00453AC0" w:rsidRPr="00453AC0" w:rsidRDefault="002A7F5C" w:rsidP="003C740B">
      <w:pPr>
        <w:autoSpaceDE w:val="0"/>
        <w:autoSpaceDN w:val="0"/>
        <w:adjustRightInd w:val="0"/>
        <w:spacing w:after="0"/>
      </w:pPr>
      <w:r w:rsidRPr="0011757C">
        <w:t xml:space="preserve">Moduł II. </w:t>
      </w:r>
      <w:r w:rsidRPr="0011757C">
        <w:rPr>
          <w:b/>
        </w:rPr>
        <w:t>Rozwój kompetencji kluczowych w procesie edukacji</w:t>
      </w:r>
      <w:r w:rsidRPr="0011757C">
        <w:t xml:space="preserve">. </w:t>
      </w:r>
      <w:r w:rsidR="00FF414B">
        <w:t>M</w:t>
      </w:r>
      <w:r w:rsidR="0045032D" w:rsidRPr="0011757C">
        <w:t>oduł</w:t>
      </w:r>
      <w:r w:rsidR="00FF414B">
        <w:t xml:space="preserve"> II ukazuje</w:t>
      </w:r>
      <w:r w:rsidR="0045032D" w:rsidRPr="0011757C">
        <w:t xml:space="preserve"> procesowe podejściu do nauczania –</w:t>
      </w:r>
      <w:r w:rsidR="00FF414B">
        <w:t xml:space="preserve"> </w:t>
      </w:r>
      <w:r w:rsidR="0045032D" w:rsidRPr="0011757C">
        <w:t xml:space="preserve">uczenia się, a w szczególności </w:t>
      </w:r>
      <w:r w:rsidR="00FF414B">
        <w:t xml:space="preserve">konieczność </w:t>
      </w:r>
      <w:r w:rsidR="0045032D" w:rsidRPr="0011757C">
        <w:t>z</w:t>
      </w:r>
      <w:r w:rsidR="00B5159D">
        <w:t>astąpienia</w:t>
      </w:r>
      <w:r w:rsidR="0045032D" w:rsidRPr="0011757C">
        <w:t xml:space="preserve"> dotychczasowego</w:t>
      </w:r>
      <w:r w:rsidR="00D17810" w:rsidRPr="0011757C">
        <w:t xml:space="preserve"> para</w:t>
      </w:r>
      <w:r w:rsidR="00B5159D">
        <w:t>dygmatu -</w:t>
      </w:r>
      <w:r w:rsidR="00D17810" w:rsidRPr="0011757C">
        <w:t xml:space="preserve"> nastawienia </w:t>
      </w:r>
      <w:r w:rsidR="00B5159D">
        <w:t xml:space="preserve">na realizację </w:t>
      </w:r>
      <w:r w:rsidR="00D17810" w:rsidRPr="0011757C">
        <w:t>materiał</w:t>
      </w:r>
      <w:r w:rsidR="00B5159D">
        <w:t>u nauczania</w:t>
      </w:r>
      <w:r w:rsidR="00D17810" w:rsidRPr="0011757C">
        <w:t xml:space="preserve"> </w:t>
      </w:r>
      <w:r w:rsidR="00B5159D">
        <w:t>(</w:t>
      </w:r>
      <w:r w:rsidR="00D17810" w:rsidRPr="0011757C">
        <w:t>treści</w:t>
      </w:r>
      <w:r w:rsidR="00B5159D">
        <w:t>)</w:t>
      </w:r>
      <w:r w:rsidR="00D17810" w:rsidRPr="0011757C">
        <w:t>, kształtowan</w:t>
      </w:r>
      <w:r w:rsidR="00453AC0">
        <w:t>iem</w:t>
      </w:r>
      <w:r w:rsidR="00D17810" w:rsidRPr="0011757C">
        <w:t xml:space="preserve"> umiejętności</w:t>
      </w:r>
      <w:r w:rsidR="0045032D" w:rsidRPr="0011757C">
        <w:t xml:space="preserve"> </w:t>
      </w:r>
      <w:r w:rsidR="00B5159D">
        <w:t>i </w:t>
      </w:r>
      <w:r w:rsidR="00D17810" w:rsidRPr="0011757C">
        <w:t xml:space="preserve">postaw. </w:t>
      </w:r>
      <w:r w:rsidR="00B5159D">
        <w:t xml:space="preserve">Uczestnicy dostrzegają </w:t>
      </w:r>
      <w:r w:rsidR="00B5159D" w:rsidRPr="0011757C">
        <w:t>zmiany</w:t>
      </w:r>
      <w:r w:rsidR="00B5159D">
        <w:t>,</w:t>
      </w:r>
      <w:r w:rsidR="00B5159D" w:rsidRPr="0011757C">
        <w:t xml:space="preserve"> jaki</w:t>
      </w:r>
      <w:r w:rsidR="00B5159D">
        <w:t>e</w:t>
      </w:r>
      <w:r w:rsidR="00B5159D" w:rsidRPr="0011757C">
        <w:t xml:space="preserve"> niesie zdefiniowanie pojęcia kompetencji i posługiwanie się językiem kompetencji.</w:t>
      </w:r>
      <w:r w:rsidR="00453AC0">
        <w:t xml:space="preserve"> D</w:t>
      </w:r>
      <w:r w:rsidR="00CA0ECB" w:rsidRPr="0011757C">
        <w:t>ostrzega</w:t>
      </w:r>
      <w:r w:rsidR="00453AC0">
        <w:t>ją</w:t>
      </w:r>
      <w:r w:rsidR="00CA0ECB" w:rsidRPr="0011757C">
        <w:t xml:space="preserve"> </w:t>
      </w:r>
      <w:r w:rsidR="00453AC0">
        <w:t xml:space="preserve">konieczność i możliwości </w:t>
      </w:r>
      <w:r w:rsidR="00453AC0" w:rsidRPr="0011757C">
        <w:t xml:space="preserve">kształtowania </w:t>
      </w:r>
      <w:r w:rsidR="00453AC0">
        <w:t xml:space="preserve">wyróżnionych przez Parlament Europejski kompetencji kluczowych. Doskonalą </w:t>
      </w:r>
      <w:r w:rsidR="00E05A8C">
        <w:t xml:space="preserve">wykorzystanie metod </w:t>
      </w:r>
      <w:r w:rsidR="005C0B11">
        <w:t xml:space="preserve">i technik </w:t>
      </w:r>
      <w:r w:rsidR="00E05A8C">
        <w:t>w pracy specjalisty ds. wspomagania</w:t>
      </w:r>
      <w:r w:rsidR="005C0B11">
        <w:t xml:space="preserve"> t</w:t>
      </w:r>
      <w:r w:rsidR="001F2B01">
        <w:t xml:space="preserve">akich </w:t>
      </w:r>
      <w:r w:rsidR="005C0B11">
        <w:t>j</w:t>
      </w:r>
      <w:r w:rsidR="001F2B01">
        <w:t>ak</w:t>
      </w:r>
      <w:r w:rsidR="00453AC0" w:rsidRPr="00453AC0">
        <w:t>: analiz</w:t>
      </w:r>
      <w:r w:rsidR="005C0B11">
        <w:t>a</w:t>
      </w:r>
      <w:r w:rsidR="00453AC0" w:rsidRPr="00453AC0">
        <w:t xml:space="preserve"> dokumentów, dyskusj</w:t>
      </w:r>
      <w:r w:rsidR="005C0B11">
        <w:t>a</w:t>
      </w:r>
      <w:r w:rsidR="00453AC0" w:rsidRPr="00453AC0">
        <w:t>, quiz, piramid</w:t>
      </w:r>
      <w:r w:rsidR="005C0B11">
        <w:t>a</w:t>
      </w:r>
      <w:r w:rsidR="00453AC0" w:rsidRPr="00453AC0">
        <w:t xml:space="preserve"> priorytetów</w:t>
      </w:r>
      <w:r w:rsidR="00453AC0">
        <w:t xml:space="preserve">. </w:t>
      </w:r>
      <w:r w:rsidR="00453AC0" w:rsidRPr="00453AC0">
        <w:t>Uczestnik szkolenia:</w:t>
      </w:r>
    </w:p>
    <w:p w14:paraId="374077C3" w14:textId="77777777" w:rsidR="00453AC0" w:rsidRPr="00B55C20" w:rsidRDefault="00453AC0" w:rsidP="00880A8C">
      <w:pPr>
        <w:pStyle w:val="Akapitzlist"/>
        <w:numPr>
          <w:ilvl w:val="0"/>
          <w:numId w:val="154"/>
        </w:numPr>
        <w:autoSpaceDE w:val="0"/>
        <w:autoSpaceDN w:val="0"/>
        <w:adjustRightInd w:val="0"/>
        <w:spacing w:after="0"/>
      </w:pPr>
      <w:r w:rsidRPr="00B55C20">
        <w:t>definiuje pojęcie kompetencji;</w:t>
      </w:r>
    </w:p>
    <w:p w14:paraId="3F3F3960" w14:textId="77777777" w:rsidR="00453AC0" w:rsidRPr="00B55C20" w:rsidRDefault="00453AC0" w:rsidP="00880A8C">
      <w:pPr>
        <w:pStyle w:val="Akapitzlist"/>
        <w:numPr>
          <w:ilvl w:val="0"/>
          <w:numId w:val="154"/>
        </w:numPr>
        <w:autoSpaceDE w:val="0"/>
        <w:autoSpaceDN w:val="0"/>
        <w:adjustRightInd w:val="0"/>
        <w:spacing w:after="0"/>
      </w:pPr>
      <w:r w:rsidRPr="00B55C20">
        <w:t>charakteryzuje kompetencje kluczowe zgodnie z Zalece</w:t>
      </w:r>
      <w:r w:rsidR="001F2B01">
        <w:t>niem Parlamentu Europejskiego i </w:t>
      </w:r>
      <w:r w:rsidRPr="00B55C20">
        <w:t>Rady w sprawie kompetencji kluczowych w procesie uczenia się przez całe życie;</w:t>
      </w:r>
    </w:p>
    <w:p w14:paraId="7788E0ED" w14:textId="77777777" w:rsidR="00453AC0" w:rsidRPr="00B55C20" w:rsidRDefault="00453AC0" w:rsidP="00880A8C">
      <w:pPr>
        <w:pStyle w:val="Akapitzlist"/>
        <w:numPr>
          <w:ilvl w:val="0"/>
          <w:numId w:val="154"/>
        </w:numPr>
        <w:autoSpaceDE w:val="0"/>
        <w:autoSpaceDN w:val="0"/>
        <w:adjustRightInd w:val="0"/>
        <w:spacing w:after="0"/>
      </w:pPr>
      <w:r w:rsidRPr="00B55C20">
        <w:t>wykazuje znaczenie kompetencji kluczowych dla przygotowania dzieci i młodzieży do dorosłego życia i funkcjonowania na rynku pracy;</w:t>
      </w:r>
    </w:p>
    <w:p w14:paraId="5929E81F" w14:textId="77777777" w:rsidR="00453AC0" w:rsidRPr="00B55C20" w:rsidRDefault="00453AC0" w:rsidP="00880A8C">
      <w:pPr>
        <w:pStyle w:val="Akapitzlist"/>
        <w:numPr>
          <w:ilvl w:val="0"/>
          <w:numId w:val="154"/>
        </w:numPr>
        <w:autoSpaceDE w:val="0"/>
        <w:autoSpaceDN w:val="0"/>
        <w:adjustRightInd w:val="0"/>
        <w:spacing w:after="0"/>
      </w:pPr>
      <w:r w:rsidRPr="00B55C20">
        <w:t>analizuje zapisy prawa oświatowego, które regulują kwestie związane z rozwijaniem kompetencji kluczowych uczniów;</w:t>
      </w:r>
    </w:p>
    <w:p w14:paraId="37BAC933" w14:textId="77777777" w:rsidR="00453AC0" w:rsidRPr="00B55C20" w:rsidRDefault="00453AC0" w:rsidP="00880A8C">
      <w:pPr>
        <w:pStyle w:val="Akapitzlist"/>
        <w:numPr>
          <w:ilvl w:val="0"/>
          <w:numId w:val="154"/>
        </w:numPr>
        <w:autoSpaceDE w:val="0"/>
        <w:autoSpaceDN w:val="0"/>
        <w:adjustRightInd w:val="0"/>
        <w:spacing w:after="0"/>
      </w:pPr>
      <w:r w:rsidRPr="00B55C20">
        <w:t>dowodzi ponadprzedmiotowego i interdyscyplinarnego charakteru kompetencji kluczowych;</w:t>
      </w:r>
    </w:p>
    <w:p w14:paraId="13C57E80" w14:textId="77777777" w:rsidR="00453AC0" w:rsidRPr="00B55C20" w:rsidRDefault="00453AC0" w:rsidP="00880A8C">
      <w:pPr>
        <w:pStyle w:val="Akapitzlist"/>
        <w:numPr>
          <w:ilvl w:val="0"/>
          <w:numId w:val="154"/>
        </w:numPr>
        <w:autoSpaceDE w:val="0"/>
        <w:autoSpaceDN w:val="0"/>
        <w:adjustRightInd w:val="0"/>
        <w:spacing w:after="0"/>
      </w:pPr>
      <w:r w:rsidRPr="00B55C20">
        <w:t>opisuje rolę szkoły w kształtowaniu kompetencji kluczowych uczniów.</w:t>
      </w:r>
    </w:p>
    <w:p w14:paraId="1A92A73B" w14:textId="77777777" w:rsidR="008F60EC" w:rsidRPr="008F60EC" w:rsidRDefault="002A7F5C" w:rsidP="003C740B">
      <w:pPr>
        <w:autoSpaceDE w:val="0"/>
        <w:autoSpaceDN w:val="0"/>
        <w:adjustRightInd w:val="0"/>
        <w:spacing w:after="0"/>
      </w:pPr>
      <w:r w:rsidRPr="0011757C">
        <w:t xml:space="preserve">Moduł III. </w:t>
      </w:r>
      <w:r w:rsidRPr="0011757C">
        <w:rPr>
          <w:b/>
        </w:rPr>
        <w:t>Rozwój kompetencji porozumiew</w:t>
      </w:r>
      <w:r w:rsidR="00EE19E2">
        <w:rPr>
          <w:b/>
        </w:rPr>
        <w:t>ania się w językach obcych na I</w:t>
      </w:r>
      <w:r w:rsidR="00D52AE6">
        <w:rPr>
          <w:b/>
        </w:rPr>
        <w:t>II</w:t>
      </w:r>
      <w:r w:rsidRPr="0011757C">
        <w:rPr>
          <w:b/>
        </w:rPr>
        <w:t xml:space="preserve"> etapie edukacyjnym</w:t>
      </w:r>
      <w:r w:rsidRPr="0011757C">
        <w:t xml:space="preserve">. </w:t>
      </w:r>
      <w:r w:rsidR="00D17810" w:rsidRPr="0011757C">
        <w:t>W module tym nastąpi doprecyzowanie pojęcia kompetencji porozumiewania się w językach obcych</w:t>
      </w:r>
      <w:r w:rsidR="00B82DD5">
        <w:t xml:space="preserve"> oraz</w:t>
      </w:r>
      <w:r w:rsidR="00BC738A">
        <w:t xml:space="preserve"> ukazanie </w:t>
      </w:r>
      <w:r w:rsidR="008F60EC">
        <w:t>i</w:t>
      </w:r>
      <w:r w:rsidR="008F60EC" w:rsidRPr="008F60EC">
        <w:t>stotn</w:t>
      </w:r>
      <w:r w:rsidR="008F60EC">
        <w:t>ych</w:t>
      </w:r>
      <w:r w:rsidR="008F60EC" w:rsidRPr="008F60EC">
        <w:t xml:space="preserve"> element</w:t>
      </w:r>
      <w:r w:rsidR="008F60EC">
        <w:t>ów</w:t>
      </w:r>
      <w:r w:rsidR="008F60EC" w:rsidRPr="008F60EC">
        <w:t xml:space="preserve"> definicji porozumiewania się w językach obcych </w:t>
      </w:r>
      <w:r w:rsidR="00F9042D" w:rsidRPr="008F60EC">
        <w:t>kształtowan</w:t>
      </w:r>
      <w:r w:rsidR="00F9042D">
        <w:t>ych</w:t>
      </w:r>
      <w:r w:rsidR="008F60EC" w:rsidRPr="008F60EC">
        <w:t xml:space="preserve"> na </w:t>
      </w:r>
      <w:r w:rsidR="00B82DD5">
        <w:t>II</w:t>
      </w:r>
      <w:r w:rsidR="008F60EC" w:rsidRPr="008F60EC">
        <w:t>I etapie edukacyjnym</w:t>
      </w:r>
      <w:r w:rsidR="008F60EC">
        <w:t>. W</w:t>
      </w:r>
      <w:r w:rsidR="00BC738A">
        <w:t xml:space="preserve"> szczególności odniesieni</w:t>
      </w:r>
      <w:r w:rsidR="008F60EC">
        <w:t xml:space="preserve">e kompetencji porozumiewania się w językach obcych </w:t>
      </w:r>
      <w:r w:rsidR="00BC738A">
        <w:t>do</w:t>
      </w:r>
      <w:r w:rsidR="008F60EC">
        <w:t xml:space="preserve"> k</w:t>
      </w:r>
      <w:r w:rsidR="008F60EC" w:rsidRPr="008F60EC">
        <w:t>ompetencj</w:t>
      </w:r>
      <w:r w:rsidR="008F60EC">
        <w:t>i</w:t>
      </w:r>
      <w:r w:rsidR="008F60EC" w:rsidRPr="008F60EC">
        <w:t xml:space="preserve"> ogóln</w:t>
      </w:r>
      <w:r w:rsidR="008F60EC">
        <w:t>ych i językowych</w:t>
      </w:r>
      <w:r w:rsidR="008F60EC" w:rsidRPr="008F60EC">
        <w:t xml:space="preserve"> oraz kompetencj</w:t>
      </w:r>
      <w:r w:rsidR="008F60EC">
        <w:t>i</w:t>
      </w:r>
      <w:r w:rsidR="008F60EC" w:rsidRPr="008F60EC">
        <w:t xml:space="preserve"> komunikacyjn</w:t>
      </w:r>
      <w:r w:rsidR="008F60EC">
        <w:t>ych</w:t>
      </w:r>
      <w:r w:rsidR="008F60EC" w:rsidRPr="008F60EC">
        <w:t xml:space="preserve"> według Europejskiego Systemu Opisu Kształcenia Językowego.</w:t>
      </w:r>
      <w:r w:rsidR="008F60EC">
        <w:t xml:space="preserve"> Uczestnicy szkolenia dostrzegają </w:t>
      </w:r>
      <w:r w:rsidR="00F9042D">
        <w:t>z</w:t>
      </w:r>
      <w:r w:rsidR="00F9042D" w:rsidRPr="00F9042D">
        <w:t>naczenie kształtowania kompetencji porozumiewania się w językach obcych na</w:t>
      </w:r>
      <w:r w:rsidR="00A44130">
        <w:t xml:space="preserve"> III etap</w:t>
      </w:r>
      <w:r w:rsidR="00F9042D" w:rsidRPr="00F9042D">
        <w:t>ie edukacyjnym dla dalszych losów ucznia</w:t>
      </w:r>
      <w:r w:rsidR="00F9042D">
        <w:t>,</w:t>
      </w:r>
      <w:r w:rsidR="00CA0ECB" w:rsidRPr="0011757C">
        <w:t xml:space="preserve"> złożoność i zależności oraz uwarunkowania, które należy uwzględnić przy projektowaniu procesu kształtowania </w:t>
      </w:r>
      <w:r w:rsidR="00F9042D">
        <w:t xml:space="preserve">tej </w:t>
      </w:r>
      <w:r w:rsidR="00CA0ECB" w:rsidRPr="0011757C">
        <w:t xml:space="preserve">kompetencji </w:t>
      </w:r>
      <w:r w:rsidR="00B82DD5">
        <w:t>tj.</w:t>
      </w:r>
      <w:r w:rsidR="00F9042D">
        <w:t xml:space="preserve"> c</w:t>
      </w:r>
      <w:r w:rsidR="00F9042D" w:rsidRPr="00F9042D">
        <w:t>zynniki sprzyjające kształtowaniu kompetencji porozumiewania się w językach obcych</w:t>
      </w:r>
      <w:r w:rsidR="00CA0ECB" w:rsidRPr="0011757C">
        <w:t xml:space="preserve">. </w:t>
      </w:r>
      <w:r w:rsidR="00F9042D">
        <w:t xml:space="preserve">Doskonalą </w:t>
      </w:r>
      <w:r w:rsidR="00E05A8C">
        <w:t xml:space="preserve">wykorzystanie metod </w:t>
      </w:r>
      <w:r w:rsidR="001F2B01">
        <w:t xml:space="preserve">i technik </w:t>
      </w:r>
      <w:r w:rsidR="00E05A8C">
        <w:t>w pracy specjalisty ds. wspomagania</w:t>
      </w:r>
      <w:r w:rsidR="00F9042D">
        <w:t xml:space="preserve">: </w:t>
      </w:r>
      <w:r w:rsidR="00F9042D" w:rsidRPr="00F9042D">
        <w:t>analiz</w:t>
      </w:r>
      <w:r w:rsidR="00F9042D">
        <w:t xml:space="preserve">y dokumentów, </w:t>
      </w:r>
      <w:r w:rsidR="00F9042D" w:rsidRPr="00F9042D">
        <w:t>profil</w:t>
      </w:r>
      <w:r w:rsidR="003D05E2">
        <w:t>u</w:t>
      </w:r>
      <w:r w:rsidR="00F9042D" w:rsidRPr="00F9042D">
        <w:t xml:space="preserve"> szkoły.</w:t>
      </w:r>
      <w:r w:rsidR="00F9042D">
        <w:t xml:space="preserve"> </w:t>
      </w:r>
      <w:r w:rsidR="008F60EC" w:rsidRPr="008F60EC">
        <w:t>Uczestnik szkolenia:</w:t>
      </w:r>
    </w:p>
    <w:p w14:paraId="072634CA" w14:textId="77777777" w:rsidR="008F60EC" w:rsidRPr="00B55C20" w:rsidRDefault="008F60EC" w:rsidP="00880A8C">
      <w:pPr>
        <w:pStyle w:val="Akapitzlist"/>
        <w:numPr>
          <w:ilvl w:val="0"/>
          <w:numId w:val="155"/>
        </w:numPr>
        <w:autoSpaceDE w:val="0"/>
        <w:autoSpaceDN w:val="0"/>
        <w:adjustRightInd w:val="0"/>
        <w:spacing w:after="0"/>
      </w:pPr>
      <w:r w:rsidRPr="00B55C20">
        <w:t>opisuje poziom rozwoju kompetencji porozumiewania się w językach obcych na I</w:t>
      </w:r>
      <w:r w:rsidR="00B82DD5" w:rsidRPr="00B55C20">
        <w:t>II</w:t>
      </w:r>
      <w:r w:rsidRPr="00B55C20">
        <w:t xml:space="preserve"> etapie edukacyjnym;</w:t>
      </w:r>
    </w:p>
    <w:p w14:paraId="5FC3DF41" w14:textId="77777777" w:rsidR="004B432F" w:rsidRPr="00B55C20" w:rsidRDefault="008F60EC" w:rsidP="00880A8C">
      <w:pPr>
        <w:pStyle w:val="Akapitzlist"/>
        <w:numPr>
          <w:ilvl w:val="0"/>
          <w:numId w:val="155"/>
        </w:numPr>
        <w:autoSpaceDE w:val="0"/>
        <w:autoSpaceDN w:val="0"/>
        <w:adjustRightInd w:val="0"/>
        <w:spacing w:after="0"/>
      </w:pPr>
      <w:r w:rsidRPr="00B55C20">
        <w:t>wyjaśnia znaczenie rozwijania kompetencji porozumiewania się w językach obcych w procesie edukacji szkolnej i w dorosłym życiu;</w:t>
      </w:r>
    </w:p>
    <w:p w14:paraId="7858B174" w14:textId="77777777" w:rsidR="008F60EC" w:rsidRPr="00B55C20" w:rsidRDefault="008F60EC" w:rsidP="00880A8C">
      <w:pPr>
        <w:pStyle w:val="Akapitzlist"/>
        <w:numPr>
          <w:ilvl w:val="0"/>
          <w:numId w:val="155"/>
        </w:numPr>
        <w:autoSpaceDE w:val="0"/>
        <w:autoSpaceDN w:val="0"/>
        <w:adjustRightInd w:val="0"/>
        <w:spacing w:after="0"/>
      </w:pPr>
      <w:r w:rsidRPr="00B55C20">
        <w:t>na podstawie badań ogólnopolskich oraz opisu efektów kształcenia określonych w podstawie programowej wskazuje kierunki kształtowania kompetencji dotyczącej porozumiewania się w językach obcych</w:t>
      </w:r>
      <w:r w:rsidR="00B82DD5" w:rsidRPr="00B55C20">
        <w:t>;</w:t>
      </w:r>
    </w:p>
    <w:p w14:paraId="7D9C9E1B" w14:textId="77777777" w:rsidR="00B82DD5" w:rsidRPr="00B55C20" w:rsidRDefault="00B82DD5" w:rsidP="00880A8C">
      <w:pPr>
        <w:pStyle w:val="Akapitzlist"/>
        <w:numPr>
          <w:ilvl w:val="0"/>
          <w:numId w:val="155"/>
        </w:numPr>
        <w:autoSpaceDE w:val="0"/>
        <w:autoSpaceDN w:val="0"/>
        <w:adjustRightInd w:val="0"/>
        <w:spacing w:after="0"/>
      </w:pPr>
      <w:r w:rsidRPr="00B55C20">
        <w:t>charakteryzuje główne zagadnienia dotyczące różnojęzyczności i międzykulturowości, w tym podejścia pluralistyczne do języków i kultur: otwarcie na języki, podejście międzykulturowe, interkomprehensję i zintegrowane podejścia dydaktyczne do uczenia się języków.</w:t>
      </w:r>
    </w:p>
    <w:p w14:paraId="7C6A7275" w14:textId="77777777" w:rsidR="00790A82" w:rsidRPr="00790A82" w:rsidRDefault="002A7F5C" w:rsidP="003C740B">
      <w:pPr>
        <w:autoSpaceDE w:val="0"/>
        <w:autoSpaceDN w:val="0"/>
        <w:adjustRightInd w:val="0"/>
        <w:spacing w:after="0"/>
      </w:pPr>
      <w:r w:rsidRPr="0011757C">
        <w:t xml:space="preserve">Moduł IV. </w:t>
      </w:r>
      <w:r w:rsidRPr="0011757C">
        <w:rPr>
          <w:b/>
        </w:rPr>
        <w:t>Proces uczenia się a rozwój kompetencji kluczowych</w:t>
      </w:r>
      <w:r w:rsidRPr="0011757C">
        <w:t xml:space="preserve">. </w:t>
      </w:r>
      <w:r w:rsidR="004B432F" w:rsidRPr="0011757C">
        <w:t xml:space="preserve">Podejście procesowe do kompetencji </w:t>
      </w:r>
      <w:r w:rsidR="00564797" w:rsidRPr="0011757C">
        <w:t>tworzy now</w:t>
      </w:r>
      <w:r w:rsidR="00137A7C" w:rsidRPr="0011757C">
        <w:t>ą</w:t>
      </w:r>
      <w:r w:rsidR="00564797" w:rsidRPr="0011757C">
        <w:t xml:space="preserve"> perspektywę postrzegania: konieczność identyfikacji procesów - uwzględnienia </w:t>
      </w:r>
      <w:r w:rsidR="00790A82">
        <w:t xml:space="preserve">relacji </w:t>
      </w:r>
      <w:r w:rsidR="00564797" w:rsidRPr="0011757C">
        <w:t xml:space="preserve">procesów uczenia się jak i procesu wspomagania. </w:t>
      </w:r>
      <w:r w:rsidR="00790A82">
        <w:t>Uczestnicy postrzegają p</w:t>
      </w:r>
      <w:r w:rsidR="00F9042D" w:rsidRPr="00F9042D">
        <w:t xml:space="preserve">roces uczenia się </w:t>
      </w:r>
      <w:r w:rsidR="00790A82">
        <w:t xml:space="preserve">jako </w:t>
      </w:r>
      <w:r w:rsidR="00F9042D" w:rsidRPr="00F9042D">
        <w:t>drog</w:t>
      </w:r>
      <w:r w:rsidR="00790A82">
        <w:t>ę</w:t>
      </w:r>
      <w:r w:rsidR="00F9042D" w:rsidRPr="00F9042D">
        <w:t xml:space="preserve"> do kształtowania i rozwijania kompetencji kluczowych uczniów</w:t>
      </w:r>
      <w:r w:rsidR="00790A82">
        <w:t>:</w:t>
      </w:r>
      <w:r w:rsidR="00F9042D" w:rsidRPr="00F9042D">
        <w:t xml:space="preserve"> wiedz</w:t>
      </w:r>
      <w:r w:rsidR="00790A82">
        <w:t>ę</w:t>
      </w:r>
      <w:r w:rsidR="00F9042D" w:rsidRPr="00F9042D">
        <w:t xml:space="preserve"> o przebiegu procesu uczenia się jako podstaw</w:t>
      </w:r>
      <w:r w:rsidR="00790A82">
        <w:t>ę</w:t>
      </w:r>
      <w:r w:rsidR="00F9042D" w:rsidRPr="00F9042D">
        <w:t xml:space="preserve"> do budowania skutecznej diagnozy pracy szkoł</w:t>
      </w:r>
      <w:r w:rsidR="00790A82">
        <w:t>y, a</w:t>
      </w:r>
      <w:r w:rsidR="00F9042D" w:rsidRPr="00F9042D">
        <w:t xml:space="preserve"> monitorowanie procesu uczenia się jako istotny element wdrażania zmian służących kształtowaniu kompetencji kluczowych uczniów.</w:t>
      </w:r>
      <w:r w:rsidR="0003652B">
        <w:t xml:space="preserve"> Uczestnicy </w:t>
      </w:r>
      <w:r w:rsidR="003D05E2">
        <w:t xml:space="preserve">doskonalą </w:t>
      </w:r>
      <w:r w:rsidR="00E05A8C">
        <w:t xml:space="preserve">wykorzystanie metod </w:t>
      </w:r>
      <w:r w:rsidR="003D05E2">
        <w:t xml:space="preserve">i technik </w:t>
      </w:r>
      <w:r w:rsidR="00E05A8C">
        <w:t>w pracy specjalisty ds. wspomagania</w:t>
      </w:r>
      <w:r w:rsidR="0003652B">
        <w:t>:</w:t>
      </w:r>
      <w:r w:rsidR="00F9042D" w:rsidRPr="00F9042D">
        <w:t xml:space="preserve"> </w:t>
      </w:r>
      <w:r w:rsidR="0003652B" w:rsidRPr="0003652B">
        <w:t>stacj</w:t>
      </w:r>
      <w:r w:rsidR="0003652B">
        <w:t>i</w:t>
      </w:r>
      <w:r w:rsidR="0003652B" w:rsidRPr="0003652B">
        <w:t xml:space="preserve"> zadaniow</w:t>
      </w:r>
      <w:r w:rsidR="0003652B">
        <w:t>ych</w:t>
      </w:r>
      <w:r w:rsidR="0003652B" w:rsidRPr="0003652B">
        <w:t>,</w:t>
      </w:r>
      <w:r w:rsidR="003D05E2">
        <w:t xml:space="preserve"> </w:t>
      </w:r>
      <w:r w:rsidR="0003652B" w:rsidRPr="0003652B">
        <w:t xml:space="preserve"> 5Q, sześć myślowych kapeluszy de Bono</w:t>
      </w:r>
      <w:r w:rsidR="0003652B">
        <w:t>.</w:t>
      </w:r>
      <w:r w:rsidR="0003652B" w:rsidRPr="0003652B">
        <w:t xml:space="preserve"> </w:t>
      </w:r>
      <w:r w:rsidR="00790A82" w:rsidRPr="00790A82">
        <w:t>Uczestnik szkolenia:</w:t>
      </w:r>
    </w:p>
    <w:p w14:paraId="1AB5EE10" w14:textId="77777777" w:rsidR="00790A82" w:rsidRPr="00B55C20" w:rsidRDefault="00790A82" w:rsidP="00880A8C">
      <w:pPr>
        <w:pStyle w:val="Akapitzlist"/>
        <w:numPr>
          <w:ilvl w:val="0"/>
          <w:numId w:val="156"/>
        </w:numPr>
        <w:autoSpaceDE w:val="0"/>
        <w:autoSpaceDN w:val="0"/>
        <w:adjustRightInd w:val="0"/>
        <w:spacing w:after="0"/>
        <w:ind w:left="567"/>
      </w:pPr>
      <w:r w:rsidRPr="00B55C20">
        <w:t>opisuje przebieg procesu uczenia się;</w:t>
      </w:r>
    </w:p>
    <w:p w14:paraId="507AA385" w14:textId="77777777" w:rsidR="00790A82" w:rsidRPr="00B55C20" w:rsidRDefault="00790A82" w:rsidP="00880A8C">
      <w:pPr>
        <w:pStyle w:val="Akapitzlist"/>
        <w:numPr>
          <w:ilvl w:val="0"/>
          <w:numId w:val="156"/>
        </w:numPr>
        <w:autoSpaceDE w:val="0"/>
        <w:autoSpaceDN w:val="0"/>
        <w:adjustRightInd w:val="0"/>
        <w:spacing w:after="0"/>
        <w:ind w:left="567"/>
      </w:pPr>
      <w:r w:rsidRPr="00B55C20">
        <w:t>określa czynniki wpływające na efektywność procesu uczenia się wynikające z najnowszej wiedzy i badań;</w:t>
      </w:r>
    </w:p>
    <w:p w14:paraId="0BDFF8A4" w14:textId="77777777" w:rsidR="00F9042D" w:rsidRPr="00B55C20" w:rsidRDefault="00790A82" w:rsidP="00880A8C">
      <w:pPr>
        <w:pStyle w:val="Akapitzlist"/>
        <w:numPr>
          <w:ilvl w:val="0"/>
          <w:numId w:val="156"/>
        </w:numPr>
        <w:autoSpaceDE w:val="0"/>
        <w:autoSpaceDN w:val="0"/>
        <w:adjustRightInd w:val="0"/>
        <w:spacing w:after="0"/>
        <w:ind w:left="567"/>
      </w:pPr>
      <w:r w:rsidRPr="00B55C20">
        <w:t>uzasadnia znaczenie relacji między uczniem a nauczycielem w procesie uczenia się;</w:t>
      </w:r>
    </w:p>
    <w:p w14:paraId="2A525E75" w14:textId="77777777" w:rsidR="00790A82" w:rsidRPr="00B55C20" w:rsidRDefault="00790A82" w:rsidP="00880A8C">
      <w:pPr>
        <w:pStyle w:val="Akapitzlist"/>
        <w:numPr>
          <w:ilvl w:val="0"/>
          <w:numId w:val="156"/>
        </w:numPr>
        <w:autoSpaceDE w:val="0"/>
        <w:autoSpaceDN w:val="0"/>
        <w:adjustRightInd w:val="0"/>
        <w:spacing w:after="0"/>
        <w:ind w:left="567"/>
      </w:pPr>
      <w:r w:rsidRPr="00B55C20">
        <w:t>identyfikuje czynniki związane z organizacją pracy szkoły, które sprzyjają procesom uczenia się;</w:t>
      </w:r>
    </w:p>
    <w:p w14:paraId="34FE6ECB" w14:textId="77777777" w:rsidR="00790A82" w:rsidRPr="00B55C20" w:rsidRDefault="00790A82" w:rsidP="00880A8C">
      <w:pPr>
        <w:pStyle w:val="Akapitzlist"/>
        <w:numPr>
          <w:ilvl w:val="0"/>
          <w:numId w:val="156"/>
        </w:numPr>
        <w:autoSpaceDE w:val="0"/>
        <w:autoSpaceDN w:val="0"/>
        <w:adjustRightInd w:val="0"/>
        <w:spacing w:after="0"/>
        <w:ind w:left="567"/>
      </w:pPr>
      <w:r w:rsidRPr="00B55C20">
        <w:t>wskazuje związek procesu uczenia się z kształtowaniem kompetencji kluczowych uczniów;</w:t>
      </w:r>
    </w:p>
    <w:p w14:paraId="1FED35BE" w14:textId="77777777" w:rsidR="00790A82" w:rsidRPr="00B55C20" w:rsidRDefault="00790A82" w:rsidP="00880A8C">
      <w:pPr>
        <w:pStyle w:val="Akapitzlist"/>
        <w:numPr>
          <w:ilvl w:val="0"/>
          <w:numId w:val="156"/>
        </w:numPr>
        <w:autoSpaceDE w:val="0"/>
        <w:autoSpaceDN w:val="0"/>
        <w:adjustRightInd w:val="0"/>
        <w:spacing w:after="0"/>
        <w:ind w:left="567"/>
      </w:pPr>
      <w:r w:rsidRPr="00B55C20">
        <w:t>łączy wiedzę na temat uczenia się z wiedzą d</w:t>
      </w:r>
      <w:r w:rsidR="003D05E2">
        <w:t>otyczącą procesowego wspomagania</w:t>
      </w:r>
      <w:r w:rsidRPr="00B55C20">
        <w:t xml:space="preserve"> szkół.</w:t>
      </w:r>
    </w:p>
    <w:p w14:paraId="6A338540" w14:textId="77777777" w:rsidR="002E765C" w:rsidRDefault="002A7F5C" w:rsidP="003C740B">
      <w:pPr>
        <w:autoSpaceDE w:val="0"/>
        <w:autoSpaceDN w:val="0"/>
        <w:adjustRightInd w:val="0"/>
        <w:spacing w:after="0"/>
      </w:pPr>
      <w:r w:rsidRPr="0011757C">
        <w:t xml:space="preserve">Moduł V. </w:t>
      </w:r>
      <w:r w:rsidRPr="0011757C">
        <w:rPr>
          <w:b/>
        </w:rPr>
        <w:t>Kompetencje ogólne istotne w rozwijaniu kompetencji porozumiewania się w językach obcych</w:t>
      </w:r>
      <w:r w:rsidRPr="0011757C">
        <w:t>.</w:t>
      </w:r>
      <w:r w:rsidR="00423F56" w:rsidRPr="0011757C">
        <w:t xml:space="preserve"> To istotne dla planowania</w:t>
      </w:r>
      <w:r w:rsidR="002E765C">
        <w:t xml:space="preserve"> procesu wspomagania</w:t>
      </w:r>
      <w:r w:rsidR="00423F56" w:rsidRPr="0011757C">
        <w:t xml:space="preserve"> spojrzenie na zakres oddziaływań oraz sposób realizacji</w:t>
      </w:r>
      <w:r w:rsidR="002E765C" w:rsidRPr="002E765C">
        <w:t xml:space="preserve"> </w:t>
      </w:r>
      <w:r w:rsidR="002E765C" w:rsidRPr="0011757C">
        <w:t>działań edukacyjnych</w:t>
      </w:r>
      <w:r w:rsidR="002E765C">
        <w:t xml:space="preserve"> podejmowanych przez szkoły</w:t>
      </w:r>
      <w:r w:rsidR="00423F56" w:rsidRPr="0011757C">
        <w:t xml:space="preserve"> z perspektywy zdefiniowanych kompetencji ogólnych</w:t>
      </w:r>
      <w:r w:rsidR="00F771FD">
        <w:t>,</w:t>
      </w:r>
      <w:r w:rsidR="00423F56" w:rsidRPr="0011757C">
        <w:t xml:space="preserve"> postrzeganych jako istotne dla</w:t>
      </w:r>
      <w:r w:rsidR="0003652B">
        <w:t xml:space="preserve"> kształtowania kompetencji</w:t>
      </w:r>
      <w:r w:rsidR="00423F56" w:rsidRPr="0011757C">
        <w:t xml:space="preserve"> porozumiewania się</w:t>
      </w:r>
      <w:r w:rsidR="0003652B">
        <w:t xml:space="preserve"> w językach obcych</w:t>
      </w:r>
      <w:r w:rsidR="00423F56" w:rsidRPr="0011757C">
        <w:t>.</w:t>
      </w:r>
      <w:r w:rsidR="00F9042D" w:rsidRPr="0003652B">
        <w:t xml:space="preserve"> </w:t>
      </w:r>
      <w:r w:rsidR="0003652B" w:rsidRPr="0003652B">
        <w:t xml:space="preserve">Uczestnicy wykorzystują wiedzę dotyczącą kompetencji ogólnych, istotnych dla rozwijania kompetencji porozumiewania się w językach obcych, w pracy osoby wspomagającej, analizują działania podejmowane przez szkoły w zakresie kształtowania kompetencji międzykulturowej oraz działania nauczycieli służące rozwijaniu autonomii ucznia w procesie nabywania kompetencji porozumiewania się w języku obcym. </w:t>
      </w:r>
      <w:r w:rsidR="002E765C">
        <w:t xml:space="preserve">Uczestnicy doskonalą </w:t>
      </w:r>
      <w:r w:rsidR="00B82DD5">
        <w:t>metod</w:t>
      </w:r>
      <w:r w:rsidR="00D52AE6">
        <w:t>y</w:t>
      </w:r>
      <w:r w:rsidR="00B82DD5">
        <w:t xml:space="preserve"> </w:t>
      </w:r>
      <w:r w:rsidR="004E5D38">
        <w:t>i </w:t>
      </w:r>
      <w:r w:rsidR="003D05E2">
        <w:t xml:space="preserve">techniki </w:t>
      </w:r>
      <w:r w:rsidR="00D52AE6">
        <w:t xml:space="preserve">ważne </w:t>
      </w:r>
      <w:r w:rsidR="00B82DD5">
        <w:t>w pracy specjalisty ds. wspomagania</w:t>
      </w:r>
      <w:r w:rsidR="002E765C">
        <w:t xml:space="preserve">: </w:t>
      </w:r>
      <w:r w:rsidR="002E765C" w:rsidRPr="002E765C">
        <w:t>analiz</w:t>
      </w:r>
      <w:r w:rsidR="002E765C">
        <w:t>ę pola, gwiazdę</w:t>
      </w:r>
      <w:r w:rsidR="002E765C" w:rsidRPr="002E765C">
        <w:t xml:space="preserve"> pytań, wirujące plakaty, rybi szkielet</w:t>
      </w:r>
      <w:r w:rsidR="002E765C">
        <w:t xml:space="preserve">. </w:t>
      </w:r>
    </w:p>
    <w:p w14:paraId="558BD02D" w14:textId="77777777" w:rsidR="00F9042D" w:rsidRDefault="00F9042D" w:rsidP="003C740B">
      <w:pPr>
        <w:autoSpaceDE w:val="0"/>
        <w:autoSpaceDN w:val="0"/>
        <w:adjustRightInd w:val="0"/>
        <w:spacing w:after="0"/>
      </w:pPr>
      <w:r w:rsidRPr="00F9042D">
        <w:t>Uczestnik szkolenia:</w:t>
      </w:r>
    </w:p>
    <w:p w14:paraId="6FBE25B6" w14:textId="77777777" w:rsidR="0003652B" w:rsidRPr="00B55C20" w:rsidRDefault="0003652B" w:rsidP="00880A8C">
      <w:pPr>
        <w:pStyle w:val="Akapitzlist"/>
        <w:numPr>
          <w:ilvl w:val="0"/>
          <w:numId w:val="157"/>
        </w:numPr>
        <w:autoSpaceDE w:val="0"/>
        <w:autoSpaceDN w:val="0"/>
        <w:adjustRightInd w:val="0"/>
        <w:spacing w:after="0"/>
      </w:pPr>
      <w:r w:rsidRPr="00B55C20">
        <w:t>wskazuje sposoby kształtowania u uczniów na I</w:t>
      </w:r>
      <w:r w:rsidR="00D52AE6" w:rsidRPr="00B55C20">
        <w:t>II</w:t>
      </w:r>
      <w:r w:rsidRPr="00B55C20">
        <w:t xml:space="preserve"> etapie edukacyjnym wiedzy o świecie, społeczeństwie i kulturze obszaru poznawanego języka oraz budowania świadomości różnorodności kulturowej;</w:t>
      </w:r>
    </w:p>
    <w:p w14:paraId="6CB9AF60" w14:textId="77777777" w:rsidR="0003652B" w:rsidRPr="00B55C20" w:rsidRDefault="00E05A8C" w:rsidP="00880A8C">
      <w:pPr>
        <w:pStyle w:val="Akapitzlist"/>
        <w:numPr>
          <w:ilvl w:val="0"/>
          <w:numId w:val="157"/>
        </w:numPr>
        <w:autoSpaceDE w:val="0"/>
        <w:autoSpaceDN w:val="0"/>
        <w:adjustRightInd w:val="0"/>
        <w:spacing w:after="0"/>
      </w:pPr>
      <w:r w:rsidRPr="00B55C20">
        <w:t>przedstawia</w:t>
      </w:r>
      <w:r w:rsidR="0003652B" w:rsidRPr="00B55C20">
        <w:t xml:space="preserve"> obszary pracy szkoły pozwalające kształtować u uczniów na I</w:t>
      </w:r>
      <w:r w:rsidRPr="00B55C20">
        <w:t>II</w:t>
      </w:r>
      <w:r w:rsidR="0003652B" w:rsidRPr="00B55C20">
        <w:t xml:space="preserve"> etapie edukacyjnym zdolność do podejmowania efektywnych działań w różnych obszarach życia;</w:t>
      </w:r>
    </w:p>
    <w:p w14:paraId="2A89E43F" w14:textId="77777777" w:rsidR="0003652B" w:rsidRPr="00B55C20" w:rsidRDefault="00E05A8C" w:rsidP="00880A8C">
      <w:pPr>
        <w:pStyle w:val="Akapitzlist"/>
        <w:numPr>
          <w:ilvl w:val="0"/>
          <w:numId w:val="157"/>
        </w:numPr>
        <w:autoSpaceDE w:val="0"/>
        <w:autoSpaceDN w:val="0"/>
        <w:adjustRightInd w:val="0"/>
        <w:spacing w:after="0"/>
      </w:pPr>
      <w:r w:rsidRPr="00B55C20">
        <w:t>pokaz</w:t>
      </w:r>
      <w:r w:rsidR="0003652B" w:rsidRPr="00B55C20">
        <w:t>uje sposoby i metody budowania konstruktywnych relacji uczniów z ludźmi, którzy są innej narodowości lub wyrośli w innej kulturze;</w:t>
      </w:r>
    </w:p>
    <w:p w14:paraId="07060DCC" w14:textId="77777777" w:rsidR="0003652B" w:rsidRPr="00B55C20" w:rsidRDefault="00E05A8C" w:rsidP="00880A8C">
      <w:pPr>
        <w:pStyle w:val="Akapitzlist"/>
        <w:numPr>
          <w:ilvl w:val="0"/>
          <w:numId w:val="157"/>
        </w:numPr>
        <w:autoSpaceDE w:val="0"/>
        <w:autoSpaceDN w:val="0"/>
        <w:adjustRightInd w:val="0"/>
        <w:spacing w:after="0"/>
      </w:pPr>
      <w:r w:rsidRPr="00B55C20">
        <w:t>interpretuje</w:t>
      </w:r>
      <w:r w:rsidR="0003652B" w:rsidRPr="00B55C20">
        <w:t xml:space="preserve"> uwarunkowania osobowo</w:t>
      </w:r>
      <w:r w:rsidRPr="00B55C20">
        <w:t>ściowe oraz wskazuje</w:t>
      </w:r>
      <w:r w:rsidR="0003652B" w:rsidRPr="00B55C20">
        <w:t xml:space="preserve"> sposoby budowania umiejętności radzenia sobie z trudnościami i motywacji wewnętrznej uczniów na</w:t>
      </w:r>
      <w:r w:rsidR="00A44130" w:rsidRPr="00B55C20">
        <w:t xml:space="preserve"> III etap</w:t>
      </w:r>
      <w:r w:rsidR="0003652B" w:rsidRPr="00B55C20">
        <w:t>ie edukacyjnym;</w:t>
      </w:r>
    </w:p>
    <w:p w14:paraId="0E4BF479" w14:textId="77777777" w:rsidR="0003652B" w:rsidRPr="00B55C20" w:rsidRDefault="0003652B" w:rsidP="00880A8C">
      <w:pPr>
        <w:pStyle w:val="Akapitzlist"/>
        <w:numPr>
          <w:ilvl w:val="0"/>
          <w:numId w:val="157"/>
        </w:numPr>
        <w:autoSpaceDE w:val="0"/>
        <w:autoSpaceDN w:val="0"/>
        <w:adjustRightInd w:val="0"/>
        <w:spacing w:after="0"/>
      </w:pPr>
      <w:r w:rsidRPr="00B55C20">
        <w:t>w</w:t>
      </w:r>
      <w:r w:rsidR="00E05A8C" w:rsidRPr="00B55C20">
        <w:t>yjaśnia</w:t>
      </w:r>
      <w:r w:rsidRPr="00B55C20">
        <w:t xml:space="preserve">, jakie umiejętności uczenia się, planowania i organizowania własnej nauki oraz poszukiwania źródeł informacji powinien zdobyć uczeń na </w:t>
      </w:r>
      <w:r w:rsidR="00E05A8C" w:rsidRPr="00B55C20">
        <w:t>II</w:t>
      </w:r>
      <w:r w:rsidRPr="00B55C20">
        <w:t>I etapie ed</w:t>
      </w:r>
      <w:r w:rsidR="00283191" w:rsidRPr="00B55C20">
        <w:t>ukacyjnym, by osiągać sukcesy w </w:t>
      </w:r>
      <w:r w:rsidRPr="00B55C20">
        <w:t>edukacji językowej;</w:t>
      </w:r>
    </w:p>
    <w:p w14:paraId="12EE83A0" w14:textId="77777777" w:rsidR="0003652B" w:rsidRPr="00B55C20" w:rsidRDefault="0003652B" w:rsidP="00880A8C">
      <w:pPr>
        <w:pStyle w:val="Akapitzlist"/>
        <w:numPr>
          <w:ilvl w:val="0"/>
          <w:numId w:val="157"/>
        </w:numPr>
        <w:autoSpaceDE w:val="0"/>
        <w:autoSpaceDN w:val="0"/>
        <w:adjustRightInd w:val="0"/>
        <w:spacing w:after="0"/>
      </w:pPr>
      <w:r w:rsidRPr="00B55C20">
        <w:t>wspiera nauczycieli w budowaniu kompetencji ogólnych uczniów, które stanowią bazę do rozwijania kompetencji porozumiewania się w językach obcych.</w:t>
      </w:r>
    </w:p>
    <w:p w14:paraId="633C5768" w14:textId="77777777" w:rsidR="002E765C" w:rsidRPr="002E765C" w:rsidRDefault="002A7F5C" w:rsidP="002C176B">
      <w:pPr>
        <w:autoSpaceDE w:val="0"/>
        <w:autoSpaceDN w:val="0"/>
        <w:adjustRightInd w:val="0"/>
        <w:spacing w:after="0"/>
      </w:pPr>
      <w:r w:rsidRPr="0011757C">
        <w:t xml:space="preserve">Moduł VI. </w:t>
      </w:r>
      <w:r w:rsidRPr="0011757C">
        <w:rPr>
          <w:b/>
        </w:rPr>
        <w:t>Językowe kompetencje komunikacyjne jako ważny element kształtowania kompetencji porozumiewania się w językach obcych</w:t>
      </w:r>
      <w:r w:rsidRPr="0011757C">
        <w:t>.</w:t>
      </w:r>
      <w:r w:rsidR="00423F56" w:rsidRPr="0011757C">
        <w:t xml:space="preserve"> </w:t>
      </w:r>
      <w:r w:rsidR="00192886">
        <w:t>Moduł VI to s</w:t>
      </w:r>
      <w:r w:rsidR="00423F56" w:rsidRPr="0011757C">
        <w:t>pojrzen</w:t>
      </w:r>
      <w:r w:rsidR="002E765C">
        <w:t>ie na warsztat pracy nauczycieli</w:t>
      </w:r>
      <w:r w:rsidR="00423F56" w:rsidRPr="0011757C">
        <w:t>, na techniki i metody</w:t>
      </w:r>
      <w:r w:rsidR="003C1BA7">
        <w:t xml:space="preserve"> ich pracy</w:t>
      </w:r>
      <w:r w:rsidR="00423F56" w:rsidRPr="0011757C">
        <w:t>,</w:t>
      </w:r>
      <w:r w:rsidR="003C1BA7" w:rsidRPr="003C1BA7">
        <w:t xml:space="preserve"> </w:t>
      </w:r>
      <w:r w:rsidR="003C1BA7">
        <w:t>p</w:t>
      </w:r>
      <w:r w:rsidR="003C1BA7" w:rsidRPr="002E765C">
        <w:t xml:space="preserve">rezentacja metod i technik efektywnych w kształtowaniu kompetencji porozumiewania się w językach obcych na </w:t>
      </w:r>
      <w:r w:rsidR="00E05A8C">
        <w:t>II</w:t>
      </w:r>
      <w:r w:rsidR="003C1BA7" w:rsidRPr="002E765C">
        <w:t>I etapie edukacyjnym</w:t>
      </w:r>
      <w:r w:rsidR="003C1BA7">
        <w:t xml:space="preserve"> tj.:</w:t>
      </w:r>
      <w:r w:rsidR="003C1BA7" w:rsidRPr="00192886">
        <w:t xml:space="preserve"> </w:t>
      </w:r>
      <w:r w:rsidR="00E05A8C" w:rsidRPr="00E05A8C">
        <w:t>uczenie się poprzez nauczanie (LdL); stacje zadaniowe; projekty i miniprojekty językowe; lekcja odwrócona; debata oksfordzka; dyskusja; techniki dramy; symulacje</w:t>
      </w:r>
      <w:r w:rsidR="003C1BA7" w:rsidRPr="003C1BA7">
        <w:t>.</w:t>
      </w:r>
      <w:r w:rsidR="003C1BA7">
        <w:t xml:space="preserve"> Uczestnicy uzasadniają znaczenie doboru me</w:t>
      </w:r>
      <w:r w:rsidR="00E05A8C">
        <w:t>tod i </w:t>
      </w:r>
      <w:r w:rsidR="003C1BA7">
        <w:t>technik nauczania dla</w:t>
      </w:r>
      <w:r w:rsidR="00192886">
        <w:t xml:space="preserve"> </w:t>
      </w:r>
      <w:r w:rsidR="003C1BA7" w:rsidRPr="00192886">
        <w:t>p</w:t>
      </w:r>
      <w:r w:rsidR="003C1BA7" w:rsidRPr="002E765C">
        <w:t>lanowani</w:t>
      </w:r>
      <w:r w:rsidR="003C1BA7">
        <w:t>a</w:t>
      </w:r>
      <w:r w:rsidR="003C1BA7" w:rsidRPr="002E765C">
        <w:t xml:space="preserve"> systemowej pracy </w:t>
      </w:r>
      <w:r w:rsidR="003C1BA7">
        <w:t>oraz z</w:t>
      </w:r>
      <w:r w:rsidR="003C1BA7" w:rsidRPr="002E765C">
        <w:t>arządzani</w:t>
      </w:r>
      <w:r w:rsidR="003C1BA7">
        <w:t>a</w:t>
      </w:r>
      <w:r w:rsidR="003C1BA7" w:rsidRPr="002E765C">
        <w:t xml:space="preserve"> procesem lekcyjnym w celu wzmacniania ekspozycji ucznia na język obcy</w:t>
      </w:r>
      <w:r w:rsidR="00944389">
        <w:t>. Poddają refleksji rolę specjalisty ds. wspomaga</w:t>
      </w:r>
      <w:r w:rsidR="00D52AE6">
        <w:t>nia w </w:t>
      </w:r>
      <w:r w:rsidR="00944389">
        <w:t>zakresie wspierania</w:t>
      </w:r>
      <w:r w:rsidR="002E765C" w:rsidRPr="002E765C">
        <w:t xml:space="preserve"> nauczycieli w planowaniu rozwoju zawodowego służącego doskonaleniu umiejętności kształtowania kompetencji porozumiewania się w językach obcych</w:t>
      </w:r>
      <w:r w:rsidR="00192886">
        <w:t>.</w:t>
      </w:r>
      <w:r w:rsidR="00944389">
        <w:t xml:space="preserve"> </w:t>
      </w:r>
      <w:r w:rsidR="00D52AE6">
        <w:t>Uczestnik</w:t>
      </w:r>
      <w:r w:rsidR="002E765C" w:rsidRPr="002E765C">
        <w:t>:</w:t>
      </w:r>
    </w:p>
    <w:p w14:paraId="1CF21929" w14:textId="77777777" w:rsidR="00E05A8C" w:rsidRPr="00E05A8C" w:rsidRDefault="00B96B3E" w:rsidP="00880A8C">
      <w:pPr>
        <w:pStyle w:val="Default"/>
        <w:numPr>
          <w:ilvl w:val="0"/>
          <w:numId w:val="158"/>
        </w:numPr>
        <w:spacing w:line="360" w:lineRule="auto"/>
        <w:jc w:val="both"/>
        <w:rPr>
          <w:rFonts w:asciiTheme="minorHAnsi" w:eastAsia="Calibri" w:hAnsiTheme="minorHAnsi" w:cs="Times New Roman"/>
          <w:color w:val="auto"/>
          <w:szCs w:val="22"/>
        </w:rPr>
      </w:pPr>
      <w:r>
        <w:rPr>
          <w:rFonts w:asciiTheme="minorHAnsi" w:eastAsia="Calibri" w:hAnsiTheme="minorHAnsi" w:cs="Times New Roman"/>
          <w:color w:val="auto"/>
          <w:szCs w:val="22"/>
        </w:rPr>
        <w:t>p</w:t>
      </w:r>
      <w:r w:rsidR="00E05A8C" w:rsidRPr="00E05A8C">
        <w:rPr>
          <w:rFonts w:asciiTheme="minorHAnsi" w:eastAsia="Calibri" w:hAnsiTheme="minorHAnsi" w:cs="Times New Roman"/>
          <w:color w:val="auto"/>
          <w:szCs w:val="22"/>
        </w:rPr>
        <w:t>rzedstawia metody i techniki nauczania języka obcego adekwatne dla III etapu edukacji, które kształtują kompetencję porozumiewania się w językach obcych;</w:t>
      </w:r>
    </w:p>
    <w:p w14:paraId="0EBBEE59" w14:textId="77777777" w:rsidR="00E05A8C" w:rsidRPr="00E05A8C" w:rsidRDefault="00E05A8C" w:rsidP="00880A8C">
      <w:pPr>
        <w:pStyle w:val="Default"/>
        <w:numPr>
          <w:ilvl w:val="0"/>
          <w:numId w:val="158"/>
        </w:numPr>
        <w:spacing w:line="360" w:lineRule="auto"/>
        <w:jc w:val="both"/>
        <w:rPr>
          <w:rFonts w:asciiTheme="minorHAnsi" w:eastAsia="Calibri" w:hAnsiTheme="minorHAnsi" w:cs="Times New Roman"/>
          <w:color w:val="auto"/>
          <w:szCs w:val="22"/>
        </w:rPr>
      </w:pPr>
      <w:r w:rsidRPr="00E05A8C">
        <w:rPr>
          <w:rFonts w:asciiTheme="minorHAnsi" w:eastAsia="Calibri" w:hAnsiTheme="minorHAnsi" w:cs="Times New Roman"/>
          <w:color w:val="auto"/>
          <w:szCs w:val="22"/>
        </w:rPr>
        <w:t>wspiera nauczycieli w gromadzeniu i analizowaniu informacji dotyczących skuteczności stosowanych przez nich strategii, form i metod pracy;</w:t>
      </w:r>
    </w:p>
    <w:p w14:paraId="5AB38580" w14:textId="77777777" w:rsidR="00E05A8C" w:rsidRPr="00E05A8C" w:rsidRDefault="00E05A8C" w:rsidP="00880A8C">
      <w:pPr>
        <w:pStyle w:val="Default"/>
        <w:numPr>
          <w:ilvl w:val="0"/>
          <w:numId w:val="158"/>
        </w:numPr>
        <w:spacing w:line="360" w:lineRule="auto"/>
        <w:jc w:val="both"/>
        <w:rPr>
          <w:rFonts w:asciiTheme="minorHAnsi" w:eastAsia="Calibri" w:hAnsiTheme="minorHAnsi" w:cs="Times New Roman"/>
          <w:color w:val="auto"/>
          <w:szCs w:val="22"/>
        </w:rPr>
      </w:pPr>
      <w:r w:rsidRPr="00E05A8C">
        <w:rPr>
          <w:rFonts w:asciiTheme="minorHAnsi" w:eastAsia="Calibri" w:hAnsiTheme="minorHAnsi" w:cs="Times New Roman"/>
          <w:color w:val="auto"/>
          <w:szCs w:val="22"/>
        </w:rPr>
        <w:t>interpretuje znaczenie ekspozycji na język, efektywnej korekty błędów językowych oraz zwiększania czasu przeznaczonego na swobodne wypowiedzi uczniów dla podnoszenia jakości nauczania języków obcych;</w:t>
      </w:r>
    </w:p>
    <w:p w14:paraId="3415700B" w14:textId="77777777" w:rsidR="00E05A8C" w:rsidRPr="00E05A8C" w:rsidRDefault="00E05A8C" w:rsidP="00880A8C">
      <w:pPr>
        <w:pStyle w:val="Default"/>
        <w:numPr>
          <w:ilvl w:val="0"/>
          <w:numId w:val="158"/>
        </w:numPr>
        <w:spacing w:line="360" w:lineRule="auto"/>
        <w:jc w:val="both"/>
        <w:rPr>
          <w:rFonts w:asciiTheme="minorHAnsi" w:eastAsia="Calibri" w:hAnsiTheme="minorHAnsi" w:cs="Times New Roman"/>
          <w:color w:val="auto"/>
          <w:szCs w:val="22"/>
        </w:rPr>
      </w:pPr>
      <w:r w:rsidRPr="00E05A8C">
        <w:rPr>
          <w:rFonts w:asciiTheme="minorHAnsi" w:eastAsia="Calibri" w:hAnsiTheme="minorHAnsi" w:cs="Times New Roman"/>
          <w:color w:val="auto"/>
          <w:szCs w:val="22"/>
        </w:rPr>
        <w:t>mobilizuje nauczycieli do doskonalenia ich warsztatu pracy związanego z rozwijaniem u uczniów językowych kompetencji komunikacyjnych;</w:t>
      </w:r>
    </w:p>
    <w:p w14:paraId="35782918" w14:textId="77777777" w:rsidR="00E05A8C" w:rsidRDefault="00E05A8C" w:rsidP="00880A8C">
      <w:pPr>
        <w:pStyle w:val="Default"/>
        <w:numPr>
          <w:ilvl w:val="0"/>
          <w:numId w:val="158"/>
        </w:numPr>
        <w:spacing w:line="360" w:lineRule="auto"/>
        <w:jc w:val="both"/>
        <w:rPr>
          <w:rFonts w:asciiTheme="minorHAnsi" w:eastAsia="Calibri" w:hAnsiTheme="minorHAnsi" w:cs="Times New Roman"/>
          <w:color w:val="auto"/>
          <w:szCs w:val="22"/>
        </w:rPr>
      </w:pPr>
      <w:r w:rsidRPr="00E05A8C">
        <w:rPr>
          <w:rFonts w:asciiTheme="minorHAnsi" w:eastAsia="Calibri" w:hAnsiTheme="minorHAnsi" w:cs="Times New Roman"/>
          <w:color w:val="auto"/>
          <w:szCs w:val="22"/>
        </w:rPr>
        <w:t>inicjuje współpracę nauczycieli w zakresie dzielenia się dobrymi praktykami i obserwacji koleżeńskiej</w:t>
      </w:r>
      <w:r>
        <w:rPr>
          <w:rFonts w:asciiTheme="minorHAnsi" w:eastAsia="Calibri" w:hAnsiTheme="minorHAnsi" w:cs="Times New Roman"/>
          <w:color w:val="auto"/>
          <w:szCs w:val="22"/>
        </w:rPr>
        <w:t>.</w:t>
      </w:r>
      <w:r w:rsidRPr="00E05A8C">
        <w:rPr>
          <w:rFonts w:asciiTheme="minorHAnsi" w:eastAsia="Calibri" w:hAnsiTheme="minorHAnsi" w:cs="Times New Roman"/>
          <w:color w:val="auto"/>
          <w:szCs w:val="22"/>
        </w:rPr>
        <w:t xml:space="preserve"> </w:t>
      </w:r>
    </w:p>
    <w:p w14:paraId="5DCD420D" w14:textId="77777777" w:rsidR="00944389" w:rsidRPr="00944389" w:rsidRDefault="002A7F5C" w:rsidP="002C176B">
      <w:pPr>
        <w:pStyle w:val="Default"/>
        <w:spacing w:line="360" w:lineRule="auto"/>
        <w:jc w:val="both"/>
        <w:rPr>
          <w:rFonts w:asciiTheme="minorHAnsi" w:hAnsiTheme="minorHAnsi"/>
        </w:rPr>
      </w:pPr>
      <w:r w:rsidRPr="0011757C">
        <w:rPr>
          <w:rFonts w:asciiTheme="minorHAnsi" w:hAnsiTheme="minorHAnsi"/>
        </w:rPr>
        <w:t xml:space="preserve">Moduł VII. </w:t>
      </w:r>
      <w:r w:rsidRPr="0011757C">
        <w:rPr>
          <w:rFonts w:asciiTheme="minorHAnsi" w:hAnsiTheme="minorHAnsi"/>
          <w:b/>
        </w:rPr>
        <w:t>Środowisko przyjazne kształtowaniu kompetencji porozumiewania się w języka</w:t>
      </w:r>
      <w:r w:rsidR="005D2DA2" w:rsidRPr="0011757C">
        <w:rPr>
          <w:rFonts w:asciiTheme="minorHAnsi" w:hAnsiTheme="minorHAnsi"/>
          <w:b/>
        </w:rPr>
        <w:t>ch obcych</w:t>
      </w:r>
      <w:r w:rsidR="005D2DA2" w:rsidRPr="0011757C">
        <w:rPr>
          <w:rFonts w:asciiTheme="minorHAnsi" w:hAnsiTheme="minorHAnsi"/>
        </w:rPr>
        <w:t xml:space="preserve">. Systemowe podejście edukacji wymaga dookreślenia czy system jest otwarty czy zamknięty oraz podatności na wpływ czynników zewnętrznych. To duża szansa dla poznania narzędzi </w:t>
      </w:r>
      <w:r w:rsidR="00F771FD" w:rsidRPr="0011757C">
        <w:rPr>
          <w:rFonts w:asciiTheme="minorHAnsi" w:hAnsiTheme="minorHAnsi"/>
        </w:rPr>
        <w:t>diagnozowania, czyli</w:t>
      </w:r>
      <w:r w:rsidR="005D2DA2" w:rsidRPr="0011757C">
        <w:rPr>
          <w:rFonts w:asciiTheme="minorHAnsi" w:hAnsiTheme="minorHAnsi"/>
        </w:rPr>
        <w:t xml:space="preserve"> określenia „jak jest”</w:t>
      </w:r>
      <w:r w:rsidR="00E05A8C">
        <w:rPr>
          <w:rFonts w:asciiTheme="minorHAnsi" w:hAnsiTheme="minorHAnsi"/>
        </w:rPr>
        <w:t xml:space="preserve"> w szkole</w:t>
      </w:r>
      <w:r w:rsidR="005D2DA2" w:rsidRPr="0011757C">
        <w:rPr>
          <w:rFonts w:asciiTheme="minorHAnsi" w:hAnsiTheme="minorHAnsi"/>
        </w:rPr>
        <w:t>. Ważnego etapu procesu wspomagania, poprzedzającego etap planowania.</w:t>
      </w:r>
      <w:r w:rsidR="00944389" w:rsidRPr="00944389">
        <w:t xml:space="preserve"> </w:t>
      </w:r>
      <w:r w:rsidR="00944389" w:rsidRPr="00944389">
        <w:rPr>
          <w:rFonts w:asciiTheme="minorHAnsi" w:hAnsiTheme="minorHAnsi"/>
        </w:rPr>
        <w:t xml:space="preserve">Uczestnicy uświadamiają sobie </w:t>
      </w:r>
      <w:r w:rsidR="00944389">
        <w:rPr>
          <w:rFonts w:asciiTheme="minorHAnsi" w:hAnsiTheme="minorHAnsi"/>
        </w:rPr>
        <w:t>r</w:t>
      </w:r>
      <w:r w:rsidR="00944389" w:rsidRPr="00944389">
        <w:rPr>
          <w:rFonts w:asciiTheme="minorHAnsi" w:hAnsiTheme="minorHAnsi"/>
        </w:rPr>
        <w:t>ol</w:t>
      </w:r>
      <w:r w:rsidR="00944389">
        <w:rPr>
          <w:rFonts w:asciiTheme="minorHAnsi" w:hAnsiTheme="minorHAnsi"/>
        </w:rPr>
        <w:t>ę</w:t>
      </w:r>
      <w:r w:rsidR="00944389" w:rsidRPr="00944389">
        <w:rPr>
          <w:rFonts w:asciiTheme="minorHAnsi" w:hAnsiTheme="minorHAnsi"/>
        </w:rPr>
        <w:t xml:space="preserve"> osoby wspomagającej w tworzeniu środowiska przyjaznego rozwijaniu kompetencji porozum</w:t>
      </w:r>
      <w:r w:rsidR="00D52AE6">
        <w:rPr>
          <w:rFonts w:asciiTheme="minorHAnsi" w:hAnsiTheme="minorHAnsi"/>
        </w:rPr>
        <w:t>iewania się w językach obcych w </w:t>
      </w:r>
      <w:r w:rsidR="00944389" w:rsidRPr="00944389">
        <w:rPr>
          <w:rFonts w:asciiTheme="minorHAnsi" w:hAnsiTheme="minorHAnsi"/>
        </w:rPr>
        <w:t xml:space="preserve">szkole </w:t>
      </w:r>
      <w:r w:rsidR="00E05A8C">
        <w:rPr>
          <w:rFonts w:asciiTheme="minorHAnsi" w:hAnsiTheme="minorHAnsi"/>
        </w:rPr>
        <w:t>na III etapie edukacyjnym</w:t>
      </w:r>
      <w:r w:rsidR="00944389">
        <w:rPr>
          <w:rFonts w:asciiTheme="minorHAnsi" w:hAnsiTheme="minorHAnsi"/>
        </w:rPr>
        <w:t>, a w szczególności czynników tj.: wpływ</w:t>
      </w:r>
      <w:r w:rsidR="00944389" w:rsidRPr="00944389">
        <w:t xml:space="preserve"> </w:t>
      </w:r>
      <w:r w:rsidR="00944389">
        <w:rPr>
          <w:rFonts w:asciiTheme="minorHAnsi" w:hAnsiTheme="minorHAnsi"/>
        </w:rPr>
        <w:t>o</w:t>
      </w:r>
      <w:r w:rsidR="00944389" w:rsidRPr="00944389">
        <w:rPr>
          <w:rFonts w:asciiTheme="minorHAnsi" w:hAnsiTheme="minorHAnsi"/>
        </w:rPr>
        <w:t>rganizacj</w:t>
      </w:r>
      <w:r w:rsidR="00944389">
        <w:rPr>
          <w:rFonts w:asciiTheme="minorHAnsi" w:hAnsiTheme="minorHAnsi"/>
        </w:rPr>
        <w:t>i</w:t>
      </w:r>
      <w:r w:rsidR="00944389" w:rsidRPr="00944389">
        <w:rPr>
          <w:rFonts w:asciiTheme="minorHAnsi" w:hAnsiTheme="minorHAnsi"/>
        </w:rPr>
        <w:t xml:space="preserve"> pr</w:t>
      </w:r>
      <w:r w:rsidR="00944389">
        <w:rPr>
          <w:rFonts w:asciiTheme="minorHAnsi" w:hAnsiTheme="minorHAnsi"/>
        </w:rPr>
        <w:t>zestrzeni szkolnej i wyposażenia</w:t>
      </w:r>
      <w:r w:rsidR="00944389" w:rsidRPr="00944389">
        <w:rPr>
          <w:rFonts w:asciiTheme="minorHAnsi" w:hAnsiTheme="minorHAnsi"/>
        </w:rPr>
        <w:t xml:space="preserve"> szkoły</w:t>
      </w:r>
      <w:r w:rsidR="00944389">
        <w:rPr>
          <w:rFonts w:asciiTheme="minorHAnsi" w:hAnsiTheme="minorHAnsi"/>
        </w:rPr>
        <w:t>, i</w:t>
      </w:r>
      <w:r w:rsidR="00944389" w:rsidRPr="00944389">
        <w:rPr>
          <w:rFonts w:asciiTheme="minorHAnsi" w:hAnsiTheme="minorHAnsi"/>
        </w:rPr>
        <w:t>ndywidualizacj</w:t>
      </w:r>
      <w:r w:rsidR="00944389">
        <w:rPr>
          <w:rFonts w:asciiTheme="minorHAnsi" w:hAnsiTheme="minorHAnsi"/>
        </w:rPr>
        <w:t>i</w:t>
      </w:r>
      <w:r w:rsidR="00944389" w:rsidRPr="00944389">
        <w:rPr>
          <w:rFonts w:asciiTheme="minorHAnsi" w:hAnsiTheme="minorHAnsi"/>
        </w:rPr>
        <w:t xml:space="preserve"> działań podczas lekcji języka obcego</w:t>
      </w:r>
      <w:r w:rsidR="00944389">
        <w:rPr>
          <w:rFonts w:asciiTheme="minorHAnsi" w:hAnsiTheme="minorHAnsi"/>
        </w:rPr>
        <w:t xml:space="preserve"> oraz</w:t>
      </w:r>
      <w:r w:rsidR="00944389" w:rsidRPr="00944389">
        <w:rPr>
          <w:rFonts w:asciiTheme="minorHAnsi" w:hAnsiTheme="minorHAnsi"/>
        </w:rPr>
        <w:t xml:space="preserve"> </w:t>
      </w:r>
      <w:r w:rsidR="00944389">
        <w:rPr>
          <w:rFonts w:asciiTheme="minorHAnsi" w:hAnsiTheme="minorHAnsi"/>
        </w:rPr>
        <w:t>t</w:t>
      </w:r>
      <w:r w:rsidR="00944389" w:rsidRPr="00944389">
        <w:rPr>
          <w:rFonts w:asciiTheme="minorHAnsi" w:hAnsiTheme="minorHAnsi"/>
        </w:rPr>
        <w:t>worzeni</w:t>
      </w:r>
      <w:r w:rsidR="00944389">
        <w:rPr>
          <w:rFonts w:asciiTheme="minorHAnsi" w:hAnsiTheme="minorHAnsi"/>
        </w:rPr>
        <w:t>a</w:t>
      </w:r>
      <w:r w:rsidR="00944389" w:rsidRPr="00944389">
        <w:rPr>
          <w:rFonts w:asciiTheme="minorHAnsi" w:hAnsiTheme="minorHAnsi"/>
        </w:rPr>
        <w:t xml:space="preserve"> atmosfery sprzyjającej skutecznemu rozwijaniu u uczniów kompetencji porozumiewania się w językach obcych</w:t>
      </w:r>
      <w:r w:rsidR="00944389">
        <w:rPr>
          <w:rFonts w:asciiTheme="minorHAnsi" w:hAnsiTheme="minorHAnsi"/>
        </w:rPr>
        <w:t>.</w:t>
      </w:r>
      <w:r w:rsidR="00944389" w:rsidRPr="00944389">
        <w:t xml:space="preserve"> </w:t>
      </w:r>
      <w:r w:rsidR="00944389" w:rsidRPr="00944389">
        <w:rPr>
          <w:rFonts w:asciiTheme="minorHAnsi" w:hAnsiTheme="minorHAnsi"/>
        </w:rPr>
        <w:t>Uczestnik szkolenia:</w:t>
      </w:r>
    </w:p>
    <w:p w14:paraId="266BDFBD" w14:textId="77777777" w:rsidR="00944389" w:rsidRPr="00944389" w:rsidRDefault="00E05A8C" w:rsidP="00880A8C">
      <w:pPr>
        <w:pStyle w:val="Default"/>
        <w:numPr>
          <w:ilvl w:val="0"/>
          <w:numId w:val="159"/>
        </w:numPr>
        <w:spacing w:line="360" w:lineRule="auto"/>
        <w:jc w:val="both"/>
        <w:rPr>
          <w:rFonts w:asciiTheme="minorHAnsi" w:hAnsiTheme="minorHAnsi"/>
        </w:rPr>
      </w:pPr>
      <w:r w:rsidRPr="00E05A8C">
        <w:rPr>
          <w:rFonts w:asciiTheme="minorHAnsi" w:hAnsiTheme="minorHAnsi"/>
        </w:rPr>
        <w:t>ukazuje rolę środowiska szkolnego w motywowaniu uczniów do rozwijania kompetencji porozumiewania się w językach obcych;</w:t>
      </w:r>
    </w:p>
    <w:p w14:paraId="13732889" w14:textId="77777777" w:rsidR="00E05A8C" w:rsidRPr="00E05A8C" w:rsidRDefault="00E05A8C" w:rsidP="00880A8C">
      <w:pPr>
        <w:pStyle w:val="Default"/>
        <w:numPr>
          <w:ilvl w:val="0"/>
          <w:numId w:val="159"/>
        </w:numPr>
        <w:spacing w:line="360" w:lineRule="auto"/>
        <w:jc w:val="both"/>
        <w:rPr>
          <w:rFonts w:asciiTheme="minorHAnsi" w:hAnsiTheme="minorHAnsi"/>
        </w:rPr>
      </w:pPr>
      <w:r w:rsidRPr="00E05A8C">
        <w:rPr>
          <w:rFonts w:asciiTheme="minorHAnsi" w:hAnsiTheme="minorHAnsi"/>
        </w:rPr>
        <w:t>pokazuje, jak kształtować w szkole klimat społeczny, który wpływa na rozwijanie kompetencji porozumiewania się w językach obcych w szkole ponadpodstawowej;</w:t>
      </w:r>
    </w:p>
    <w:p w14:paraId="43E6BF33" w14:textId="77777777" w:rsidR="00E05A8C" w:rsidRPr="00E05A8C" w:rsidRDefault="00E05A8C" w:rsidP="00880A8C">
      <w:pPr>
        <w:pStyle w:val="Default"/>
        <w:numPr>
          <w:ilvl w:val="0"/>
          <w:numId w:val="159"/>
        </w:numPr>
        <w:spacing w:line="360" w:lineRule="auto"/>
        <w:jc w:val="both"/>
        <w:rPr>
          <w:rFonts w:asciiTheme="minorHAnsi" w:hAnsiTheme="minorHAnsi"/>
        </w:rPr>
      </w:pPr>
      <w:r w:rsidRPr="00E05A8C">
        <w:rPr>
          <w:rFonts w:asciiTheme="minorHAnsi" w:hAnsiTheme="minorHAnsi"/>
        </w:rPr>
        <w:t>ustala możliwości aranżowania przestrzeni szkolnej w sposób sprzyjający rozwijaniu wskazanej kompetencji;</w:t>
      </w:r>
    </w:p>
    <w:p w14:paraId="0641E08C" w14:textId="77777777" w:rsidR="00944389" w:rsidRPr="00944389" w:rsidRDefault="00E05A8C" w:rsidP="00880A8C">
      <w:pPr>
        <w:pStyle w:val="Default"/>
        <w:numPr>
          <w:ilvl w:val="0"/>
          <w:numId w:val="159"/>
        </w:numPr>
        <w:spacing w:line="360" w:lineRule="auto"/>
        <w:jc w:val="both"/>
        <w:rPr>
          <w:rFonts w:asciiTheme="minorHAnsi" w:hAnsiTheme="minorHAnsi"/>
        </w:rPr>
      </w:pPr>
      <w:r w:rsidRPr="00E05A8C">
        <w:rPr>
          <w:rFonts w:asciiTheme="minorHAnsi" w:hAnsiTheme="minorHAnsi"/>
        </w:rPr>
        <w:t>zna sposoby indywidualizacji nauczania oraz dostosowania wymagań do potrzeb i możliwości uczniów na III etapie edukacyjnym.</w:t>
      </w:r>
    </w:p>
    <w:p w14:paraId="2850063F" w14:textId="77777777" w:rsidR="007B2F9F" w:rsidRPr="007B2F9F" w:rsidRDefault="002A7F5C" w:rsidP="003C740B">
      <w:pPr>
        <w:autoSpaceDE w:val="0"/>
        <w:autoSpaceDN w:val="0"/>
        <w:adjustRightInd w:val="0"/>
        <w:spacing w:after="0"/>
      </w:pPr>
      <w:r w:rsidRPr="0011757C">
        <w:t xml:space="preserve">Moduł VIII. </w:t>
      </w:r>
      <w:r w:rsidRPr="0011757C">
        <w:rPr>
          <w:b/>
        </w:rPr>
        <w:t>Wspomaganie pracy szkoły w kształtowaniu kompetencji porozumiewania się w językach obcych</w:t>
      </w:r>
      <w:r w:rsidRPr="0011757C">
        <w:t>.</w:t>
      </w:r>
      <w:r w:rsidR="006507B3">
        <w:t xml:space="preserve"> </w:t>
      </w:r>
      <w:r w:rsidR="005D2DA2" w:rsidRPr="0011757C">
        <w:t xml:space="preserve">Moduł poświęcony planowaniu procesu </w:t>
      </w:r>
      <w:r w:rsidR="002251A6" w:rsidRPr="00FA3225">
        <w:rPr>
          <w:rFonts w:eastAsiaTheme="minorHAnsi" w:cs="Arial"/>
          <w:color w:val="000000"/>
          <w:szCs w:val="24"/>
        </w:rPr>
        <w:t xml:space="preserve">wspomagania szkoły od diagnozy, przez formułowania celów wspomagania i planowanie działań szkoły na rzecz rozwijania kompetencji porozumiewanie się w językach obcych, wdrażanie zmian na etapie realizacji po podsumowanie- wspólną analizę wniosków i ocenę efektów. </w:t>
      </w:r>
      <w:r w:rsidR="00FA3225">
        <w:rPr>
          <w:rFonts w:eastAsiaTheme="minorHAnsi" w:cs="Arial"/>
          <w:color w:val="000000"/>
          <w:szCs w:val="24"/>
        </w:rPr>
        <w:t>Uczestnicy szkolenia rozumieją konieczność tworzenie warunków przyjaznych uczeniu się we współpracy, budowania pozytywnych relacji i motywacji nauczycieli i innych uczestników procesu wspomagania. Uczestnicy s</w:t>
      </w:r>
      <w:r w:rsidR="008747C9" w:rsidRPr="0011757C">
        <w:t>ieci współ</w:t>
      </w:r>
      <w:r w:rsidR="00FA3225">
        <w:t xml:space="preserve">pracy efektywnie </w:t>
      </w:r>
      <w:r w:rsidR="00FA3225" w:rsidRPr="0011757C">
        <w:t>wykorzyst</w:t>
      </w:r>
      <w:r w:rsidR="00FA3225">
        <w:t>ują tę formę</w:t>
      </w:r>
      <w:r w:rsidR="00FA3225" w:rsidRPr="0011757C">
        <w:t xml:space="preserve"> </w:t>
      </w:r>
      <w:r w:rsidR="008B584C">
        <w:t>działań w</w:t>
      </w:r>
      <w:r w:rsidR="00FA3225">
        <w:t xml:space="preserve"> procesie wspomagania </w:t>
      </w:r>
      <w:r w:rsidR="00F50F01">
        <w:t xml:space="preserve">szkoły w zakresie </w:t>
      </w:r>
      <w:r w:rsidR="00FA3225" w:rsidRPr="0011757C">
        <w:t>kształtowa</w:t>
      </w:r>
      <w:r w:rsidR="00F50F01">
        <w:t>nia</w:t>
      </w:r>
      <w:r w:rsidR="00FA3225" w:rsidRPr="0011757C">
        <w:t xml:space="preserve"> kompetencji porozumiewania się w językach obcych</w:t>
      </w:r>
      <w:r w:rsidR="008747C9" w:rsidRPr="0011757C">
        <w:t>.</w:t>
      </w:r>
      <w:r w:rsidR="00F50F01">
        <w:t xml:space="preserve"> </w:t>
      </w:r>
      <w:r w:rsidR="00FE5FB0">
        <w:t xml:space="preserve">Uczestnicy doskonalą </w:t>
      </w:r>
      <w:r w:rsidR="00214E59">
        <w:t>m</w:t>
      </w:r>
      <w:r w:rsidR="00214E59" w:rsidRPr="00214E59">
        <w:t xml:space="preserve">etody </w:t>
      </w:r>
      <w:r w:rsidR="00B96B3E">
        <w:t xml:space="preserve">i techniki </w:t>
      </w:r>
      <w:r w:rsidR="00214E59" w:rsidRPr="00214E59">
        <w:t>warsztatowe: mapa źródeł informacji, drzewo decyzyjne, analiza SWOT, rybi szkielet, procedura U, wyznaczanie celów metodą SMART, profil szkoły – planowanie z przyszłości, gwiazda pytań, diagram Gantta, tworzenie narzędzi pomocnych w zainicjowaniu współpra</w:t>
      </w:r>
      <w:r w:rsidR="00B96B3E">
        <w:t>cy, m.in. scenariusza rozmowy z </w:t>
      </w:r>
      <w:r w:rsidR="00214E59" w:rsidRPr="00214E59">
        <w:t>dyrektorem, opracowanie bazy pytań kluczowych, koło priorytetów.</w:t>
      </w:r>
      <w:r w:rsidR="007B2F9F">
        <w:t xml:space="preserve"> </w:t>
      </w:r>
      <w:r w:rsidR="00D52AE6">
        <w:t>Uczestnik</w:t>
      </w:r>
      <w:r w:rsidR="007B2F9F" w:rsidRPr="007B2F9F">
        <w:t xml:space="preserve">: </w:t>
      </w:r>
    </w:p>
    <w:p w14:paraId="210C58E2" w14:textId="77777777" w:rsidR="00214E59" w:rsidRPr="00B55C20" w:rsidRDefault="00214E59" w:rsidP="00880A8C">
      <w:pPr>
        <w:pStyle w:val="Akapitzlist"/>
        <w:numPr>
          <w:ilvl w:val="0"/>
          <w:numId w:val="160"/>
        </w:numPr>
        <w:autoSpaceDE w:val="0"/>
        <w:autoSpaceDN w:val="0"/>
        <w:adjustRightInd w:val="0"/>
        <w:spacing w:after="0"/>
      </w:pPr>
      <w:r w:rsidRPr="00B55C20">
        <w:t>projektuje lub dostosowuje narzędzia diagnostyczne użyteczne w badaniu potrzeb rozwojowych szkoły;</w:t>
      </w:r>
    </w:p>
    <w:p w14:paraId="71BAA034" w14:textId="77777777" w:rsidR="00214E59" w:rsidRPr="00B55C20" w:rsidRDefault="00214E59" w:rsidP="00880A8C">
      <w:pPr>
        <w:pStyle w:val="Akapitzlist"/>
        <w:numPr>
          <w:ilvl w:val="0"/>
          <w:numId w:val="160"/>
        </w:numPr>
        <w:autoSpaceDE w:val="0"/>
        <w:autoSpaceDN w:val="0"/>
        <w:adjustRightInd w:val="0"/>
        <w:spacing w:after="0"/>
      </w:pPr>
      <w:r w:rsidRPr="00B55C20">
        <w:t>zna lokalną politykę oświatową oraz potrzeby grup zainteresowanych rozwijaniem kompetencji dotyczącej porozumiewania się w językach obcych;</w:t>
      </w:r>
    </w:p>
    <w:p w14:paraId="1FA0DD62" w14:textId="77777777" w:rsidR="00214E59" w:rsidRPr="00B55C20" w:rsidRDefault="00214E59" w:rsidP="00880A8C">
      <w:pPr>
        <w:pStyle w:val="Akapitzlist"/>
        <w:numPr>
          <w:ilvl w:val="0"/>
          <w:numId w:val="160"/>
        </w:numPr>
        <w:autoSpaceDE w:val="0"/>
        <w:autoSpaceDN w:val="0"/>
        <w:adjustRightInd w:val="0"/>
        <w:spacing w:after="0"/>
      </w:pPr>
      <w:r w:rsidRPr="00B55C20">
        <w:t>analizuje informacje niezbędne do formułowania celów rozwojowych oraz definiuje potrzeby szkoły na podstawie zebranych informacji;</w:t>
      </w:r>
    </w:p>
    <w:p w14:paraId="7959C10E" w14:textId="77777777" w:rsidR="00214E59" w:rsidRPr="00B55C20" w:rsidRDefault="00214E59" w:rsidP="00880A8C">
      <w:pPr>
        <w:pStyle w:val="Akapitzlist"/>
        <w:numPr>
          <w:ilvl w:val="0"/>
          <w:numId w:val="160"/>
        </w:numPr>
        <w:autoSpaceDE w:val="0"/>
        <w:autoSpaceDN w:val="0"/>
        <w:adjustRightInd w:val="0"/>
        <w:spacing w:after="0"/>
      </w:pPr>
      <w:r w:rsidRPr="00B55C20">
        <w:t>tworzy warunki przyjazne uczeniu się we współpracy, buduje pozytywne relacje i motywację uczestników procesu wspomagania;</w:t>
      </w:r>
    </w:p>
    <w:p w14:paraId="035028BB" w14:textId="77777777" w:rsidR="007B2F9F" w:rsidRPr="00B55C20" w:rsidRDefault="00214E59" w:rsidP="00880A8C">
      <w:pPr>
        <w:pStyle w:val="Akapitzlist"/>
        <w:numPr>
          <w:ilvl w:val="0"/>
          <w:numId w:val="160"/>
        </w:numPr>
        <w:autoSpaceDE w:val="0"/>
        <w:autoSpaceDN w:val="0"/>
        <w:adjustRightInd w:val="0"/>
        <w:spacing w:after="0"/>
      </w:pPr>
      <w:r w:rsidRPr="00B55C20">
        <w:t xml:space="preserve">planuje działania ewaluacyjne, definiuje wskaźniki efektywności, formułuje wnioski i rekomendacje dotyczące dalszych działań wspomagających. </w:t>
      </w:r>
    </w:p>
    <w:p w14:paraId="35373E1D" w14:textId="77777777" w:rsidR="002A4727" w:rsidRDefault="002A7F5C" w:rsidP="003C740B">
      <w:pPr>
        <w:autoSpaceDE w:val="0"/>
        <w:autoSpaceDN w:val="0"/>
        <w:adjustRightInd w:val="0"/>
        <w:spacing w:after="0"/>
      </w:pPr>
      <w:r w:rsidRPr="0011757C">
        <w:t>Moduł IX</w:t>
      </w:r>
      <w:r w:rsidRPr="0011757C">
        <w:rPr>
          <w:b/>
        </w:rPr>
        <w:t>. Planowanie rozwoju zawodowego uczestników szkolenia w zakresie wspomagania szkół.</w:t>
      </w:r>
      <w:r w:rsidRPr="0011757C">
        <w:t xml:space="preserve"> </w:t>
      </w:r>
      <w:r w:rsidR="00FE5FB0">
        <w:t>Moduł IX umożliwia refleksje uczestników szkolenia w zakresie kompetencji potrzebnych</w:t>
      </w:r>
      <w:r w:rsidR="00283191">
        <w:t xml:space="preserve"> do </w:t>
      </w:r>
      <w:r w:rsidR="00FE5FB0" w:rsidRPr="00FE5FB0">
        <w:t xml:space="preserve">prowadzenia procesu wspomagania na czterech etapach: pomoc w diagnozowaniu potrzeb </w:t>
      </w:r>
      <w:r w:rsidR="008B584C" w:rsidRPr="00FE5FB0">
        <w:t>szkoły;</w:t>
      </w:r>
      <w:r w:rsidR="008B584C">
        <w:t xml:space="preserve"> </w:t>
      </w:r>
      <w:r w:rsidR="008B584C" w:rsidRPr="00FE5FB0">
        <w:t>ustaleniu</w:t>
      </w:r>
      <w:r w:rsidR="00FE5FB0" w:rsidRPr="00FE5FB0">
        <w:t xml:space="preserve"> sposobów działania prowadzących do zaspokojenia potrzeb szkoły; zaplanowani</w:t>
      </w:r>
      <w:r w:rsidR="00FE5FB0">
        <w:t>u</w:t>
      </w:r>
      <w:r w:rsidR="00FE5FB0" w:rsidRPr="00FE5FB0">
        <w:t xml:space="preserve"> form wspomagania i sposobów ich realizacji; </w:t>
      </w:r>
      <w:r w:rsidR="002A4727">
        <w:t>oceny</w:t>
      </w:r>
      <w:r w:rsidR="00FE5FB0" w:rsidRPr="00FE5FB0">
        <w:t xml:space="preserve"> przebiegu procesu wspomagania i </w:t>
      </w:r>
      <w:r w:rsidR="002A4727">
        <w:t xml:space="preserve">jego </w:t>
      </w:r>
      <w:r w:rsidR="00FE5FB0" w:rsidRPr="00FE5FB0">
        <w:t xml:space="preserve">efektów. </w:t>
      </w:r>
      <w:r w:rsidR="000C601B" w:rsidRPr="0011757C">
        <w:t>Istotne dla posługiwania się językiem kompetencji jest sposób samooceny z wykorzystaniem wzor</w:t>
      </w:r>
      <w:r w:rsidR="002A4727">
        <w:t>ca –</w:t>
      </w:r>
      <w:r w:rsidR="000C601B" w:rsidRPr="0011757C">
        <w:t xml:space="preserve"> profilu</w:t>
      </w:r>
      <w:r w:rsidR="002A4727">
        <w:t xml:space="preserve"> kompetencji</w:t>
      </w:r>
      <w:r w:rsidR="000C601B" w:rsidRPr="0011757C">
        <w:t>.</w:t>
      </w:r>
      <w:r w:rsidR="002A4727">
        <w:t xml:space="preserve"> </w:t>
      </w:r>
      <w:r w:rsidR="001E1474">
        <w:t xml:space="preserve">Uczestnicy na podstawie analizy własnych zasobów i ograniczeń wytyczają własne cele rozwojowe. </w:t>
      </w:r>
      <w:r w:rsidR="00C35584">
        <w:t xml:space="preserve">Uczestnicy doskonalą metody i techniki: </w:t>
      </w:r>
      <w:r w:rsidR="001E1474" w:rsidRPr="001E1474">
        <w:t>refleksj</w:t>
      </w:r>
      <w:r w:rsidR="00C35584">
        <w:t>i</w:t>
      </w:r>
      <w:r w:rsidR="001E1474" w:rsidRPr="001E1474">
        <w:t>, autodiagnoz</w:t>
      </w:r>
      <w:r w:rsidR="00C35584">
        <w:t>y</w:t>
      </w:r>
      <w:r w:rsidR="001E1474" w:rsidRPr="001E1474">
        <w:t>, plano</w:t>
      </w:r>
      <w:r w:rsidR="00C35584">
        <w:t>wania, koło</w:t>
      </w:r>
      <w:r w:rsidR="001E1474" w:rsidRPr="001E1474">
        <w:t xml:space="preserve"> diagnostyczne, plan osobistego rozwoju.</w:t>
      </w:r>
      <w:r w:rsidR="001E1474">
        <w:t xml:space="preserve"> </w:t>
      </w:r>
      <w:r w:rsidR="002A4727">
        <w:t>Uczestnik szkolenia:</w:t>
      </w:r>
      <w:r w:rsidR="002A4727" w:rsidRPr="002A4727">
        <w:t xml:space="preserve"> </w:t>
      </w:r>
    </w:p>
    <w:p w14:paraId="2356B083" w14:textId="77777777" w:rsidR="002A4727" w:rsidRDefault="002A4727" w:rsidP="00880A8C">
      <w:pPr>
        <w:pStyle w:val="Akapitzlist"/>
        <w:numPr>
          <w:ilvl w:val="0"/>
          <w:numId w:val="35"/>
        </w:numPr>
        <w:autoSpaceDE w:val="0"/>
        <w:autoSpaceDN w:val="0"/>
        <w:adjustRightInd w:val="0"/>
        <w:spacing w:after="0"/>
      </w:pPr>
      <w:r w:rsidRPr="002A4727">
        <w:t>charakteryzuje kompetencje, które powinna rozwijać osoba odpowiedzialna za wspomaganie szkół;</w:t>
      </w:r>
    </w:p>
    <w:p w14:paraId="4FBE5121" w14:textId="77777777" w:rsidR="002A4727" w:rsidRDefault="002A4727" w:rsidP="00880A8C">
      <w:pPr>
        <w:pStyle w:val="Akapitzlist"/>
        <w:numPr>
          <w:ilvl w:val="0"/>
          <w:numId w:val="35"/>
        </w:numPr>
        <w:autoSpaceDE w:val="0"/>
        <w:autoSpaceDN w:val="0"/>
        <w:adjustRightInd w:val="0"/>
        <w:spacing w:after="0"/>
      </w:pPr>
      <w:r w:rsidRPr="002A4727">
        <w:t>określa swoje mocne strony, które wykorzysta, wspomagając szkoły;</w:t>
      </w:r>
    </w:p>
    <w:p w14:paraId="533B3A06" w14:textId="77777777" w:rsidR="002A4727" w:rsidRDefault="002A4727" w:rsidP="00880A8C">
      <w:pPr>
        <w:pStyle w:val="Akapitzlist"/>
        <w:numPr>
          <w:ilvl w:val="0"/>
          <w:numId w:val="35"/>
        </w:numPr>
        <w:autoSpaceDE w:val="0"/>
        <w:autoSpaceDN w:val="0"/>
        <w:adjustRightInd w:val="0"/>
        <w:spacing w:after="0"/>
      </w:pPr>
      <w:r w:rsidRPr="002A4727">
        <w:t>identyfikuje swoje deficyty, które utrudnią prowadzenie wspomagania szkół;</w:t>
      </w:r>
    </w:p>
    <w:p w14:paraId="222DEC9F" w14:textId="77777777" w:rsidR="002A7F5C" w:rsidRPr="002A4727" w:rsidRDefault="002A4727" w:rsidP="00880A8C">
      <w:pPr>
        <w:pStyle w:val="Akapitzlist"/>
        <w:numPr>
          <w:ilvl w:val="0"/>
          <w:numId w:val="35"/>
        </w:numPr>
        <w:autoSpaceDE w:val="0"/>
        <w:autoSpaceDN w:val="0"/>
        <w:adjustRightInd w:val="0"/>
        <w:spacing w:after="0"/>
      </w:pPr>
      <w:r w:rsidRPr="002A4727">
        <w:t>wyznacza kierunek rozwoju zawodowego i przygotowuje plan działania.</w:t>
      </w:r>
    </w:p>
    <w:p w14:paraId="56DB4D94" w14:textId="77777777" w:rsidR="00D26B3D" w:rsidRPr="0011757C" w:rsidRDefault="00D26B3D" w:rsidP="003C740B">
      <w:pPr>
        <w:spacing w:after="0"/>
      </w:pPr>
      <w:r w:rsidRPr="0011757C">
        <w:t>Każdy z modułów podzielono w sposób przemyślany i zachowaniem równowagi na procesy dochodzenia do wiedzy</w:t>
      </w:r>
      <w:r>
        <w:t xml:space="preserve"> </w:t>
      </w:r>
      <w:r w:rsidRPr="0011757C">
        <w:t>tak</w:t>
      </w:r>
      <w:r>
        <w:t>,</w:t>
      </w:r>
      <w:r w:rsidRPr="0011757C">
        <w:t xml:space="preserve"> aby „widoczne” było nastawienie na uczenie się uczestników jako główny cel aktywności trenera. </w:t>
      </w:r>
    </w:p>
    <w:p w14:paraId="363BFAFC" w14:textId="77777777" w:rsidR="00400751" w:rsidRDefault="00EC0420" w:rsidP="003C740B">
      <w:pPr>
        <w:spacing w:after="0"/>
      </w:pPr>
      <w:r w:rsidRPr="0011757C">
        <w:t xml:space="preserve">Materiał jest zgodny z programami szkoleniowo-doradczymi przygotowanymi przez Ośrodek Rozwoju Edukacji w ramach projektu </w:t>
      </w:r>
      <w:r w:rsidR="0046167A">
        <w:t>„</w:t>
      </w:r>
      <w:r w:rsidRPr="0011757C">
        <w:t>Wspomaganie szkół w rozwoju kompetencji kluczowych uczniów”</w:t>
      </w:r>
      <w:r w:rsidR="00400751">
        <w:t xml:space="preserve"> i odnosi się do dwóch zjazdów stacjonarnych i e-learningu obejmujących swym zakresem wskazane moduły tematyczne</w:t>
      </w:r>
      <w:r w:rsidR="0046167A">
        <w:t>.</w:t>
      </w:r>
    </w:p>
    <w:p w14:paraId="361875AE" w14:textId="77777777" w:rsidR="00EC0420" w:rsidRDefault="00EC0420" w:rsidP="003C740B">
      <w:pPr>
        <w:spacing w:after="0"/>
      </w:pPr>
      <w:r w:rsidRPr="0011757C">
        <w:t>W pr</w:t>
      </w:r>
      <w:r w:rsidR="0046167A">
        <w:t>ezentowanym</w:t>
      </w:r>
      <w:r w:rsidRPr="0011757C">
        <w:t xml:space="preserve"> zestawie materiałów wykorzystano, zgodnie z zaleceniami Zamawiającego, przykładowe scenariusze wypracowane przez Ośrodek Rozwoju Edukacji.</w:t>
      </w:r>
    </w:p>
    <w:p w14:paraId="63676FC5" w14:textId="77777777" w:rsidR="00400751" w:rsidRPr="00F8342E" w:rsidRDefault="00400751" w:rsidP="00F8342E">
      <w:pPr>
        <w:rPr>
          <w:b/>
        </w:rPr>
      </w:pPr>
      <w:r w:rsidRPr="00F8342E">
        <w:rPr>
          <w:b/>
        </w:rPr>
        <w:t>Czas trwania zajęć</w:t>
      </w:r>
    </w:p>
    <w:p w14:paraId="1237D76C" w14:textId="77777777" w:rsidR="00400751" w:rsidRDefault="00400751" w:rsidP="003C740B">
      <w:pPr>
        <w:spacing w:after="0"/>
      </w:pPr>
      <w:r>
        <w:t xml:space="preserve">Część stacjonarna </w:t>
      </w:r>
      <w:r>
        <w:sym w:font="Symbol" w:char="F02D"/>
      </w:r>
      <w:r>
        <w:t xml:space="preserve"> 70 godzin dydaktycznych, część e-learningowa </w:t>
      </w:r>
      <w:r>
        <w:sym w:font="Symbol" w:char="F02D"/>
      </w:r>
      <w:r>
        <w:t xml:space="preserve"> 20 godzin.</w:t>
      </w:r>
    </w:p>
    <w:p w14:paraId="03501192" w14:textId="77777777" w:rsidR="00400751" w:rsidRDefault="00400751" w:rsidP="003C740B">
      <w:pPr>
        <w:spacing w:after="0"/>
      </w:pPr>
      <w:r>
        <w:t>Szkolenie odbywać się będzie w czasie dwóch zjazdów.</w:t>
      </w:r>
    </w:p>
    <w:p w14:paraId="31BEBE85" w14:textId="77777777" w:rsidR="00400751" w:rsidRPr="001C083C" w:rsidRDefault="00400751" w:rsidP="00880A8C">
      <w:pPr>
        <w:pStyle w:val="Akapitzlist"/>
        <w:numPr>
          <w:ilvl w:val="0"/>
          <w:numId w:val="199"/>
        </w:numPr>
      </w:pPr>
      <w:r w:rsidRPr="001C083C">
        <w:t>I ZJAZD (3 dni</w:t>
      </w:r>
      <w:r w:rsidR="000F67CC" w:rsidRPr="001C083C">
        <w:t>, 30 godzin</w:t>
      </w:r>
      <w:r w:rsidRPr="001C083C">
        <w:t xml:space="preserve">); każdy dzień </w:t>
      </w:r>
      <w:r w:rsidR="00E431EA" w:rsidRPr="001C083C">
        <w:sym w:font="Symbol" w:char="F02D"/>
      </w:r>
      <w:r w:rsidR="00E431EA" w:rsidRPr="001C083C">
        <w:t xml:space="preserve"> </w:t>
      </w:r>
      <w:r w:rsidRPr="001C083C">
        <w:t>10 godzin.</w:t>
      </w:r>
    </w:p>
    <w:p w14:paraId="7D9FBBCC" w14:textId="77777777" w:rsidR="00400751" w:rsidRPr="001C083C" w:rsidRDefault="00400751" w:rsidP="00880A8C">
      <w:pPr>
        <w:pStyle w:val="Akapitzlist"/>
        <w:numPr>
          <w:ilvl w:val="0"/>
          <w:numId w:val="199"/>
        </w:numPr>
      </w:pPr>
      <w:r w:rsidRPr="001C083C">
        <w:t>II ZJAZD (4 dni</w:t>
      </w:r>
      <w:r w:rsidR="000F67CC" w:rsidRPr="001C083C">
        <w:t>, 40 godzin</w:t>
      </w:r>
      <w:r w:rsidRPr="001C083C">
        <w:t xml:space="preserve">); 1,2,3 dzień </w:t>
      </w:r>
      <w:r w:rsidR="00E431EA" w:rsidRPr="001C083C">
        <w:sym w:font="Symbol" w:char="F02D"/>
      </w:r>
      <w:r w:rsidR="00E431EA" w:rsidRPr="001C083C">
        <w:t xml:space="preserve"> </w:t>
      </w:r>
      <w:r w:rsidRPr="001C083C">
        <w:t>10</w:t>
      </w:r>
      <w:r w:rsidR="00E431EA" w:rsidRPr="001C083C">
        <w:t>,5</w:t>
      </w:r>
      <w:r w:rsidRPr="001C083C">
        <w:t xml:space="preserve"> godzin</w:t>
      </w:r>
      <w:r w:rsidR="00E431EA" w:rsidRPr="001C083C">
        <w:t xml:space="preserve">y, 4 dzień </w:t>
      </w:r>
      <w:r w:rsidR="00E431EA" w:rsidRPr="001C083C">
        <w:sym w:font="Symbol" w:char="F02D"/>
      </w:r>
      <w:r w:rsidR="00E431EA" w:rsidRPr="001C083C">
        <w:t xml:space="preserve"> 8,5 godziny.</w:t>
      </w:r>
    </w:p>
    <w:p w14:paraId="73F47CE3" w14:textId="77777777" w:rsidR="003F7ECC" w:rsidRPr="00CA506F" w:rsidRDefault="00E431EA" w:rsidP="00CA506F">
      <w:pPr>
        <w:rPr>
          <w:b/>
        </w:rPr>
      </w:pPr>
      <w:bookmarkStart w:id="4" w:name="_Toc533318021"/>
      <w:bookmarkStart w:id="5" w:name="_Toc534039719"/>
      <w:r w:rsidRPr="00CA506F">
        <w:rPr>
          <w:b/>
        </w:rPr>
        <w:t>Proponowany przebieg szkolenia stacjonarnego</w:t>
      </w:r>
      <w:r w:rsidR="003F7ECC" w:rsidRPr="00CA506F">
        <w:rPr>
          <w:b/>
        </w:rPr>
        <w:t xml:space="preserve"> </w:t>
      </w:r>
    </w:p>
    <w:p w14:paraId="0568135E" w14:textId="77777777" w:rsidR="00E431EA" w:rsidRPr="0078554D" w:rsidRDefault="003F7ECC" w:rsidP="00CA506F">
      <w:pPr>
        <w:rPr>
          <w:rFonts w:cstheme="minorHAnsi"/>
        </w:rPr>
      </w:pPr>
      <w:r w:rsidRPr="0078554D">
        <w:rPr>
          <w:rFonts w:cstheme="minorHAnsi"/>
        </w:rPr>
        <w:t>Scenariusz dnia szkoleniowego jest jedynie propozycją do wykorzystania. Powinien on jednak uwzględniać dodatkowo cztery przerwy 15 minutowe i jedną godzinną przerwę obiadową.</w:t>
      </w:r>
    </w:p>
    <w:p w14:paraId="04BBBD37" w14:textId="77777777" w:rsidR="00E431EA" w:rsidRDefault="002F6BBB" w:rsidP="004E45AF">
      <w:pPr>
        <w:pStyle w:val="Nagwek1"/>
      </w:pPr>
      <w:bookmarkStart w:id="6" w:name="_Toc535908463"/>
      <w:r w:rsidRPr="0081276A">
        <w:t>Ramowy program I ZJAZD</w:t>
      </w:r>
      <w:r w:rsidR="00E431EA">
        <w:t>(30 godzin)</w:t>
      </w:r>
      <w:bookmarkEnd w:id="6"/>
    </w:p>
    <w:p w14:paraId="3156A612" w14:textId="77777777" w:rsidR="0046167A" w:rsidRPr="00F8342E" w:rsidRDefault="0046167A" w:rsidP="00F8342E">
      <w:pPr>
        <w:pStyle w:val="Nagwek2"/>
        <w:numPr>
          <w:ilvl w:val="0"/>
          <w:numId w:val="0"/>
        </w:numPr>
        <w:ind w:left="720"/>
        <w:jc w:val="center"/>
      </w:pPr>
      <w:bookmarkStart w:id="7" w:name="_Toc535908464"/>
      <w:bookmarkEnd w:id="4"/>
      <w:bookmarkEnd w:id="5"/>
      <w:r w:rsidRPr="00F8342E">
        <w:t>Dzień 1</w:t>
      </w:r>
      <w:bookmarkEnd w:id="7"/>
    </w:p>
    <w:tbl>
      <w:tblPr>
        <w:tblW w:w="9894" w:type="dxa"/>
        <w:tblInd w:w="-5" w:type="dxa"/>
        <w:tblLayout w:type="fixed"/>
        <w:tblLook w:val="04A0" w:firstRow="1" w:lastRow="0" w:firstColumn="1" w:lastColumn="0" w:noHBand="0" w:noVBand="1"/>
      </w:tblPr>
      <w:tblGrid>
        <w:gridCol w:w="549"/>
        <w:gridCol w:w="7502"/>
        <w:gridCol w:w="1843"/>
      </w:tblGrid>
      <w:tr w:rsidR="002F6BBB" w:rsidRPr="0011757C" w14:paraId="44AFE169" w14:textId="77777777" w:rsidTr="001C083C">
        <w:tc>
          <w:tcPr>
            <w:tcW w:w="549" w:type="dxa"/>
            <w:tcBorders>
              <w:top w:val="single" w:sz="4" w:space="0" w:color="auto"/>
              <w:left w:val="single" w:sz="4" w:space="0" w:color="auto"/>
              <w:bottom w:val="single" w:sz="4" w:space="0" w:color="auto"/>
              <w:right w:val="single" w:sz="4" w:space="0" w:color="auto"/>
            </w:tcBorders>
            <w:shd w:val="clear" w:color="auto" w:fill="E7E6E6"/>
          </w:tcPr>
          <w:p w14:paraId="642DD821"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Lp.</w:t>
            </w:r>
          </w:p>
        </w:tc>
        <w:tc>
          <w:tcPr>
            <w:tcW w:w="7502" w:type="dxa"/>
            <w:tcBorders>
              <w:top w:val="single" w:sz="4" w:space="0" w:color="auto"/>
              <w:left w:val="single" w:sz="4" w:space="0" w:color="auto"/>
              <w:bottom w:val="single" w:sz="4" w:space="0" w:color="auto"/>
              <w:right w:val="single" w:sz="4" w:space="0" w:color="auto"/>
            </w:tcBorders>
            <w:shd w:val="clear" w:color="auto" w:fill="E7E6E6"/>
          </w:tcPr>
          <w:p w14:paraId="4DC950CA"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Moduł/Tematyka</w:t>
            </w:r>
          </w:p>
        </w:tc>
        <w:tc>
          <w:tcPr>
            <w:tcW w:w="1843" w:type="dxa"/>
            <w:tcBorders>
              <w:top w:val="single" w:sz="4" w:space="0" w:color="auto"/>
              <w:left w:val="single" w:sz="4" w:space="0" w:color="auto"/>
              <w:bottom w:val="single" w:sz="4" w:space="0" w:color="auto"/>
              <w:right w:val="single" w:sz="4" w:space="0" w:color="auto"/>
            </w:tcBorders>
            <w:shd w:val="clear" w:color="auto" w:fill="E7E6E6"/>
          </w:tcPr>
          <w:p w14:paraId="3F2D3751"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Forma/ czas</w:t>
            </w:r>
          </w:p>
        </w:tc>
      </w:tr>
      <w:tr w:rsidR="00E431EA" w:rsidRPr="003F7ECC" w14:paraId="09B2A717" w14:textId="77777777" w:rsidTr="001C083C">
        <w:tc>
          <w:tcPr>
            <w:tcW w:w="8051" w:type="dxa"/>
            <w:gridSpan w:val="2"/>
            <w:tcBorders>
              <w:top w:val="single" w:sz="4" w:space="0" w:color="auto"/>
              <w:left w:val="single" w:sz="4" w:space="0" w:color="auto"/>
              <w:bottom w:val="single" w:sz="4" w:space="0" w:color="auto"/>
              <w:right w:val="single" w:sz="4" w:space="0" w:color="auto"/>
            </w:tcBorders>
          </w:tcPr>
          <w:p w14:paraId="2A6761D2" w14:textId="77777777" w:rsidR="00E431EA" w:rsidRPr="003F7ECC" w:rsidRDefault="00E431EA" w:rsidP="002F6BBB">
            <w:pPr>
              <w:tabs>
                <w:tab w:val="left" w:pos="6600"/>
              </w:tabs>
              <w:rPr>
                <w:rFonts w:cs="Arial"/>
                <w:b/>
                <w:szCs w:val="24"/>
                <w:lang w:eastAsia="pl-PL"/>
              </w:rPr>
            </w:pPr>
            <w:r w:rsidRPr="003F7ECC">
              <w:rPr>
                <w:rFonts w:cs="Arial"/>
                <w:b/>
                <w:szCs w:val="24"/>
                <w:lang w:eastAsia="pl-PL"/>
              </w:rPr>
              <w:t xml:space="preserve">Moduł I. Wspomaganie pracy szkoły – wprowadzenie do szkolenia </w:t>
            </w:r>
          </w:p>
        </w:tc>
        <w:tc>
          <w:tcPr>
            <w:tcW w:w="1843" w:type="dxa"/>
            <w:tcBorders>
              <w:top w:val="single" w:sz="4" w:space="0" w:color="auto"/>
              <w:left w:val="single" w:sz="4" w:space="0" w:color="auto"/>
              <w:bottom w:val="single" w:sz="4" w:space="0" w:color="auto"/>
              <w:right w:val="single" w:sz="4" w:space="0" w:color="auto"/>
            </w:tcBorders>
          </w:tcPr>
          <w:p w14:paraId="5B20859C" w14:textId="77777777" w:rsidR="00E431EA" w:rsidRPr="003F7ECC" w:rsidRDefault="00E431EA" w:rsidP="0034308A">
            <w:pPr>
              <w:pStyle w:val="Default"/>
              <w:spacing w:after="160"/>
              <w:rPr>
                <w:rFonts w:asciiTheme="minorHAnsi" w:hAnsiTheme="minorHAnsi"/>
                <w:b/>
              </w:rPr>
            </w:pPr>
            <w:r w:rsidRPr="003F7ECC">
              <w:rPr>
                <w:rFonts w:asciiTheme="minorHAnsi" w:hAnsiTheme="minorHAnsi"/>
                <w:b/>
              </w:rPr>
              <w:t>10 godz.</w:t>
            </w:r>
          </w:p>
        </w:tc>
      </w:tr>
      <w:tr w:rsidR="002F6BBB" w:rsidRPr="0011757C" w14:paraId="624F8170" w14:textId="77777777" w:rsidTr="001C083C">
        <w:tc>
          <w:tcPr>
            <w:tcW w:w="549" w:type="dxa"/>
            <w:tcBorders>
              <w:top w:val="single" w:sz="4" w:space="0" w:color="auto"/>
              <w:left w:val="single" w:sz="4" w:space="0" w:color="auto"/>
              <w:bottom w:val="single" w:sz="4" w:space="0" w:color="auto"/>
              <w:right w:val="single" w:sz="4" w:space="0" w:color="auto"/>
            </w:tcBorders>
          </w:tcPr>
          <w:p w14:paraId="25C0C2AC" w14:textId="77777777" w:rsidR="002F6BBB" w:rsidRPr="0011757C" w:rsidRDefault="002F6BBB" w:rsidP="00880A8C">
            <w:pPr>
              <w:numPr>
                <w:ilvl w:val="0"/>
                <w:numId w:val="38"/>
              </w:numPr>
              <w:tabs>
                <w:tab w:val="left" w:pos="6600"/>
              </w:tabs>
              <w:contextualSpacing/>
              <w:rPr>
                <w:rFonts w:cs="Arial"/>
                <w:szCs w:val="24"/>
                <w:lang w:eastAsia="pl-PL"/>
              </w:rPr>
            </w:pPr>
          </w:p>
        </w:tc>
        <w:tc>
          <w:tcPr>
            <w:tcW w:w="7502" w:type="dxa"/>
            <w:tcBorders>
              <w:top w:val="single" w:sz="4" w:space="0" w:color="auto"/>
              <w:left w:val="single" w:sz="4" w:space="0" w:color="auto"/>
              <w:bottom w:val="single" w:sz="4" w:space="0" w:color="auto"/>
              <w:right w:val="single" w:sz="4" w:space="0" w:color="auto"/>
            </w:tcBorders>
          </w:tcPr>
          <w:p w14:paraId="6EF9057E" w14:textId="77777777" w:rsidR="002F6BBB" w:rsidRPr="0011757C" w:rsidRDefault="002F6BBB" w:rsidP="003F7ECC">
            <w:pPr>
              <w:pStyle w:val="Default"/>
              <w:spacing w:after="160" w:line="360" w:lineRule="auto"/>
              <w:rPr>
                <w:rFonts w:asciiTheme="minorHAnsi" w:hAnsiTheme="minorHAnsi"/>
              </w:rPr>
            </w:pPr>
            <w:r w:rsidRPr="0011757C">
              <w:rPr>
                <w:rFonts w:asciiTheme="minorHAnsi" w:hAnsiTheme="minorHAnsi"/>
              </w:rPr>
              <w:t>I.1.Wprowadzenie – informacja o projekcie „Doskonalenie trenerów wspomagania oświaty”</w:t>
            </w:r>
            <w:r w:rsidR="00635671">
              <w:rPr>
                <w:rFonts w:asciiTheme="minorHAnsi" w:hAnsiTheme="minorHAnsi"/>
              </w:rPr>
              <w:t>.</w:t>
            </w:r>
          </w:p>
        </w:tc>
        <w:tc>
          <w:tcPr>
            <w:tcW w:w="1843" w:type="dxa"/>
            <w:tcBorders>
              <w:top w:val="single" w:sz="4" w:space="0" w:color="auto"/>
              <w:left w:val="single" w:sz="4" w:space="0" w:color="auto"/>
              <w:bottom w:val="single" w:sz="4" w:space="0" w:color="auto"/>
              <w:right w:val="single" w:sz="4" w:space="0" w:color="auto"/>
            </w:tcBorders>
          </w:tcPr>
          <w:p w14:paraId="625497C6" w14:textId="77777777" w:rsidR="002F6BBB" w:rsidRPr="0011757C" w:rsidRDefault="002F6BBB" w:rsidP="009B024D">
            <w:pPr>
              <w:pStyle w:val="Default"/>
              <w:spacing w:after="160"/>
              <w:rPr>
                <w:rFonts w:asciiTheme="minorHAnsi" w:hAnsiTheme="minorHAnsi"/>
              </w:rPr>
            </w:pPr>
            <w:r w:rsidRPr="0011757C">
              <w:rPr>
                <w:rFonts w:asciiTheme="minorHAnsi" w:hAnsiTheme="minorHAnsi"/>
              </w:rPr>
              <w:t>Wykład</w:t>
            </w:r>
            <w:r w:rsidR="009B024D">
              <w:rPr>
                <w:rFonts w:asciiTheme="minorHAnsi" w:hAnsiTheme="minorHAnsi"/>
              </w:rPr>
              <w:t xml:space="preserve"> </w:t>
            </w:r>
            <w:r>
              <w:rPr>
                <w:rFonts w:asciiTheme="minorHAnsi" w:hAnsiTheme="minorHAnsi"/>
              </w:rPr>
              <w:t>45</w:t>
            </w:r>
            <w:r w:rsidRPr="0011757C">
              <w:rPr>
                <w:rFonts w:asciiTheme="minorHAnsi" w:hAnsiTheme="minorHAnsi"/>
              </w:rPr>
              <w:t xml:space="preserve">’ </w:t>
            </w:r>
          </w:p>
        </w:tc>
      </w:tr>
      <w:tr w:rsidR="002F6BBB" w:rsidRPr="0011757C" w14:paraId="10205F6A" w14:textId="77777777" w:rsidTr="001C083C">
        <w:tc>
          <w:tcPr>
            <w:tcW w:w="549" w:type="dxa"/>
            <w:tcBorders>
              <w:top w:val="single" w:sz="4" w:space="0" w:color="auto"/>
              <w:left w:val="single" w:sz="4" w:space="0" w:color="auto"/>
              <w:bottom w:val="single" w:sz="4" w:space="0" w:color="auto"/>
              <w:right w:val="single" w:sz="4" w:space="0" w:color="auto"/>
            </w:tcBorders>
          </w:tcPr>
          <w:p w14:paraId="1F257EDB" w14:textId="77777777" w:rsidR="002F6BBB" w:rsidRPr="0011757C" w:rsidRDefault="002F6BBB" w:rsidP="00880A8C">
            <w:pPr>
              <w:numPr>
                <w:ilvl w:val="0"/>
                <w:numId w:val="38"/>
              </w:numPr>
              <w:tabs>
                <w:tab w:val="left" w:pos="6600"/>
              </w:tabs>
              <w:contextualSpacing/>
              <w:rPr>
                <w:rFonts w:cs="Arial"/>
                <w:szCs w:val="24"/>
                <w:lang w:eastAsia="pl-PL"/>
              </w:rPr>
            </w:pPr>
          </w:p>
        </w:tc>
        <w:tc>
          <w:tcPr>
            <w:tcW w:w="7502" w:type="dxa"/>
            <w:tcBorders>
              <w:top w:val="single" w:sz="4" w:space="0" w:color="auto"/>
              <w:left w:val="single" w:sz="4" w:space="0" w:color="auto"/>
              <w:bottom w:val="single" w:sz="4" w:space="0" w:color="auto"/>
              <w:right w:val="single" w:sz="4" w:space="0" w:color="auto"/>
            </w:tcBorders>
          </w:tcPr>
          <w:p w14:paraId="7C8050E0" w14:textId="77777777" w:rsidR="002F6BBB" w:rsidRPr="0011757C" w:rsidRDefault="002F6BBB" w:rsidP="003F7ECC">
            <w:pPr>
              <w:pStyle w:val="Default"/>
              <w:spacing w:after="160" w:line="360" w:lineRule="auto"/>
              <w:rPr>
                <w:rFonts w:asciiTheme="minorHAnsi" w:hAnsiTheme="minorHAnsi"/>
              </w:rPr>
            </w:pPr>
            <w:r w:rsidRPr="0011757C">
              <w:rPr>
                <w:rFonts w:asciiTheme="minorHAnsi" w:hAnsiTheme="minorHAnsi"/>
              </w:rPr>
              <w:t>I.2.Identyfikacja potrzeb uczestników w zakresie doskonalenia- wzajemne poznanie i integracja uczestników</w:t>
            </w:r>
            <w:r w:rsidR="00635671">
              <w:rPr>
                <w:rFonts w:asciiTheme="minorHAnsi" w:hAnsiTheme="minorHAnsi"/>
              </w:rPr>
              <w:t>.</w:t>
            </w:r>
          </w:p>
        </w:tc>
        <w:tc>
          <w:tcPr>
            <w:tcW w:w="1843" w:type="dxa"/>
            <w:tcBorders>
              <w:top w:val="single" w:sz="4" w:space="0" w:color="auto"/>
              <w:left w:val="single" w:sz="4" w:space="0" w:color="auto"/>
              <w:bottom w:val="single" w:sz="4" w:space="0" w:color="auto"/>
              <w:right w:val="single" w:sz="4" w:space="0" w:color="auto"/>
            </w:tcBorders>
          </w:tcPr>
          <w:p w14:paraId="61AB9FDA" w14:textId="77777777" w:rsidR="002F6BBB" w:rsidRPr="0011757C" w:rsidRDefault="009B024D" w:rsidP="009B024D">
            <w:pPr>
              <w:pStyle w:val="Default"/>
              <w:spacing w:after="160"/>
              <w:rPr>
                <w:rFonts w:asciiTheme="minorHAnsi" w:hAnsiTheme="minorHAnsi"/>
              </w:rPr>
            </w:pPr>
            <w:r>
              <w:rPr>
                <w:rFonts w:asciiTheme="minorHAnsi" w:hAnsiTheme="minorHAnsi"/>
              </w:rPr>
              <w:t>Warsztaty 45’</w:t>
            </w:r>
          </w:p>
        </w:tc>
      </w:tr>
      <w:tr w:rsidR="002F6BBB" w:rsidRPr="0011757C" w14:paraId="3951382C" w14:textId="77777777" w:rsidTr="001C083C">
        <w:tc>
          <w:tcPr>
            <w:tcW w:w="549" w:type="dxa"/>
            <w:tcBorders>
              <w:top w:val="single" w:sz="4" w:space="0" w:color="auto"/>
              <w:left w:val="single" w:sz="4" w:space="0" w:color="auto"/>
              <w:bottom w:val="single" w:sz="4" w:space="0" w:color="auto"/>
              <w:right w:val="single" w:sz="4" w:space="0" w:color="auto"/>
            </w:tcBorders>
          </w:tcPr>
          <w:p w14:paraId="44F92A97" w14:textId="77777777" w:rsidR="002F6BBB" w:rsidRPr="0011757C" w:rsidRDefault="002F6BBB" w:rsidP="00880A8C">
            <w:pPr>
              <w:numPr>
                <w:ilvl w:val="0"/>
                <w:numId w:val="38"/>
              </w:numPr>
              <w:tabs>
                <w:tab w:val="left" w:pos="6600"/>
              </w:tabs>
              <w:contextualSpacing/>
              <w:rPr>
                <w:rFonts w:cs="Arial"/>
                <w:szCs w:val="24"/>
                <w:lang w:eastAsia="pl-PL"/>
              </w:rPr>
            </w:pPr>
          </w:p>
        </w:tc>
        <w:tc>
          <w:tcPr>
            <w:tcW w:w="7502" w:type="dxa"/>
            <w:tcBorders>
              <w:top w:val="single" w:sz="4" w:space="0" w:color="auto"/>
              <w:left w:val="single" w:sz="4" w:space="0" w:color="auto"/>
              <w:bottom w:val="single" w:sz="4" w:space="0" w:color="auto"/>
              <w:right w:val="single" w:sz="4" w:space="0" w:color="auto"/>
            </w:tcBorders>
          </w:tcPr>
          <w:p w14:paraId="25E3CED4" w14:textId="77777777" w:rsidR="002F6BBB" w:rsidRPr="0011757C" w:rsidRDefault="002F6BBB" w:rsidP="003F7ECC">
            <w:pPr>
              <w:pStyle w:val="Default"/>
              <w:spacing w:after="160" w:line="360" w:lineRule="auto"/>
              <w:rPr>
                <w:rFonts w:asciiTheme="minorHAnsi" w:hAnsiTheme="minorHAnsi"/>
              </w:rPr>
            </w:pPr>
            <w:r w:rsidRPr="0011757C">
              <w:rPr>
                <w:rFonts w:asciiTheme="minorHAnsi" w:hAnsiTheme="minorHAnsi"/>
              </w:rPr>
              <w:t>I.3.</w:t>
            </w:r>
            <w:r w:rsidR="00644C21">
              <w:rPr>
                <w:rFonts w:asciiTheme="minorHAnsi" w:hAnsiTheme="minorHAnsi"/>
              </w:rPr>
              <w:t>Założenia</w:t>
            </w:r>
            <w:r w:rsidR="0034308A">
              <w:rPr>
                <w:rFonts w:asciiTheme="minorHAnsi" w:hAnsiTheme="minorHAnsi"/>
              </w:rPr>
              <w:t xml:space="preserve"> </w:t>
            </w:r>
            <w:r w:rsidR="0034308A" w:rsidRPr="0011757C">
              <w:rPr>
                <w:rFonts w:asciiTheme="minorHAnsi" w:hAnsiTheme="minorHAnsi"/>
              </w:rPr>
              <w:t>procesu</w:t>
            </w:r>
            <w:r w:rsidR="0034308A">
              <w:rPr>
                <w:rFonts w:asciiTheme="minorHAnsi" w:hAnsiTheme="minorHAnsi"/>
              </w:rPr>
              <w:t xml:space="preserve"> k</w:t>
            </w:r>
            <w:r w:rsidR="0034308A" w:rsidRPr="0011757C">
              <w:rPr>
                <w:rFonts w:asciiTheme="minorHAnsi" w:hAnsiTheme="minorHAnsi"/>
              </w:rPr>
              <w:t>ompleksowe</w:t>
            </w:r>
            <w:r w:rsidR="0034308A">
              <w:rPr>
                <w:rFonts w:asciiTheme="minorHAnsi" w:hAnsiTheme="minorHAnsi"/>
              </w:rPr>
              <w:t>go</w:t>
            </w:r>
            <w:r w:rsidR="0034308A" w:rsidRPr="0011757C">
              <w:rPr>
                <w:rFonts w:asciiTheme="minorHAnsi" w:hAnsiTheme="minorHAnsi"/>
              </w:rPr>
              <w:t xml:space="preserve"> wspomaganie szkół</w:t>
            </w:r>
            <w:r w:rsidR="00635671">
              <w:rPr>
                <w:rFonts w:asciiTheme="minorHAnsi" w:hAnsiTheme="minorHAnsi"/>
              </w:rPr>
              <w:t>.</w:t>
            </w:r>
          </w:p>
        </w:tc>
        <w:tc>
          <w:tcPr>
            <w:tcW w:w="1843" w:type="dxa"/>
            <w:tcBorders>
              <w:top w:val="single" w:sz="4" w:space="0" w:color="auto"/>
              <w:left w:val="single" w:sz="4" w:space="0" w:color="auto"/>
              <w:bottom w:val="single" w:sz="4" w:space="0" w:color="auto"/>
              <w:right w:val="single" w:sz="4" w:space="0" w:color="auto"/>
            </w:tcBorders>
          </w:tcPr>
          <w:p w14:paraId="2F826B0A" w14:textId="77777777" w:rsidR="00C21B5C" w:rsidRPr="0011757C" w:rsidRDefault="006877E0" w:rsidP="00662724">
            <w:pPr>
              <w:pStyle w:val="Default"/>
              <w:spacing w:after="160"/>
              <w:rPr>
                <w:rFonts w:asciiTheme="minorHAnsi" w:hAnsiTheme="minorHAnsi"/>
              </w:rPr>
            </w:pPr>
            <w:r>
              <w:rPr>
                <w:rFonts w:asciiTheme="minorHAnsi" w:hAnsiTheme="minorHAnsi"/>
              </w:rPr>
              <w:t>Warsztaty 7</w:t>
            </w:r>
            <w:r w:rsidR="00662724">
              <w:rPr>
                <w:rFonts w:asciiTheme="minorHAnsi" w:hAnsiTheme="minorHAnsi"/>
              </w:rPr>
              <w:t>0</w:t>
            </w:r>
            <w:r w:rsidR="00C21B5C">
              <w:rPr>
                <w:rFonts w:asciiTheme="minorHAnsi" w:hAnsiTheme="minorHAnsi"/>
              </w:rPr>
              <w:t>’</w:t>
            </w:r>
          </w:p>
        </w:tc>
      </w:tr>
      <w:tr w:rsidR="002F6BBB" w:rsidRPr="0011757C" w14:paraId="227B9AE1" w14:textId="77777777" w:rsidTr="001C083C">
        <w:tc>
          <w:tcPr>
            <w:tcW w:w="549" w:type="dxa"/>
            <w:tcBorders>
              <w:top w:val="single" w:sz="4" w:space="0" w:color="auto"/>
              <w:left w:val="single" w:sz="4" w:space="0" w:color="auto"/>
              <w:bottom w:val="single" w:sz="4" w:space="0" w:color="auto"/>
              <w:right w:val="single" w:sz="4" w:space="0" w:color="auto"/>
            </w:tcBorders>
          </w:tcPr>
          <w:p w14:paraId="7BE4CC25" w14:textId="77777777" w:rsidR="002F6BBB" w:rsidRPr="0011757C" w:rsidRDefault="002F6BBB" w:rsidP="00880A8C">
            <w:pPr>
              <w:numPr>
                <w:ilvl w:val="0"/>
                <w:numId w:val="38"/>
              </w:numPr>
              <w:tabs>
                <w:tab w:val="left" w:pos="6600"/>
              </w:tabs>
              <w:contextualSpacing/>
              <w:rPr>
                <w:rFonts w:cs="Arial"/>
                <w:szCs w:val="24"/>
                <w:lang w:eastAsia="pl-PL"/>
              </w:rPr>
            </w:pPr>
          </w:p>
        </w:tc>
        <w:tc>
          <w:tcPr>
            <w:tcW w:w="7502" w:type="dxa"/>
            <w:tcBorders>
              <w:top w:val="single" w:sz="4" w:space="0" w:color="auto"/>
              <w:left w:val="single" w:sz="4" w:space="0" w:color="auto"/>
              <w:bottom w:val="single" w:sz="4" w:space="0" w:color="auto"/>
              <w:right w:val="single" w:sz="4" w:space="0" w:color="auto"/>
            </w:tcBorders>
          </w:tcPr>
          <w:p w14:paraId="13789151" w14:textId="77777777" w:rsidR="002F6BBB" w:rsidRPr="0011757C" w:rsidRDefault="0034308A" w:rsidP="003F7ECC">
            <w:pPr>
              <w:pStyle w:val="Default"/>
              <w:spacing w:after="160" w:line="360" w:lineRule="auto"/>
              <w:rPr>
                <w:rFonts w:asciiTheme="minorHAnsi" w:hAnsiTheme="minorHAnsi"/>
                <w:lang w:eastAsia="pl-PL"/>
              </w:rPr>
            </w:pPr>
            <w:r>
              <w:rPr>
                <w:rFonts w:asciiTheme="minorHAnsi" w:hAnsiTheme="minorHAnsi"/>
              </w:rPr>
              <w:t>I.4. E</w:t>
            </w:r>
            <w:r w:rsidRPr="0011757C">
              <w:rPr>
                <w:rFonts w:asciiTheme="minorHAnsi" w:hAnsiTheme="minorHAnsi"/>
              </w:rPr>
              <w:t>tapy procesu</w:t>
            </w:r>
            <w:r>
              <w:rPr>
                <w:rFonts w:asciiTheme="minorHAnsi" w:hAnsiTheme="minorHAnsi"/>
              </w:rPr>
              <w:t xml:space="preserve"> k</w:t>
            </w:r>
            <w:r w:rsidRPr="0011757C">
              <w:rPr>
                <w:rFonts w:asciiTheme="minorHAnsi" w:hAnsiTheme="minorHAnsi"/>
              </w:rPr>
              <w:t>ompleksowe</w:t>
            </w:r>
            <w:r>
              <w:rPr>
                <w:rFonts w:asciiTheme="minorHAnsi" w:hAnsiTheme="minorHAnsi"/>
              </w:rPr>
              <w:t>go</w:t>
            </w:r>
            <w:r w:rsidRPr="0011757C">
              <w:rPr>
                <w:rFonts w:asciiTheme="minorHAnsi" w:hAnsiTheme="minorHAnsi"/>
              </w:rPr>
              <w:t xml:space="preserve"> wspomaganie szkół</w:t>
            </w:r>
            <w:r w:rsidR="00635671">
              <w:rPr>
                <w:rFonts w:asciiTheme="minorHAnsi" w:hAnsiTheme="minorHAnsi"/>
              </w:rPr>
              <w:t>.</w:t>
            </w:r>
          </w:p>
        </w:tc>
        <w:tc>
          <w:tcPr>
            <w:tcW w:w="1843" w:type="dxa"/>
            <w:tcBorders>
              <w:top w:val="single" w:sz="4" w:space="0" w:color="auto"/>
              <w:left w:val="single" w:sz="4" w:space="0" w:color="auto"/>
              <w:bottom w:val="single" w:sz="4" w:space="0" w:color="auto"/>
              <w:right w:val="single" w:sz="4" w:space="0" w:color="auto"/>
            </w:tcBorders>
          </w:tcPr>
          <w:p w14:paraId="136B9D3B" w14:textId="77777777" w:rsidR="002F6BBB" w:rsidRPr="0011757C" w:rsidRDefault="00AD3023" w:rsidP="00AD3023">
            <w:pPr>
              <w:pStyle w:val="Default"/>
              <w:spacing w:after="160"/>
              <w:rPr>
                <w:rFonts w:asciiTheme="minorHAnsi" w:hAnsiTheme="minorHAnsi"/>
              </w:rPr>
            </w:pPr>
            <w:r>
              <w:rPr>
                <w:rFonts w:asciiTheme="minorHAnsi" w:hAnsiTheme="minorHAnsi"/>
              </w:rPr>
              <w:t>Warsztaty 45</w:t>
            </w:r>
            <w:r w:rsidR="009B024D">
              <w:rPr>
                <w:rFonts w:asciiTheme="minorHAnsi" w:hAnsiTheme="minorHAnsi"/>
              </w:rPr>
              <w:t>’</w:t>
            </w:r>
          </w:p>
        </w:tc>
      </w:tr>
      <w:tr w:rsidR="002F6BBB" w:rsidRPr="0046167A" w14:paraId="31CECBFB" w14:textId="77777777" w:rsidTr="001C083C">
        <w:trPr>
          <w:trHeight w:val="489"/>
        </w:trPr>
        <w:tc>
          <w:tcPr>
            <w:tcW w:w="549" w:type="dxa"/>
            <w:tcBorders>
              <w:top w:val="single" w:sz="4" w:space="0" w:color="auto"/>
              <w:left w:val="single" w:sz="4" w:space="0" w:color="auto"/>
              <w:bottom w:val="single" w:sz="4" w:space="0" w:color="auto"/>
              <w:right w:val="single" w:sz="4" w:space="0" w:color="auto"/>
            </w:tcBorders>
          </w:tcPr>
          <w:p w14:paraId="7AF17749" w14:textId="77777777" w:rsidR="002F6BBB" w:rsidRPr="0011757C" w:rsidRDefault="002F6BBB" w:rsidP="00880A8C">
            <w:pPr>
              <w:numPr>
                <w:ilvl w:val="0"/>
                <w:numId w:val="38"/>
              </w:numPr>
              <w:tabs>
                <w:tab w:val="left" w:pos="6600"/>
              </w:tabs>
              <w:contextualSpacing/>
              <w:rPr>
                <w:rFonts w:cs="Arial"/>
                <w:szCs w:val="24"/>
                <w:lang w:eastAsia="pl-PL"/>
              </w:rPr>
            </w:pPr>
          </w:p>
        </w:tc>
        <w:tc>
          <w:tcPr>
            <w:tcW w:w="7502" w:type="dxa"/>
            <w:tcBorders>
              <w:top w:val="single" w:sz="4" w:space="0" w:color="auto"/>
              <w:left w:val="single" w:sz="4" w:space="0" w:color="auto"/>
              <w:bottom w:val="single" w:sz="4" w:space="0" w:color="auto"/>
              <w:right w:val="single" w:sz="4" w:space="0" w:color="auto"/>
            </w:tcBorders>
          </w:tcPr>
          <w:p w14:paraId="1C7A2BA6" w14:textId="77777777" w:rsidR="002F6BBB" w:rsidRPr="0046167A" w:rsidRDefault="0034308A" w:rsidP="003F7ECC">
            <w:pPr>
              <w:pStyle w:val="Default"/>
              <w:spacing w:after="160" w:line="360" w:lineRule="auto"/>
              <w:rPr>
                <w:rFonts w:asciiTheme="minorHAnsi" w:hAnsiTheme="minorHAnsi"/>
                <w:lang w:eastAsia="pl-PL"/>
              </w:rPr>
            </w:pPr>
            <w:r w:rsidRPr="0046167A">
              <w:rPr>
                <w:rFonts w:asciiTheme="minorHAnsi" w:hAnsiTheme="minorHAnsi"/>
              </w:rPr>
              <w:t>I.5. Sieci współpracy samokształcenia</w:t>
            </w:r>
            <w:r w:rsidR="00635671">
              <w:rPr>
                <w:rFonts w:asciiTheme="minorHAnsi" w:hAnsiTheme="minorHAnsi"/>
              </w:rPr>
              <w:t>.</w:t>
            </w:r>
          </w:p>
        </w:tc>
        <w:tc>
          <w:tcPr>
            <w:tcW w:w="1843" w:type="dxa"/>
            <w:tcBorders>
              <w:top w:val="single" w:sz="4" w:space="0" w:color="auto"/>
              <w:left w:val="single" w:sz="4" w:space="0" w:color="auto"/>
              <w:bottom w:val="single" w:sz="4" w:space="0" w:color="auto"/>
              <w:right w:val="single" w:sz="4" w:space="0" w:color="auto"/>
            </w:tcBorders>
          </w:tcPr>
          <w:p w14:paraId="15E94A29" w14:textId="77777777" w:rsidR="002F6BBB" w:rsidRPr="0046167A" w:rsidRDefault="00076702" w:rsidP="0046167A">
            <w:pPr>
              <w:tabs>
                <w:tab w:val="left" w:pos="6600"/>
              </w:tabs>
              <w:contextualSpacing/>
              <w:rPr>
                <w:rFonts w:cs="Arial"/>
                <w:szCs w:val="24"/>
                <w:lang w:eastAsia="pl-PL"/>
              </w:rPr>
            </w:pPr>
            <w:r>
              <w:rPr>
                <w:rFonts w:cs="Arial"/>
                <w:szCs w:val="24"/>
                <w:lang w:eastAsia="pl-PL"/>
              </w:rPr>
              <w:t>Warsztaty 60</w:t>
            </w:r>
            <w:r w:rsidR="00C21B5C" w:rsidRPr="0046167A">
              <w:rPr>
                <w:rFonts w:cs="Arial"/>
                <w:szCs w:val="24"/>
                <w:lang w:eastAsia="pl-PL"/>
              </w:rPr>
              <w:t>’</w:t>
            </w:r>
          </w:p>
        </w:tc>
      </w:tr>
      <w:tr w:rsidR="00644C21" w:rsidRPr="0011757C" w14:paraId="701C62F8" w14:textId="77777777" w:rsidTr="001C083C">
        <w:tc>
          <w:tcPr>
            <w:tcW w:w="549" w:type="dxa"/>
            <w:tcBorders>
              <w:top w:val="single" w:sz="4" w:space="0" w:color="auto"/>
              <w:left w:val="single" w:sz="4" w:space="0" w:color="auto"/>
              <w:bottom w:val="single" w:sz="4" w:space="0" w:color="auto"/>
              <w:right w:val="single" w:sz="4" w:space="0" w:color="auto"/>
            </w:tcBorders>
          </w:tcPr>
          <w:p w14:paraId="657421CA" w14:textId="77777777" w:rsidR="00644C21" w:rsidRPr="0011757C" w:rsidRDefault="00644C21" w:rsidP="00880A8C">
            <w:pPr>
              <w:numPr>
                <w:ilvl w:val="0"/>
                <w:numId w:val="38"/>
              </w:numPr>
              <w:tabs>
                <w:tab w:val="left" w:pos="6600"/>
              </w:tabs>
              <w:contextualSpacing/>
              <w:rPr>
                <w:rFonts w:cs="Arial"/>
                <w:szCs w:val="24"/>
                <w:lang w:eastAsia="pl-PL"/>
              </w:rPr>
            </w:pPr>
          </w:p>
        </w:tc>
        <w:tc>
          <w:tcPr>
            <w:tcW w:w="7502" w:type="dxa"/>
            <w:tcBorders>
              <w:top w:val="single" w:sz="4" w:space="0" w:color="auto"/>
              <w:left w:val="single" w:sz="4" w:space="0" w:color="auto"/>
              <w:bottom w:val="single" w:sz="4" w:space="0" w:color="auto"/>
              <w:right w:val="single" w:sz="4" w:space="0" w:color="auto"/>
            </w:tcBorders>
          </w:tcPr>
          <w:p w14:paraId="334138C5" w14:textId="77777777" w:rsidR="00644C21" w:rsidRPr="0011757C" w:rsidRDefault="0034308A" w:rsidP="003F7ECC">
            <w:pPr>
              <w:pStyle w:val="Default"/>
              <w:spacing w:after="160" w:line="360" w:lineRule="auto"/>
              <w:rPr>
                <w:rFonts w:asciiTheme="minorHAnsi" w:hAnsiTheme="minorHAnsi"/>
                <w:lang w:eastAsia="pl-PL"/>
              </w:rPr>
            </w:pPr>
            <w:r>
              <w:rPr>
                <w:rFonts w:asciiTheme="minorHAnsi" w:hAnsiTheme="minorHAnsi"/>
              </w:rPr>
              <w:t>I.6</w:t>
            </w:r>
            <w:r w:rsidR="00644C21" w:rsidRPr="0011757C">
              <w:rPr>
                <w:rFonts w:asciiTheme="minorHAnsi" w:hAnsiTheme="minorHAnsi"/>
              </w:rPr>
              <w:t xml:space="preserve">. </w:t>
            </w:r>
            <w:r w:rsidR="00C709E4">
              <w:rPr>
                <w:rFonts w:asciiTheme="minorHAnsi" w:hAnsiTheme="minorHAnsi"/>
              </w:rPr>
              <w:t>Z</w:t>
            </w:r>
            <w:r w:rsidR="00644C21" w:rsidRPr="007F03E6">
              <w:rPr>
                <w:rFonts w:asciiTheme="minorHAnsi" w:hAnsiTheme="minorHAnsi"/>
              </w:rPr>
              <w:t>adania osób oraz instytucji systemu oświaty odpowiedzialnych za wspomaganie szkół</w:t>
            </w:r>
            <w:r w:rsidR="00635671">
              <w:rPr>
                <w:rFonts w:asciiTheme="minorHAnsi" w:hAnsiTheme="minorHAnsi"/>
              </w:rPr>
              <w:t>.</w:t>
            </w:r>
          </w:p>
        </w:tc>
        <w:tc>
          <w:tcPr>
            <w:tcW w:w="1843" w:type="dxa"/>
            <w:tcBorders>
              <w:top w:val="single" w:sz="4" w:space="0" w:color="auto"/>
              <w:left w:val="single" w:sz="4" w:space="0" w:color="auto"/>
              <w:bottom w:val="single" w:sz="4" w:space="0" w:color="auto"/>
              <w:right w:val="single" w:sz="4" w:space="0" w:color="auto"/>
            </w:tcBorders>
          </w:tcPr>
          <w:p w14:paraId="682BB71B" w14:textId="77777777" w:rsidR="00644C21" w:rsidRPr="0011757C" w:rsidRDefault="009B024D" w:rsidP="0034308A">
            <w:pPr>
              <w:pStyle w:val="Default"/>
              <w:spacing w:after="160"/>
              <w:rPr>
                <w:rFonts w:asciiTheme="minorHAnsi" w:hAnsiTheme="minorHAnsi"/>
              </w:rPr>
            </w:pPr>
            <w:r>
              <w:rPr>
                <w:rFonts w:asciiTheme="minorHAnsi" w:hAnsiTheme="minorHAnsi"/>
              </w:rPr>
              <w:t xml:space="preserve">Warsztaty </w:t>
            </w:r>
            <w:r w:rsidR="00AA68D9">
              <w:rPr>
                <w:rFonts w:asciiTheme="minorHAnsi" w:hAnsiTheme="minorHAnsi"/>
              </w:rPr>
              <w:t>45</w:t>
            </w:r>
            <w:r w:rsidR="00644C21">
              <w:rPr>
                <w:rFonts w:asciiTheme="minorHAnsi" w:hAnsiTheme="minorHAnsi"/>
              </w:rPr>
              <w:t>’</w:t>
            </w:r>
          </w:p>
        </w:tc>
      </w:tr>
      <w:tr w:rsidR="00644C21" w:rsidRPr="0011757C" w14:paraId="45E27E8D" w14:textId="77777777" w:rsidTr="001C083C">
        <w:trPr>
          <w:trHeight w:val="772"/>
        </w:trPr>
        <w:tc>
          <w:tcPr>
            <w:tcW w:w="549" w:type="dxa"/>
            <w:tcBorders>
              <w:top w:val="single" w:sz="4" w:space="0" w:color="auto"/>
              <w:left w:val="single" w:sz="4" w:space="0" w:color="auto"/>
              <w:bottom w:val="single" w:sz="4" w:space="0" w:color="auto"/>
              <w:right w:val="single" w:sz="4" w:space="0" w:color="auto"/>
            </w:tcBorders>
          </w:tcPr>
          <w:p w14:paraId="0C0DADF9" w14:textId="77777777" w:rsidR="00644C21" w:rsidRPr="0011757C" w:rsidRDefault="00644C21" w:rsidP="00880A8C">
            <w:pPr>
              <w:numPr>
                <w:ilvl w:val="0"/>
                <w:numId w:val="38"/>
              </w:numPr>
              <w:tabs>
                <w:tab w:val="left" w:pos="6600"/>
              </w:tabs>
              <w:contextualSpacing/>
              <w:rPr>
                <w:rFonts w:cs="Arial"/>
                <w:szCs w:val="24"/>
                <w:lang w:eastAsia="pl-PL"/>
              </w:rPr>
            </w:pPr>
          </w:p>
        </w:tc>
        <w:tc>
          <w:tcPr>
            <w:tcW w:w="7502" w:type="dxa"/>
            <w:tcBorders>
              <w:top w:val="single" w:sz="4" w:space="0" w:color="auto"/>
              <w:left w:val="single" w:sz="4" w:space="0" w:color="auto"/>
              <w:bottom w:val="single" w:sz="4" w:space="0" w:color="auto"/>
              <w:right w:val="single" w:sz="4" w:space="0" w:color="auto"/>
            </w:tcBorders>
          </w:tcPr>
          <w:p w14:paraId="03D7CFE6" w14:textId="77777777" w:rsidR="00644C21" w:rsidRPr="0011757C" w:rsidRDefault="0034308A" w:rsidP="003F7ECC">
            <w:pPr>
              <w:pStyle w:val="Default"/>
              <w:spacing w:after="160" w:line="360" w:lineRule="auto"/>
              <w:rPr>
                <w:rFonts w:asciiTheme="minorHAnsi" w:hAnsiTheme="minorHAnsi"/>
                <w:lang w:eastAsia="pl-PL"/>
              </w:rPr>
            </w:pPr>
            <w:r>
              <w:rPr>
                <w:rFonts w:asciiTheme="minorHAnsi" w:hAnsiTheme="minorHAnsi"/>
              </w:rPr>
              <w:t>I.7</w:t>
            </w:r>
            <w:r w:rsidR="00644C21" w:rsidRPr="0011757C">
              <w:rPr>
                <w:rFonts w:asciiTheme="minorHAnsi" w:hAnsiTheme="minorHAnsi"/>
              </w:rPr>
              <w:t>. Wymagania państwa wobec szkół i placówek oświatowych, jako kierunek doskonalenia pracy szkoły w kształtowaniu kompetencji kluczowych uczniów</w:t>
            </w:r>
            <w:r w:rsidR="00635671">
              <w:rPr>
                <w:rFonts w:asciiTheme="minorHAnsi" w:hAnsiTheme="minorHAnsi"/>
              </w:rPr>
              <w:t>.</w:t>
            </w:r>
          </w:p>
        </w:tc>
        <w:tc>
          <w:tcPr>
            <w:tcW w:w="1843" w:type="dxa"/>
            <w:tcBorders>
              <w:top w:val="single" w:sz="4" w:space="0" w:color="auto"/>
              <w:left w:val="single" w:sz="4" w:space="0" w:color="auto"/>
              <w:bottom w:val="single" w:sz="4" w:space="0" w:color="auto"/>
              <w:right w:val="single" w:sz="4" w:space="0" w:color="auto"/>
            </w:tcBorders>
          </w:tcPr>
          <w:p w14:paraId="094F6501" w14:textId="77777777" w:rsidR="00644C21" w:rsidRPr="0034308A" w:rsidRDefault="009B024D" w:rsidP="006877E0">
            <w:pPr>
              <w:tabs>
                <w:tab w:val="left" w:pos="6600"/>
              </w:tabs>
              <w:rPr>
                <w:rFonts w:eastAsiaTheme="minorHAnsi" w:cs="Arial"/>
                <w:color w:val="000000"/>
                <w:szCs w:val="24"/>
              </w:rPr>
            </w:pPr>
            <w:r>
              <w:t>Warsztaty</w:t>
            </w:r>
            <w:r w:rsidRPr="0034308A">
              <w:rPr>
                <w:rFonts w:eastAsiaTheme="minorHAnsi" w:cs="Arial"/>
                <w:color w:val="000000"/>
                <w:szCs w:val="24"/>
              </w:rPr>
              <w:t xml:space="preserve"> </w:t>
            </w:r>
            <w:r w:rsidR="00076702">
              <w:rPr>
                <w:rFonts w:eastAsiaTheme="minorHAnsi" w:cs="Arial"/>
                <w:color w:val="000000"/>
                <w:szCs w:val="24"/>
              </w:rPr>
              <w:t>60</w:t>
            </w:r>
            <w:r w:rsidR="00644C21" w:rsidRPr="0034308A">
              <w:rPr>
                <w:rFonts w:eastAsiaTheme="minorHAnsi" w:cs="Arial"/>
                <w:color w:val="000000"/>
                <w:szCs w:val="24"/>
              </w:rPr>
              <w:t>’</w:t>
            </w:r>
          </w:p>
        </w:tc>
      </w:tr>
      <w:tr w:rsidR="002F6BBB" w:rsidRPr="0011757C" w14:paraId="037A30B7" w14:textId="77777777" w:rsidTr="001C083C">
        <w:tc>
          <w:tcPr>
            <w:tcW w:w="549" w:type="dxa"/>
            <w:tcBorders>
              <w:top w:val="single" w:sz="4" w:space="0" w:color="auto"/>
              <w:left w:val="single" w:sz="4" w:space="0" w:color="auto"/>
              <w:bottom w:val="single" w:sz="4" w:space="0" w:color="auto"/>
              <w:right w:val="single" w:sz="4" w:space="0" w:color="auto"/>
            </w:tcBorders>
          </w:tcPr>
          <w:p w14:paraId="1D1DC0FD" w14:textId="77777777" w:rsidR="002F6BBB" w:rsidRPr="0011757C" w:rsidRDefault="002F6BBB" w:rsidP="00880A8C">
            <w:pPr>
              <w:numPr>
                <w:ilvl w:val="0"/>
                <w:numId w:val="38"/>
              </w:numPr>
              <w:tabs>
                <w:tab w:val="left" w:pos="6600"/>
              </w:tabs>
              <w:contextualSpacing/>
              <w:rPr>
                <w:rFonts w:cs="Arial"/>
                <w:szCs w:val="24"/>
                <w:lang w:eastAsia="pl-PL"/>
              </w:rPr>
            </w:pPr>
          </w:p>
        </w:tc>
        <w:tc>
          <w:tcPr>
            <w:tcW w:w="7502" w:type="dxa"/>
            <w:tcBorders>
              <w:top w:val="single" w:sz="4" w:space="0" w:color="auto"/>
              <w:left w:val="single" w:sz="4" w:space="0" w:color="auto"/>
              <w:bottom w:val="single" w:sz="4" w:space="0" w:color="auto"/>
              <w:right w:val="single" w:sz="4" w:space="0" w:color="auto"/>
            </w:tcBorders>
          </w:tcPr>
          <w:p w14:paraId="1981749E" w14:textId="77777777" w:rsidR="002F6BBB" w:rsidRPr="0011757C" w:rsidRDefault="0034308A" w:rsidP="003F7ECC">
            <w:pPr>
              <w:pStyle w:val="Default"/>
              <w:spacing w:after="160" w:line="360" w:lineRule="auto"/>
              <w:rPr>
                <w:rFonts w:asciiTheme="minorHAnsi" w:hAnsiTheme="minorHAnsi"/>
              </w:rPr>
            </w:pPr>
            <w:r>
              <w:rPr>
                <w:rFonts w:asciiTheme="minorHAnsi" w:hAnsiTheme="minorHAnsi"/>
              </w:rPr>
              <w:t>I.8</w:t>
            </w:r>
            <w:r w:rsidR="00644C21" w:rsidRPr="0011757C">
              <w:rPr>
                <w:rFonts w:asciiTheme="minorHAnsi" w:hAnsiTheme="minorHAnsi"/>
              </w:rPr>
              <w:t>. Planowanie procesu wspomagania szkół. Dobre praktyki w procesie wspomagania</w:t>
            </w:r>
            <w:r w:rsidR="00AD3023">
              <w:rPr>
                <w:rFonts w:asciiTheme="minorHAnsi" w:hAnsiTheme="minorHAnsi"/>
              </w:rPr>
              <w:t>.</w:t>
            </w:r>
            <w:r w:rsidR="00712160">
              <w:rPr>
                <w:rFonts w:asciiTheme="minorHAnsi" w:hAnsiTheme="minorHAnsi"/>
              </w:rPr>
              <w:t xml:space="preserve"> </w:t>
            </w:r>
          </w:p>
        </w:tc>
        <w:tc>
          <w:tcPr>
            <w:tcW w:w="1843" w:type="dxa"/>
            <w:tcBorders>
              <w:top w:val="single" w:sz="4" w:space="0" w:color="auto"/>
              <w:left w:val="single" w:sz="4" w:space="0" w:color="auto"/>
              <w:bottom w:val="single" w:sz="4" w:space="0" w:color="auto"/>
              <w:right w:val="single" w:sz="4" w:space="0" w:color="auto"/>
            </w:tcBorders>
          </w:tcPr>
          <w:p w14:paraId="1663888C" w14:textId="77777777" w:rsidR="002F6BBB" w:rsidRPr="0011757C" w:rsidRDefault="009B024D" w:rsidP="00AD3023">
            <w:pPr>
              <w:pStyle w:val="Default"/>
              <w:spacing w:after="160"/>
              <w:rPr>
                <w:rFonts w:asciiTheme="minorHAnsi" w:hAnsiTheme="minorHAnsi"/>
              </w:rPr>
            </w:pPr>
            <w:r>
              <w:rPr>
                <w:rFonts w:asciiTheme="minorHAnsi" w:hAnsiTheme="minorHAnsi"/>
              </w:rPr>
              <w:t xml:space="preserve">Warsztaty </w:t>
            </w:r>
            <w:r w:rsidR="00076702">
              <w:rPr>
                <w:rFonts w:asciiTheme="minorHAnsi" w:hAnsiTheme="minorHAnsi"/>
              </w:rPr>
              <w:t>8</w:t>
            </w:r>
            <w:r w:rsidR="00712160">
              <w:rPr>
                <w:rFonts w:asciiTheme="minorHAnsi" w:hAnsiTheme="minorHAnsi"/>
              </w:rPr>
              <w:t>0</w:t>
            </w:r>
            <w:r w:rsidR="00644C21" w:rsidRPr="0011757C">
              <w:rPr>
                <w:rFonts w:asciiTheme="minorHAnsi" w:hAnsiTheme="minorHAnsi"/>
              </w:rPr>
              <w:t>’</w:t>
            </w:r>
          </w:p>
        </w:tc>
      </w:tr>
    </w:tbl>
    <w:p w14:paraId="01AB8565" w14:textId="77777777" w:rsidR="002F6BBB" w:rsidRDefault="002F6BBB" w:rsidP="002F6BBB">
      <w:pPr>
        <w:pStyle w:val="Legenda"/>
        <w:spacing w:after="0"/>
      </w:pPr>
    </w:p>
    <w:p w14:paraId="2C292DEA" w14:textId="77777777" w:rsidR="002658CA" w:rsidRPr="0046167A" w:rsidRDefault="002658CA" w:rsidP="00F8342E">
      <w:pPr>
        <w:pStyle w:val="Nagwek2"/>
        <w:numPr>
          <w:ilvl w:val="0"/>
          <w:numId w:val="0"/>
        </w:numPr>
        <w:ind w:left="720"/>
        <w:jc w:val="center"/>
      </w:pPr>
      <w:bookmarkStart w:id="8" w:name="_Toc535908465"/>
      <w:r>
        <w:t xml:space="preserve">Dzień </w:t>
      </w:r>
      <w:r w:rsidR="00213D86">
        <w:t>2</w:t>
      </w:r>
      <w:bookmarkEnd w:id="8"/>
    </w:p>
    <w:tbl>
      <w:tblPr>
        <w:tblW w:w="9894" w:type="dxa"/>
        <w:tblInd w:w="-5" w:type="dxa"/>
        <w:tblLayout w:type="fixed"/>
        <w:tblLook w:val="04A0" w:firstRow="1" w:lastRow="0" w:firstColumn="1" w:lastColumn="0" w:noHBand="0" w:noVBand="1"/>
      </w:tblPr>
      <w:tblGrid>
        <w:gridCol w:w="587"/>
        <w:gridCol w:w="7464"/>
        <w:gridCol w:w="1843"/>
      </w:tblGrid>
      <w:tr w:rsidR="002F6BBB" w:rsidRPr="0011757C" w14:paraId="528C4972" w14:textId="77777777" w:rsidTr="003075F0">
        <w:tc>
          <w:tcPr>
            <w:tcW w:w="587" w:type="dxa"/>
            <w:tcBorders>
              <w:top w:val="single" w:sz="4" w:space="0" w:color="auto"/>
              <w:left w:val="single" w:sz="4" w:space="0" w:color="auto"/>
              <w:bottom w:val="single" w:sz="4" w:space="0" w:color="auto"/>
              <w:right w:val="single" w:sz="4" w:space="0" w:color="auto"/>
            </w:tcBorders>
            <w:shd w:val="clear" w:color="auto" w:fill="E7E6E6"/>
          </w:tcPr>
          <w:p w14:paraId="42D322A8"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Lp.</w:t>
            </w:r>
          </w:p>
        </w:tc>
        <w:tc>
          <w:tcPr>
            <w:tcW w:w="7464" w:type="dxa"/>
            <w:tcBorders>
              <w:top w:val="single" w:sz="4" w:space="0" w:color="auto"/>
              <w:left w:val="single" w:sz="4" w:space="0" w:color="auto"/>
              <w:bottom w:val="single" w:sz="4" w:space="0" w:color="auto"/>
              <w:right w:val="single" w:sz="4" w:space="0" w:color="auto"/>
            </w:tcBorders>
            <w:shd w:val="clear" w:color="auto" w:fill="E7E6E6"/>
          </w:tcPr>
          <w:p w14:paraId="38E55DCD"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Moduł/Tematyka</w:t>
            </w:r>
          </w:p>
        </w:tc>
        <w:tc>
          <w:tcPr>
            <w:tcW w:w="1843" w:type="dxa"/>
            <w:tcBorders>
              <w:top w:val="single" w:sz="4" w:space="0" w:color="auto"/>
              <w:left w:val="single" w:sz="4" w:space="0" w:color="auto"/>
              <w:bottom w:val="single" w:sz="4" w:space="0" w:color="auto"/>
              <w:right w:val="single" w:sz="4" w:space="0" w:color="auto"/>
            </w:tcBorders>
            <w:shd w:val="clear" w:color="auto" w:fill="E7E6E6"/>
          </w:tcPr>
          <w:p w14:paraId="524C41FC"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Forma/ czas</w:t>
            </w:r>
          </w:p>
        </w:tc>
      </w:tr>
      <w:tr w:rsidR="00E431EA" w:rsidRPr="003F7ECC" w14:paraId="5B0BB070" w14:textId="77777777" w:rsidTr="003075F0">
        <w:tc>
          <w:tcPr>
            <w:tcW w:w="8051" w:type="dxa"/>
            <w:gridSpan w:val="2"/>
            <w:tcBorders>
              <w:top w:val="single" w:sz="4" w:space="0" w:color="auto"/>
              <w:left w:val="single" w:sz="4" w:space="0" w:color="auto"/>
              <w:bottom w:val="single" w:sz="4" w:space="0" w:color="auto"/>
              <w:right w:val="single" w:sz="4" w:space="0" w:color="auto"/>
            </w:tcBorders>
          </w:tcPr>
          <w:p w14:paraId="6AEA7FA4" w14:textId="77777777" w:rsidR="00E431EA" w:rsidRPr="003F7ECC" w:rsidRDefault="00E431EA" w:rsidP="003F7ECC">
            <w:pPr>
              <w:tabs>
                <w:tab w:val="left" w:pos="6600"/>
              </w:tabs>
              <w:rPr>
                <w:rFonts w:cs="Arial"/>
                <w:b/>
                <w:szCs w:val="24"/>
                <w:lang w:eastAsia="pl-PL"/>
              </w:rPr>
            </w:pPr>
            <w:r w:rsidRPr="003F7ECC">
              <w:rPr>
                <w:rFonts w:cs="Arial"/>
                <w:b/>
                <w:szCs w:val="24"/>
                <w:lang w:eastAsia="pl-PL"/>
              </w:rPr>
              <w:t xml:space="preserve">Moduł II. Rozwój kompetencji kluczowych w procesie edukacji </w:t>
            </w:r>
          </w:p>
        </w:tc>
        <w:tc>
          <w:tcPr>
            <w:tcW w:w="1843" w:type="dxa"/>
            <w:tcBorders>
              <w:top w:val="single" w:sz="4" w:space="0" w:color="auto"/>
              <w:left w:val="single" w:sz="4" w:space="0" w:color="auto"/>
              <w:bottom w:val="single" w:sz="4" w:space="0" w:color="auto"/>
              <w:right w:val="single" w:sz="4" w:space="0" w:color="auto"/>
            </w:tcBorders>
          </w:tcPr>
          <w:p w14:paraId="412F9FA1" w14:textId="77777777" w:rsidR="00E431EA" w:rsidRPr="003F7ECC" w:rsidRDefault="00E431EA" w:rsidP="00644C21">
            <w:pPr>
              <w:tabs>
                <w:tab w:val="left" w:pos="6600"/>
              </w:tabs>
              <w:rPr>
                <w:rFonts w:cs="Arial"/>
                <w:b/>
                <w:szCs w:val="24"/>
                <w:lang w:eastAsia="pl-PL"/>
              </w:rPr>
            </w:pPr>
            <w:r w:rsidRPr="003F7ECC">
              <w:rPr>
                <w:rFonts w:cs="Arial"/>
                <w:b/>
                <w:szCs w:val="24"/>
                <w:lang w:eastAsia="pl-PL"/>
              </w:rPr>
              <w:t>5 godz.</w:t>
            </w:r>
          </w:p>
        </w:tc>
      </w:tr>
      <w:tr w:rsidR="00644C21" w:rsidRPr="0011757C" w14:paraId="6E85F8CE" w14:textId="77777777" w:rsidTr="003075F0">
        <w:tc>
          <w:tcPr>
            <w:tcW w:w="587" w:type="dxa"/>
            <w:tcBorders>
              <w:top w:val="single" w:sz="4" w:space="0" w:color="auto"/>
              <w:left w:val="single" w:sz="4" w:space="0" w:color="auto"/>
              <w:bottom w:val="single" w:sz="4" w:space="0" w:color="auto"/>
              <w:right w:val="single" w:sz="4" w:space="0" w:color="auto"/>
            </w:tcBorders>
          </w:tcPr>
          <w:p w14:paraId="6A7CA76E" w14:textId="77777777" w:rsidR="00644C21" w:rsidRPr="00E431EA" w:rsidRDefault="00644C21" w:rsidP="00880A8C">
            <w:pPr>
              <w:numPr>
                <w:ilvl w:val="0"/>
                <w:numId w:val="125"/>
              </w:numPr>
              <w:tabs>
                <w:tab w:val="left" w:pos="6600"/>
              </w:tabs>
              <w:contextualSpacing/>
              <w:rPr>
                <w:rFonts w:cs="Arial"/>
                <w:szCs w:val="24"/>
                <w:lang w:eastAsia="pl-PL"/>
              </w:rPr>
            </w:pPr>
          </w:p>
        </w:tc>
        <w:tc>
          <w:tcPr>
            <w:tcW w:w="7464" w:type="dxa"/>
            <w:tcBorders>
              <w:top w:val="single" w:sz="4" w:space="0" w:color="auto"/>
              <w:left w:val="single" w:sz="4" w:space="0" w:color="auto"/>
              <w:bottom w:val="single" w:sz="4" w:space="0" w:color="auto"/>
              <w:right w:val="single" w:sz="4" w:space="0" w:color="auto"/>
            </w:tcBorders>
          </w:tcPr>
          <w:p w14:paraId="4B3012A2" w14:textId="77777777" w:rsidR="00644C21" w:rsidRPr="003F7ECC" w:rsidRDefault="00644C21" w:rsidP="003F7ECC">
            <w:pPr>
              <w:pStyle w:val="Default"/>
              <w:spacing w:after="160" w:line="360" w:lineRule="auto"/>
              <w:rPr>
                <w:rFonts w:asciiTheme="minorHAnsi" w:hAnsiTheme="minorHAnsi"/>
              </w:rPr>
            </w:pPr>
            <w:r w:rsidRPr="003F7ECC">
              <w:rPr>
                <w:rFonts w:asciiTheme="minorHAnsi" w:hAnsiTheme="minorHAnsi"/>
              </w:rPr>
              <w:t>II.1.</w:t>
            </w:r>
            <w:r w:rsidR="00D6634F" w:rsidRPr="003F7ECC">
              <w:t xml:space="preserve"> </w:t>
            </w:r>
            <w:r w:rsidR="00D6634F" w:rsidRPr="003F7ECC">
              <w:rPr>
                <w:rFonts w:asciiTheme="minorHAnsi" w:hAnsiTheme="minorHAnsi"/>
              </w:rPr>
              <w:t>Kompetencje rozumiane jako wiedza, umiejętności i postawy.</w:t>
            </w:r>
          </w:p>
        </w:tc>
        <w:tc>
          <w:tcPr>
            <w:tcW w:w="1843" w:type="dxa"/>
            <w:tcBorders>
              <w:top w:val="single" w:sz="4" w:space="0" w:color="auto"/>
              <w:left w:val="single" w:sz="4" w:space="0" w:color="auto"/>
              <w:bottom w:val="single" w:sz="4" w:space="0" w:color="auto"/>
              <w:right w:val="single" w:sz="4" w:space="0" w:color="auto"/>
            </w:tcBorders>
          </w:tcPr>
          <w:p w14:paraId="0E47AB5E" w14:textId="77777777" w:rsidR="00644C21" w:rsidRPr="0011757C" w:rsidRDefault="00E84B3B" w:rsidP="00662724">
            <w:pPr>
              <w:pStyle w:val="Default"/>
              <w:spacing w:after="160"/>
              <w:rPr>
                <w:rFonts w:asciiTheme="minorHAnsi" w:hAnsiTheme="minorHAnsi"/>
              </w:rPr>
            </w:pPr>
            <w:r>
              <w:rPr>
                <w:rFonts w:asciiTheme="minorHAnsi" w:hAnsiTheme="minorHAnsi"/>
              </w:rPr>
              <w:t>Warsztat 6</w:t>
            </w:r>
            <w:r w:rsidR="00662724">
              <w:rPr>
                <w:rFonts w:asciiTheme="minorHAnsi" w:hAnsiTheme="minorHAnsi"/>
              </w:rPr>
              <w:t>0</w:t>
            </w:r>
            <w:r w:rsidR="00F97B5D">
              <w:rPr>
                <w:rFonts w:asciiTheme="minorHAnsi" w:hAnsiTheme="minorHAnsi"/>
              </w:rPr>
              <w:t>’</w:t>
            </w:r>
          </w:p>
        </w:tc>
      </w:tr>
      <w:tr w:rsidR="00662724" w:rsidRPr="0011757C" w14:paraId="148224CF" w14:textId="77777777" w:rsidTr="003075F0">
        <w:tc>
          <w:tcPr>
            <w:tcW w:w="587" w:type="dxa"/>
            <w:tcBorders>
              <w:top w:val="single" w:sz="4" w:space="0" w:color="auto"/>
              <w:left w:val="single" w:sz="4" w:space="0" w:color="auto"/>
              <w:bottom w:val="single" w:sz="4" w:space="0" w:color="auto"/>
              <w:right w:val="single" w:sz="4" w:space="0" w:color="auto"/>
            </w:tcBorders>
          </w:tcPr>
          <w:p w14:paraId="24A6F7DD" w14:textId="77777777" w:rsidR="00662724" w:rsidRPr="00E431EA" w:rsidRDefault="00662724" w:rsidP="00880A8C">
            <w:pPr>
              <w:numPr>
                <w:ilvl w:val="0"/>
                <w:numId w:val="125"/>
              </w:numPr>
              <w:tabs>
                <w:tab w:val="left" w:pos="6600"/>
              </w:tabs>
              <w:contextualSpacing/>
              <w:rPr>
                <w:rFonts w:cs="Arial"/>
                <w:szCs w:val="24"/>
                <w:lang w:eastAsia="pl-PL"/>
              </w:rPr>
            </w:pPr>
          </w:p>
        </w:tc>
        <w:tc>
          <w:tcPr>
            <w:tcW w:w="7464" w:type="dxa"/>
            <w:tcBorders>
              <w:top w:val="single" w:sz="4" w:space="0" w:color="auto"/>
              <w:left w:val="single" w:sz="4" w:space="0" w:color="auto"/>
              <w:bottom w:val="single" w:sz="4" w:space="0" w:color="auto"/>
              <w:right w:val="single" w:sz="4" w:space="0" w:color="auto"/>
            </w:tcBorders>
          </w:tcPr>
          <w:p w14:paraId="347FAB08" w14:textId="77777777" w:rsidR="00662724" w:rsidRPr="003F7ECC" w:rsidRDefault="00E84B3B" w:rsidP="003F7ECC">
            <w:pPr>
              <w:pStyle w:val="Default"/>
              <w:spacing w:after="176" w:line="360" w:lineRule="auto"/>
              <w:rPr>
                <w:rFonts w:asciiTheme="minorHAnsi" w:hAnsiTheme="minorHAnsi"/>
              </w:rPr>
            </w:pPr>
            <w:r w:rsidRPr="003F7ECC">
              <w:rPr>
                <w:rFonts w:asciiTheme="minorHAnsi" w:hAnsiTheme="minorHAnsi"/>
              </w:rPr>
              <w:t>II.2</w:t>
            </w:r>
            <w:r w:rsidR="00662724" w:rsidRPr="003F7ECC">
              <w:rPr>
                <w:rFonts w:asciiTheme="minorHAnsi" w:hAnsiTheme="minorHAnsi"/>
              </w:rPr>
              <w:t xml:space="preserve">. Ponadprzedmiotowy </w:t>
            </w:r>
            <w:r w:rsidR="00D6634F" w:rsidRPr="003F7ECC">
              <w:rPr>
                <w:rFonts w:asciiTheme="minorHAnsi" w:hAnsiTheme="minorHAnsi"/>
              </w:rPr>
              <w:t xml:space="preserve">i interdyscyplinarny </w:t>
            </w:r>
            <w:r w:rsidR="00662724" w:rsidRPr="003F7ECC">
              <w:rPr>
                <w:rFonts w:asciiTheme="minorHAnsi" w:hAnsiTheme="minorHAnsi"/>
              </w:rPr>
              <w:t>charakter kompetencji kluczowych.</w:t>
            </w:r>
          </w:p>
        </w:tc>
        <w:tc>
          <w:tcPr>
            <w:tcW w:w="1843" w:type="dxa"/>
            <w:tcBorders>
              <w:top w:val="single" w:sz="4" w:space="0" w:color="auto"/>
              <w:left w:val="single" w:sz="4" w:space="0" w:color="auto"/>
              <w:bottom w:val="single" w:sz="4" w:space="0" w:color="auto"/>
              <w:right w:val="single" w:sz="4" w:space="0" w:color="auto"/>
            </w:tcBorders>
          </w:tcPr>
          <w:p w14:paraId="20D13244" w14:textId="77777777" w:rsidR="00662724" w:rsidRDefault="009B2E36" w:rsidP="00F97B5D">
            <w:pPr>
              <w:pStyle w:val="Default"/>
              <w:spacing w:after="160"/>
              <w:rPr>
                <w:rFonts w:asciiTheme="minorHAnsi" w:hAnsiTheme="minorHAnsi"/>
              </w:rPr>
            </w:pPr>
            <w:r w:rsidRPr="00662724">
              <w:rPr>
                <w:rFonts w:asciiTheme="minorHAnsi" w:hAnsiTheme="minorHAnsi"/>
              </w:rPr>
              <w:t>Warsztat</w:t>
            </w:r>
            <w:r w:rsidRPr="00662724">
              <w:rPr>
                <w:rFonts w:asciiTheme="minorHAnsi" w:eastAsia="Times New Roman" w:hAnsiTheme="minorHAnsi"/>
              </w:rPr>
              <w:t xml:space="preserve"> </w:t>
            </w:r>
            <w:r w:rsidR="00E84B3B">
              <w:rPr>
                <w:rFonts w:asciiTheme="minorHAnsi" w:eastAsia="Times New Roman" w:hAnsiTheme="minorHAnsi"/>
              </w:rPr>
              <w:t>70</w:t>
            </w:r>
            <w:r w:rsidRPr="00662724">
              <w:rPr>
                <w:rFonts w:asciiTheme="minorHAnsi" w:eastAsia="Times New Roman" w:hAnsiTheme="minorHAnsi"/>
              </w:rPr>
              <w:t>’</w:t>
            </w:r>
          </w:p>
        </w:tc>
      </w:tr>
      <w:tr w:rsidR="002F6BBB" w:rsidRPr="0011757C" w14:paraId="30B475B1" w14:textId="77777777" w:rsidTr="001C083C">
        <w:tc>
          <w:tcPr>
            <w:tcW w:w="587" w:type="dxa"/>
            <w:tcBorders>
              <w:top w:val="single" w:sz="4" w:space="0" w:color="auto"/>
              <w:left w:val="single" w:sz="4" w:space="0" w:color="auto"/>
              <w:bottom w:val="single" w:sz="4" w:space="0" w:color="auto"/>
              <w:right w:val="single" w:sz="4" w:space="0" w:color="auto"/>
            </w:tcBorders>
          </w:tcPr>
          <w:p w14:paraId="5FCAE553" w14:textId="77777777" w:rsidR="002F6BBB" w:rsidRPr="00E431EA" w:rsidRDefault="002F6BBB" w:rsidP="00880A8C">
            <w:pPr>
              <w:numPr>
                <w:ilvl w:val="0"/>
                <w:numId w:val="125"/>
              </w:numPr>
              <w:tabs>
                <w:tab w:val="left" w:pos="6600"/>
              </w:tabs>
              <w:contextualSpacing/>
              <w:rPr>
                <w:rFonts w:cs="Arial"/>
                <w:szCs w:val="24"/>
                <w:lang w:eastAsia="pl-PL"/>
              </w:rPr>
            </w:pPr>
          </w:p>
        </w:tc>
        <w:tc>
          <w:tcPr>
            <w:tcW w:w="7464" w:type="dxa"/>
            <w:tcBorders>
              <w:top w:val="single" w:sz="4" w:space="0" w:color="auto"/>
              <w:left w:val="single" w:sz="4" w:space="0" w:color="auto"/>
              <w:bottom w:val="single" w:sz="4" w:space="0" w:color="auto"/>
              <w:right w:val="single" w:sz="4" w:space="0" w:color="auto"/>
            </w:tcBorders>
          </w:tcPr>
          <w:p w14:paraId="05CC8FFA" w14:textId="77777777" w:rsidR="002F6BBB" w:rsidRPr="003F7ECC" w:rsidRDefault="00E84B3B" w:rsidP="003F7ECC">
            <w:pPr>
              <w:pStyle w:val="Default"/>
              <w:spacing w:after="176" w:line="360" w:lineRule="auto"/>
              <w:rPr>
                <w:rFonts w:asciiTheme="minorHAnsi" w:hAnsiTheme="minorHAnsi"/>
              </w:rPr>
            </w:pPr>
            <w:r w:rsidRPr="003F7ECC">
              <w:rPr>
                <w:rFonts w:asciiTheme="minorHAnsi" w:hAnsiTheme="minorHAnsi"/>
              </w:rPr>
              <w:t>II.3</w:t>
            </w:r>
            <w:r w:rsidR="002F6BBB" w:rsidRPr="003F7ECC">
              <w:rPr>
                <w:rFonts w:asciiTheme="minorHAnsi" w:hAnsiTheme="minorHAnsi"/>
              </w:rPr>
              <w:t xml:space="preserve">. </w:t>
            </w:r>
            <w:r w:rsidRPr="003F7ECC">
              <w:rPr>
                <w:rFonts w:asciiTheme="minorHAnsi" w:hAnsiTheme="minorHAnsi"/>
              </w:rPr>
              <w:t>Rola szkoły w kształtowaniu kompetencji kluczowych uczniów</w:t>
            </w:r>
          </w:p>
        </w:tc>
        <w:tc>
          <w:tcPr>
            <w:tcW w:w="1843" w:type="dxa"/>
            <w:tcBorders>
              <w:top w:val="single" w:sz="4" w:space="0" w:color="auto"/>
              <w:left w:val="single" w:sz="4" w:space="0" w:color="auto"/>
              <w:bottom w:val="single" w:sz="4" w:space="0" w:color="auto"/>
              <w:right w:val="single" w:sz="4" w:space="0" w:color="auto"/>
            </w:tcBorders>
          </w:tcPr>
          <w:p w14:paraId="13BC0FBD" w14:textId="77777777" w:rsidR="002F6BBB" w:rsidRPr="00662724" w:rsidRDefault="00662724" w:rsidP="002F6BBB">
            <w:pPr>
              <w:rPr>
                <w:szCs w:val="24"/>
              </w:rPr>
            </w:pPr>
            <w:r w:rsidRPr="00662724">
              <w:rPr>
                <w:szCs w:val="24"/>
              </w:rPr>
              <w:t>Warsztat</w:t>
            </w:r>
            <w:r w:rsidRPr="00662724">
              <w:rPr>
                <w:rFonts w:eastAsia="Times New Roman" w:cs="Arial"/>
                <w:szCs w:val="24"/>
              </w:rPr>
              <w:t xml:space="preserve"> </w:t>
            </w:r>
            <w:r w:rsidR="009B2E36">
              <w:rPr>
                <w:rFonts w:eastAsia="Times New Roman" w:cs="Arial"/>
                <w:szCs w:val="24"/>
              </w:rPr>
              <w:t>9</w:t>
            </w:r>
            <w:r w:rsidR="00E84B3B">
              <w:rPr>
                <w:rFonts w:eastAsia="Times New Roman" w:cs="Arial"/>
                <w:szCs w:val="24"/>
              </w:rPr>
              <w:t>5</w:t>
            </w:r>
            <w:r w:rsidR="002F6BBB" w:rsidRPr="00662724">
              <w:rPr>
                <w:rFonts w:eastAsia="Times New Roman" w:cs="Arial"/>
                <w:szCs w:val="24"/>
              </w:rPr>
              <w:t>’</w:t>
            </w:r>
          </w:p>
        </w:tc>
      </w:tr>
      <w:tr w:rsidR="00E22A09" w:rsidRPr="003F7ECC" w14:paraId="2C7987F5" w14:textId="77777777" w:rsidTr="001C083C">
        <w:tc>
          <w:tcPr>
            <w:tcW w:w="8051" w:type="dxa"/>
            <w:gridSpan w:val="2"/>
            <w:tcBorders>
              <w:top w:val="single" w:sz="4" w:space="0" w:color="auto"/>
              <w:left w:val="single" w:sz="4" w:space="0" w:color="auto"/>
              <w:bottom w:val="single" w:sz="4" w:space="0" w:color="auto"/>
              <w:right w:val="single" w:sz="4" w:space="0" w:color="auto"/>
            </w:tcBorders>
          </w:tcPr>
          <w:p w14:paraId="1613CB57" w14:textId="77777777" w:rsidR="00E22A09" w:rsidRPr="003F7ECC" w:rsidRDefault="00E22A09" w:rsidP="002F6BBB">
            <w:pPr>
              <w:pStyle w:val="Default"/>
              <w:spacing w:after="160"/>
              <w:rPr>
                <w:rFonts w:asciiTheme="minorHAnsi" w:hAnsiTheme="minorHAnsi"/>
                <w:b/>
              </w:rPr>
            </w:pPr>
            <w:r w:rsidRPr="003F7ECC">
              <w:rPr>
                <w:rFonts w:asciiTheme="minorHAnsi" w:hAnsiTheme="minorHAnsi"/>
                <w:b/>
              </w:rPr>
              <w:t>Moduł III. Rozwój kompetencji porozumiewania się w językach obcych na III etapie edukacyjnym.</w:t>
            </w:r>
          </w:p>
        </w:tc>
        <w:tc>
          <w:tcPr>
            <w:tcW w:w="1843" w:type="dxa"/>
            <w:tcBorders>
              <w:top w:val="single" w:sz="4" w:space="0" w:color="auto"/>
              <w:left w:val="single" w:sz="4" w:space="0" w:color="auto"/>
              <w:bottom w:val="single" w:sz="4" w:space="0" w:color="auto"/>
              <w:right w:val="single" w:sz="4" w:space="0" w:color="auto"/>
            </w:tcBorders>
          </w:tcPr>
          <w:p w14:paraId="106C7963" w14:textId="77777777" w:rsidR="00E22A09" w:rsidRPr="003F7ECC" w:rsidRDefault="00E22A09" w:rsidP="002D7BDC">
            <w:pPr>
              <w:tabs>
                <w:tab w:val="left" w:pos="6600"/>
              </w:tabs>
              <w:jc w:val="left"/>
              <w:rPr>
                <w:rFonts w:cs="Arial"/>
                <w:b/>
                <w:szCs w:val="24"/>
                <w:lang w:eastAsia="pl-PL"/>
              </w:rPr>
            </w:pPr>
            <w:r w:rsidRPr="003F7ECC">
              <w:rPr>
                <w:rFonts w:cs="Arial"/>
                <w:b/>
                <w:szCs w:val="24"/>
                <w:lang w:eastAsia="pl-PL"/>
              </w:rPr>
              <w:t>7 godz.</w:t>
            </w:r>
            <w:r w:rsidRPr="003F7ECC">
              <w:rPr>
                <w:rFonts w:cs="Arial"/>
                <w:b/>
                <w:szCs w:val="24"/>
                <w:lang w:eastAsia="pl-PL"/>
              </w:rPr>
              <w:br/>
            </w:r>
          </w:p>
        </w:tc>
      </w:tr>
      <w:tr w:rsidR="002F6BBB" w:rsidRPr="009B2E36" w14:paraId="39CED7D1" w14:textId="77777777" w:rsidTr="001C083C">
        <w:tc>
          <w:tcPr>
            <w:tcW w:w="587" w:type="dxa"/>
            <w:tcBorders>
              <w:top w:val="single" w:sz="4" w:space="0" w:color="auto"/>
              <w:left w:val="single" w:sz="4" w:space="0" w:color="auto"/>
              <w:bottom w:val="single" w:sz="4" w:space="0" w:color="auto"/>
              <w:right w:val="single" w:sz="4" w:space="0" w:color="auto"/>
            </w:tcBorders>
          </w:tcPr>
          <w:p w14:paraId="4D61964C" w14:textId="77777777" w:rsidR="002F6BBB" w:rsidRPr="00E431EA" w:rsidRDefault="002F6BBB" w:rsidP="00880A8C">
            <w:pPr>
              <w:numPr>
                <w:ilvl w:val="0"/>
                <w:numId w:val="125"/>
              </w:numPr>
              <w:tabs>
                <w:tab w:val="left" w:pos="6600"/>
              </w:tabs>
              <w:contextualSpacing/>
              <w:rPr>
                <w:rFonts w:cs="Arial"/>
                <w:szCs w:val="24"/>
                <w:lang w:eastAsia="pl-PL"/>
              </w:rPr>
            </w:pPr>
          </w:p>
        </w:tc>
        <w:tc>
          <w:tcPr>
            <w:tcW w:w="7464" w:type="dxa"/>
            <w:tcBorders>
              <w:top w:val="single" w:sz="4" w:space="0" w:color="auto"/>
              <w:left w:val="single" w:sz="4" w:space="0" w:color="auto"/>
              <w:bottom w:val="single" w:sz="4" w:space="0" w:color="auto"/>
              <w:right w:val="single" w:sz="4" w:space="0" w:color="auto"/>
            </w:tcBorders>
          </w:tcPr>
          <w:p w14:paraId="33CFC8B6" w14:textId="77777777" w:rsidR="002F6BBB" w:rsidRPr="0011757C" w:rsidRDefault="002F6BBB" w:rsidP="003F7ECC">
            <w:pPr>
              <w:pStyle w:val="Default"/>
              <w:spacing w:after="160" w:line="360" w:lineRule="auto"/>
              <w:rPr>
                <w:rFonts w:asciiTheme="minorHAnsi" w:hAnsiTheme="minorHAnsi"/>
              </w:rPr>
            </w:pPr>
            <w:r>
              <w:rPr>
                <w:rFonts w:asciiTheme="minorHAnsi" w:hAnsiTheme="minorHAnsi"/>
              </w:rPr>
              <w:t>III. 1.</w:t>
            </w:r>
            <w:r w:rsidRPr="0039531F">
              <w:rPr>
                <w:rFonts w:asciiTheme="minorHAnsi" w:hAnsiTheme="minorHAnsi"/>
              </w:rPr>
              <w:t xml:space="preserve"> Istotne elementy definicji porozumiewania</w:t>
            </w:r>
            <w:r>
              <w:rPr>
                <w:rFonts w:asciiTheme="minorHAnsi" w:hAnsiTheme="minorHAnsi"/>
              </w:rPr>
              <w:t xml:space="preserve"> się w językach obcych kształto</w:t>
            </w:r>
            <w:r w:rsidRPr="0039531F">
              <w:rPr>
                <w:rFonts w:asciiTheme="minorHAnsi" w:hAnsiTheme="minorHAnsi"/>
              </w:rPr>
              <w:t>wane na I</w:t>
            </w:r>
            <w:r w:rsidR="00AA68D9">
              <w:rPr>
                <w:rFonts w:asciiTheme="minorHAnsi" w:hAnsiTheme="minorHAnsi"/>
              </w:rPr>
              <w:t>II</w:t>
            </w:r>
            <w:r w:rsidRPr="0039531F">
              <w:rPr>
                <w:rFonts w:asciiTheme="minorHAnsi" w:hAnsiTheme="minorHAnsi"/>
              </w:rPr>
              <w:t xml:space="preserve"> etapie edukacyjnym</w:t>
            </w:r>
          </w:p>
        </w:tc>
        <w:tc>
          <w:tcPr>
            <w:tcW w:w="1843" w:type="dxa"/>
            <w:tcBorders>
              <w:top w:val="single" w:sz="4" w:space="0" w:color="auto"/>
              <w:left w:val="single" w:sz="4" w:space="0" w:color="auto"/>
              <w:bottom w:val="single" w:sz="4" w:space="0" w:color="auto"/>
              <w:right w:val="single" w:sz="4" w:space="0" w:color="auto"/>
            </w:tcBorders>
          </w:tcPr>
          <w:p w14:paraId="4553C58F" w14:textId="77777777" w:rsidR="002F6BBB" w:rsidRPr="0011757C" w:rsidRDefault="00143CAA" w:rsidP="00F43D44">
            <w:pPr>
              <w:pStyle w:val="Default"/>
              <w:spacing w:after="160"/>
              <w:rPr>
                <w:rFonts w:asciiTheme="minorHAnsi" w:hAnsiTheme="minorHAnsi"/>
              </w:rPr>
            </w:pPr>
            <w:r w:rsidRPr="0011757C">
              <w:rPr>
                <w:rFonts w:asciiTheme="minorHAnsi" w:hAnsiTheme="minorHAnsi"/>
              </w:rPr>
              <w:t>Warsztaty</w:t>
            </w:r>
            <w:r w:rsidR="00F43D44">
              <w:rPr>
                <w:rFonts w:asciiTheme="minorHAnsi" w:hAnsiTheme="minorHAnsi"/>
              </w:rPr>
              <w:t xml:space="preserve"> 90</w:t>
            </w:r>
            <w:r>
              <w:rPr>
                <w:rFonts w:asciiTheme="minorHAnsi" w:hAnsiTheme="minorHAnsi"/>
              </w:rPr>
              <w:t>’</w:t>
            </w:r>
          </w:p>
        </w:tc>
      </w:tr>
      <w:tr w:rsidR="002F6BBB" w:rsidRPr="009B2E36" w14:paraId="2381A1D1" w14:textId="77777777" w:rsidTr="001C083C">
        <w:tc>
          <w:tcPr>
            <w:tcW w:w="587" w:type="dxa"/>
            <w:tcBorders>
              <w:top w:val="single" w:sz="4" w:space="0" w:color="auto"/>
              <w:left w:val="single" w:sz="4" w:space="0" w:color="auto"/>
              <w:bottom w:val="single" w:sz="4" w:space="0" w:color="auto"/>
              <w:right w:val="single" w:sz="4" w:space="0" w:color="auto"/>
            </w:tcBorders>
          </w:tcPr>
          <w:p w14:paraId="4F3A30BC" w14:textId="77777777" w:rsidR="002F6BBB" w:rsidRPr="00E431EA" w:rsidRDefault="002F6BBB" w:rsidP="00880A8C">
            <w:pPr>
              <w:numPr>
                <w:ilvl w:val="0"/>
                <w:numId w:val="125"/>
              </w:numPr>
              <w:tabs>
                <w:tab w:val="left" w:pos="6600"/>
              </w:tabs>
              <w:contextualSpacing/>
              <w:rPr>
                <w:rFonts w:cs="Arial"/>
                <w:szCs w:val="24"/>
                <w:lang w:eastAsia="pl-PL"/>
              </w:rPr>
            </w:pPr>
          </w:p>
        </w:tc>
        <w:tc>
          <w:tcPr>
            <w:tcW w:w="7464" w:type="dxa"/>
            <w:tcBorders>
              <w:top w:val="single" w:sz="4" w:space="0" w:color="auto"/>
              <w:left w:val="single" w:sz="4" w:space="0" w:color="auto"/>
              <w:bottom w:val="single" w:sz="4" w:space="0" w:color="auto"/>
              <w:right w:val="single" w:sz="4" w:space="0" w:color="auto"/>
            </w:tcBorders>
          </w:tcPr>
          <w:p w14:paraId="066C84E7" w14:textId="77777777" w:rsidR="002F6BBB" w:rsidRPr="0011757C" w:rsidRDefault="002F6BBB" w:rsidP="003F7ECC">
            <w:pPr>
              <w:pStyle w:val="Default"/>
              <w:spacing w:after="160" w:line="360" w:lineRule="auto"/>
              <w:rPr>
                <w:rFonts w:asciiTheme="minorHAnsi" w:hAnsiTheme="minorHAnsi"/>
              </w:rPr>
            </w:pPr>
            <w:r w:rsidRPr="0011757C">
              <w:rPr>
                <w:rFonts w:asciiTheme="minorHAnsi" w:hAnsiTheme="minorHAnsi"/>
              </w:rPr>
              <w:t xml:space="preserve">III. 2. </w:t>
            </w:r>
            <w:r w:rsidR="008E468B">
              <w:rPr>
                <w:rFonts w:asciiTheme="minorHAnsi" w:hAnsiTheme="minorHAnsi"/>
              </w:rPr>
              <w:t>K</w:t>
            </w:r>
            <w:r w:rsidRPr="0039531F">
              <w:rPr>
                <w:rFonts w:asciiTheme="minorHAnsi" w:hAnsiTheme="minorHAnsi"/>
              </w:rPr>
              <w:t>ompetencje ogólne i językowe</w:t>
            </w:r>
            <w:r w:rsidR="008E468B">
              <w:rPr>
                <w:rFonts w:asciiTheme="minorHAnsi" w:hAnsiTheme="minorHAnsi"/>
              </w:rPr>
              <w:t xml:space="preserve"> kompetencje komunikacyjne według</w:t>
            </w:r>
            <w:r w:rsidRPr="0039531F">
              <w:rPr>
                <w:rFonts w:asciiTheme="minorHAnsi" w:hAnsiTheme="minorHAnsi"/>
              </w:rPr>
              <w:t xml:space="preserve"> </w:t>
            </w:r>
            <w:r w:rsidR="008E468B" w:rsidRPr="0039531F">
              <w:rPr>
                <w:rFonts w:asciiTheme="minorHAnsi" w:hAnsiTheme="minorHAnsi"/>
              </w:rPr>
              <w:t>Europejski</w:t>
            </w:r>
            <w:r w:rsidR="008E468B">
              <w:rPr>
                <w:rFonts w:asciiTheme="minorHAnsi" w:hAnsiTheme="minorHAnsi"/>
              </w:rPr>
              <w:t>ego</w:t>
            </w:r>
            <w:r w:rsidR="008E468B" w:rsidRPr="0039531F">
              <w:rPr>
                <w:rFonts w:asciiTheme="minorHAnsi" w:hAnsiTheme="minorHAnsi"/>
              </w:rPr>
              <w:t xml:space="preserve"> System</w:t>
            </w:r>
            <w:r w:rsidR="008E468B">
              <w:rPr>
                <w:rFonts w:asciiTheme="minorHAnsi" w:hAnsiTheme="minorHAnsi"/>
              </w:rPr>
              <w:t>u</w:t>
            </w:r>
            <w:r w:rsidR="008E468B" w:rsidRPr="0039531F">
              <w:rPr>
                <w:rFonts w:asciiTheme="minorHAnsi" w:hAnsiTheme="minorHAnsi"/>
              </w:rPr>
              <w:t xml:space="preserve"> Opisu Kształcenia Językowego</w:t>
            </w:r>
          </w:p>
        </w:tc>
        <w:tc>
          <w:tcPr>
            <w:tcW w:w="1843" w:type="dxa"/>
            <w:tcBorders>
              <w:top w:val="single" w:sz="4" w:space="0" w:color="auto"/>
              <w:left w:val="single" w:sz="4" w:space="0" w:color="auto"/>
              <w:bottom w:val="single" w:sz="4" w:space="0" w:color="auto"/>
              <w:right w:val="single" w:sz="4" w:space="0" w:color="auto"/>
            </w:tcBorders>
          </w:tcPr>
          <w:p w14:paraId="0C3334EA" w14:textId="77777777" w:rsidR="002F6BBB" w:rsidRPr="00B129A0" w:rsidRDefault="002668DB" w:rsidP="00E22A09">
            <w:pPr>
              <w:pStyle w:val="Default"/>
              <w:spacing w:after="160"/>
              <w:rPr>
                <w:rFonts w:asciiTheme="minorHAnsi" w:hAnsiTheme="minorHAnsi"/>
              </w:rPr>
            </w:pPr>
            <w:r w:rsidRPr="0011757C">
              <w:rPr>
                <w:rFonts w:asciiTheme="minorHAnsi" w:hAnsiTheme="minorHAnsi"/>
              </w:rPr>
              <w:t>Warsztaty</w:t>
            </w:r>
            <w:r>
              <w:rPr>
                <w:rFonts w:asciiTheme="minorHAnsi" w:hAnsiTheme="minorHAnsi"/>
              </w:rPr>
              <w:t xml:space="preserve"> 6</w:t>
            </w:r>
            <w:r w:rsidR="00E22A09">
              <w:rPr>
                <w:rFonts w:asciiTheme="minorHAnsi" w:hAnsiTheme="minorHAnsi"/>
              </w:rPr>
              <w:t>5</w:t>
            </w:r>
            <w:r>
              <w:rPr>
                <w:rFonts w:asciiTheme="minorHAnsi" w:hAnsiTheme="minorHAnsi"/>
              </w:rPr>
              <w:t>’</w:t>
            </w:r>
          </w:p>
        </w:tc>
      </w:tr>
      <w:tr w:rsidR="002F6BBB" w:rsidRPr="0011757C" w14:paraId="678DE017" w14:textId="77777777" w:rsidTr="001C083C">
        <w:tc>
          <w:tcPr>
            <w:tcW w:w="587" w:type="dxa"/>
            <w:tcBorders>
              <w:top w:val="single" w:sz="4" w:space="0" w:color="auto"/>
              <w:left w:val="single" w:sz="4" w:space="0" w:color="auto"/>
              <w:bottom w:val="single" w:sz="4" w:space="0" w:color="auto"/>
              <w:right w:val="single" w:sz="4" w:space="0" w:color="auto"/>
            </w:tcBorders>
          </w:tcPr>
          <w:p w14:paraId="3F299A3B" w14:textId="77777777" w:rsidR="002F6BBB" w:rsidRPr="00E431EA" w:rsidRDefault="002F6BBB" w:rsidP="00880A8C">
            <w:pPr>
              <w:numPr>
                <w:ilvl w:val="0"/>
                <w:numId w:val="125"/>
              </w:numPr>
              <w:tabs>
                <w:tab w:val="left" w:pos="6600"/>
              </w:tabs>
              <w:contextualSpacing/>
              <w:rPr>
                <w:rFonts w:cs="Arial"/>
                <w:szCs w:val="24"/>
                <w:lang w:eastAsia="pl-PL"/>
              </w:rPr>
            </w:pPr>
          </w:p>
        </w:tc>
        <w:tc>
          <w:tcPr>
            <w:tcW w:w="7464" w:type="dxa"/>
            <w:tcBorders>
              <w:top w:val="single" w:sz="4" w:space="0" w:color="auto"/>
              <w:left w:val="single" w:sz="4" w:space="0" w:color="auto"/>
              <w:bottom w:val="single" w:sz="4" w:space="0" w:color="auto"/>
              <w:right w:val="single" w:sz="4" w:space="0" w:color="auto"/>
            </w:tcBorders>
          </w:tcPr>
          <w:p w14:paraId="3A0E91F7" w14:textId="77777777" w:rsidR="002F6BBB" w:rsidRPr="0011757C" w:rsidRDefault="002F6BBB" w:rsidP="003F7ECC">
            <w:pPr>
              <w:pStyle w:val="Default"/>
              <w:spacing w:after="176" w:line="360" w:lineRule="auto"/>
              <w:rPr>
                <w:rFonts w:asciiTheme="minorHAnsi" w:hAnsiTheme="minorHAnsi"/>
              </w:rPr>
            </w:pPr>
            <w:r>
              <w:rPr>
                <w:rFonts w:asciiTheme="minorHAnsi" w:hAnsiTheme="minorHAnsi"/>
              </w:rPr>
              <w:t xml:space="preserve">III.3. </w:t>
            </w:r>
            <w:r w:rsidRPr="000144C8">
              <w:rPr>
                <w:rFonts w:asciiTheme="minorHAnsi" w:hAnsiTheme="minorHAnsi"/>
              </w:rPr>
              <w:t>Znaczenie kształtowania kompetencji porozumiewania się w językach obcych na I</w:t>
            </w:r>
            <w:r w:rsidR="00AA68D9">
              <w:rPr>
                <w:rFonts w:asciiTheme="minorHAnsi" w:hAnsiTheme="minorHAnsi"/>
              </w:rPr>
              <w:t>I</w:t>
            </w:r>
            <w:r w:rsidR="00F97B5D">
              <w:rPr>
                <w:rFonts w:asciiTheme="minorHAnsi" w:hAnsiTheme="minorHAnsi"/>
              </w:rPr>
              <w:t>I</w:t>
            </w:r>
            <w:r w:rsidRPr="000144C8">
              <w:rPr>
                <w:rFonts w:asciiTheme="minorHAnsi" w:hAnsiTheme="minorHAnsi"/>
              </w:rPr>
              <w:t xml:space="preserve"> etapie edukacyjnym dla dal</w:t>
            </w:r>
            <w:r>
              <w:rPr>
                <w:rFonts w:asciiTheme="minorHAnsi" w:hAnsiTheme="minorHAnsi"/>
              </w:rPr>
              <w:t>szych losów ucznia.</w:t>
            </w:r>
          </w:p>
        </w:tc>
        <w:tc>
          <w:tcPr>
            <w:tcW w:w="1843" w:type="dxa"/>
            <w:tcBorders>
              <w:top w:val="single" w:sz="4" w:space="0" w:color="auto"/>
              <w:left w:val="single" w:sz="4" w:space="0" w:color="auto"/>
              <w:bottom w:val="single" w:sz="4" w:space="0" w:color="auto"/>
              <w:right w:val="single" w:sz="4" w:space="0" w:color="auto"/>
            </w:tcBorders>
          </w:tcPr>
          <w:p w14:paraId="5C0283F9" w14:textId="77777777" w:rsidR="002F6BBB" w:rsidRPr="0011757C" w:rsidRDefault="009B2E36" w:rsidP="00E22A09">
            <w:pPr>
              <w:pStyle w:val="Default"/>
              <w:spacing w:after="160"/>
              <w:rPr>
                <w:rFonts w:asciiTheme="minorHAnsi" w:hAnsiTheme="minorHAnsi"/>
              </w:rPr>
            </w:pPr>
            <w:r w:rsidRPr="0011757C">
              <w:rPr>
                <w:rFonts w:asciiTheme="minorHAnsi" w:hAnsiTheme="minorHAnsi"/>
              </w:rPr>
              <w:t>Warsztaty</w:t>
            </w:r>
            <w:r w:rsidR="008E468B">
              <w:rPr>
                <w:rFonts w:asciiTheme="minorHAnsi" w:hAnsiTheme="minorHAnsi"/>
              </w:rPr>
              <w:t xml:space="preserve"> </w:t>
            </w:r>
            <w:r w:rsidR="00E22A09">
              <w:rPr>
                <w:rFonts w:asciiTheme="minorHAnsi" w:hAnsiTheme="minorHAnsi"/>
              </w:rPr>
              <w:t>70</w:t>
            </w:r>
            <w:r>
              <w:rPr>
                <w:rFonts w:asciiTheme="minorHAnsi" w:hAnsiTheme="minorHAnsi"/>
              </w:rPr>
              <w:t>’</w:t>
            </w:r>
          </w:p>
        </w:tc>
      </w:tr>
    </w:tbl>
    <w:p w14:paraId="48DABD21" w14:textId="77777777" w:rsidR="002F6BBB" w:rsidRDefault="002F6BBB" w:rsidP="002F6BBB">
      <w:pPr>
        <w:pStyle w:val="Legenda"/>
        <w:spacing w:after="0"/>
      </w:pPr>
    </w:p>
    <w:p w14:paraId="0A966E9D" w14:textId="77777777" w:rsidR="00213D86" w:rsidRPr="0046167A" w:rsidRDefault="00213D86" w:rsidP="00F8342E">
      <w:pPr>
        <w:pStyle w:val="Nagwek2"/>
        <w:numPr>
          <w:ilvl w:val="0"/>
          <w:numId w:val="0"/>
        </w:numPr>
        <w:ind w:left="720"/>
        <w:jc w:val="center"/>
      </w:pPr>
      <w:bookmarkStart w:id="9" w:name="_Toc535908466"/>
      <w:r>
        <w:t>Dzień 3</w:t>
      </w:r>
      <w:bookmarkEnd w:id="9"/>
    </w:p>
    <w:p w14:paraId="481E256C" w14:textId="77777777" w:rsidR="002658CA" w:rsidRDefault="002658CA" w:rsidP="002F6BBB">
      <w:pPr>
        <w:pStyle w:val="Legenda"/>
        <w:spacing w:after="0"/>
      </w:pP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7704"/>
        <w:gridCol w:w="1603"/>
      </w:tblGrid>
      <w:tr w:rsidR="002F6BBB" w:rsidRPr="0011757C" w14:paraId="6B621C09" w14:textId="77777777" w:rsidTr="003075F0">
        <w:tc>
          <w:tcPr>
            <w:tcW w:w="587" w:type="dxa"/>
            <w:shd w:val="clear" w:color="auto" w:fill="E7E6E6"/>
          </w:tcPr>
          <w:p w14:paraId="478E7667"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Lp.</w:t>
            </w:r>
          </w:p>
        </w:tc>
        <w:tc>
          <w:tcPr>
            <w:tcW w:w="7704" w:type="dxa"/>
            <w:shd w:val="clear" w:color="auto" w:fill="E7E6E6"/>
          </w:tcPr>
          <w:p w14:paraId="3F6122E9"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Moduł/Tematyka</w:t>
            </w:r>
          </w:p>
        </w:tc>
        <w:tc>
          <w:tcPr>
            <w:tcW w:w="1603" w:type="dxa"/>
            <w:shd w:val="clear" w:color="auto" w:fill="E7E6E6"/>
          </w:tcPr>
          <w:p w14:paraId="0C852827"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Forma/ czas</w:t>
            </w:r>
          </w:p>
        </w:tc>
      </w:tr>
      <w:tr w:rsidR="000F63B9" w:rsidRPr="0011757C" w14:paraId="4358C884" w14:textId="77777777" w:rsidTr="003075F0">
        <w:tc>
          <w:tcPr>
            <w:tcW w:w="587" w:type="dxa"/>
          </w:tcPr>
          <w:p w14:paraId="2DDA6421" w14:textId="77777777" w:rsidR="000F63B9" w:rsidRDefault="000F63B9" w:rsidP="000F63B9">
            <w:pPr>
              <w:tabs>
                <w:tab w:val="left" w:pos="6600"/>
              </w:tabs>
              <w:ind w:left="360"/>
              <w:contextualSpacing/>
              <w:rPr>
                <w:rFonts w:cs="Arial"/>
                <w:szCs w:val="24"/>
                <w:lang w:eastAsia="pl-PL"/>
              </w:rPr>
            </w:pPr>
          </w:p>
        </w:tc>
        <w:tc>
          <w:tcPr>
            <w:tcW w:w="7704" w:type="dxa"/>
          </w:tcPr>
          <w:p w14:paraId="2E401E55" w14:textId="77777777" w:rsidR="000F63B9" w:rsidRPr="0011757C" w:rsidRDefault="000F63B9" w:rsidP="00555A19">
            <w:pPr>
              <w:pStyle w:val="Default"/>
              <w:rPr>
                <w:rFonts w:asciiTheme="minorHAnsi" w:hAnsiTheme="minorHAnsi"/>
              </w:rPr>
            </w:pPr>
            <w:r w:rsidRPr="003F7ECC">
              <w:rPr>
                <w:rFonts w:asciiTheme="minorHAnsi" w:hAnsiTheme="minorHAnsi"/>
                <w:b/>
              </w:rPr>
              <w:t>Moduł III. Rozwój kompetencji porozumiewania się w językach obcych na III etapie edukacyjnym.</w:t>
            </w:r>
          </w:p>
        </w:tc>
        <w:tc>
          <w:tcPr>
            <w:tcW w:w="1603" w:type="dxa"/>
          </w:tcPr>
          <w:p w14:paraId="6CD85C46" w14:textId="77777777" w:rsidR="000F63B9" w:rsidRPr="000F63B9" w:rsidRDefault="000F63B9" w:rsidP="002F6BBB">
            <w:pPr>
              <w:tabs>
                <w:tab w:val="left" w:pos="6600"/>
              </w:tabs>
              <w:rPr>
                <w:b/>
              </w:rPr>
            </w:pPr>
            <w:r w:rsidRPr="000F63B9">
              <w:rPr>
                <w:b/>
              </w:rPr>
              <w:t>2 godz.</w:t>
            </w:r>
          </w:p>
        </w:tc>
      </w:tr>
      <w:tr w:rsidR="00555A19" w:rsidRPr="0011757C" w14:paraId="28C3B124" w14:textId="77777777" w:rsidTr="003075F0">
        <w:tc>
          <w:tcPr>
            <w:tcW w:w="587" w:type="dxa"/>
          </w:tcPr>
          <w:p w14:paraId="401136C3" w14:textId="77777777" w:rsidR="00555A19" w:rsidRDefault="00555A19" w:rsidP="00880A8C">
            <w:pPr>
              <w:numPr>
                <w:ilvl w:val="0"/>
                <w:numId w:val="126"/>
              </w:numPr>
              <w:tabs>
                <w:tab w:val="left" w:pos="6600"/>
              </w:tabs>
              <w:contextualSpacing/>
              <w:rPr>
                <w:rFonts w:cs="Arial"/>
                <w:szCs w:val="24"/>
                <w:lang w:eastAsia="pl-PL"/>
              </w:rPr>
            </w:pPr>
          </w:p>
        </w:tc>
        <w:tc>
          <w:tcPr>
            <w:tcW w:w="7704" w:type="dxa"/>
          </w:tcPr>
          <w:p w14:paraId="6F6EA344" w14:textId="77777777" w:rsidR="00555A19" w:rsidRPr="0011757C" w:rsidRDefault="00555A19" w:rsidP="00555A19">
            <w:pPr>
              <w:pStyle w:val="Default"/>
              <w:rPr>
                <w:rFonts w:asciiTheme="minorHAnsi" w:hAnsiTheme="minorHAnsi"/>
                <w:b/>
                <w:lang w:eastAsia="pl-PL"/>
              </w:rPr>
            </w:pPr>
            <w:r w:rsidRPr="0011757C">
              <w:rPr>
                <w:rFonts w:asciiTheme="minorHAnsi" w:hAnsiTheme="minorHAnsi"/>
              </w:rPr>
              <w:t>III.</w:t>
            </w:r>
            <w:r w:rsidRPr="005736FD">
              <w:rPr>
                <w:rFonts w:asciiTheme="minorHAnsi" w:hAnsiTheme="minorHAnsi"/>
              </w:rPr>
              <w:t xml:space="preserve"> 4. Kierunki kształtowania kompetencji dotyczącej porozumiewania się w językach obcych</w:t>
            </w:r>
          </w:p>
        </w:tc>
        <w:tc>
          <w:tcPr>
            <w:tcW w:w="1603" w:type="dxa"/>
          </w:tcPr>
          <w:p w14:paraId="027A4C09" w14:textId="77777777" w:rsidR="00555A19" w:rsidRDefault="00E22A09" w:rsidP="002F6BBB">
            <w:pPr>
              <w:tabs>
                <w:tab w:val="left" w:pos="6600"/>
              </w:tabs>
              <w:rPr>
                <w:rFonts w:cs="Arial"/>
                <w:szCs w:val="24"/>
                <w:lang w:eastAsia="pl-PL"/>
              </w:rPr>
            </w:pPr>
            <w:r>
              <w:t>Warsztaty 9</w:t>
            </w:r>
            <w:r w:rsidRPr="0011757C">
              <w:t>0</w:t>
            </w:r>
            <w:r>
              <w:t>’</w:t>
            </w:r>
          </w:p>
        </w:tc>
      </w:tr>
      <w:tr w:rsidR="00E22A09" w:rsidRPr="0011757C" w14:paraId="7C174E56" w14:textId="77777777" w:rsidTr="003075F0">
        <w:tc>
          <w:tcPr>
            <w:tcW w:w="8291" w:type="dxa"/>
            <w:gridSpan w:val="2"/>
          </w:tcPr>
          <w:p w14:paraId="766F6A93" w14:textId="77777777" w:rsidR="00E22A09" w:rsidRPr="0011757C" w:rsidRDefault="00E22A09" w:rsidP="002F6BBB">
            <w:pPr>
              <w:pStyle w:val="Default"/>
              <w:rPr>
                <w:rFonts w:asciiTheme="minorHAnsi" w:hAnsiTheme="minorHAnsi"/>
                <w:sz w:val="22"/>
                <w:szCs w:val="22"/>
              </w:rPr>
            </w:pPr>
            <w:r w:rsidRPr="0011757C">
              <w:rPr>
                <w:rFonts w:asciiTheme="minorHAnsi" w:hAnsiTheme="minorHAnsi"/>
                <w:b/>
                <w:lang w:eastAsia="pl-PL"/>
              </w:rPr>
              <w:t>Moduł IV. Proces uczenia się a rozwój kompetencji</w:t>
            </w:r>
          </w:p>
        </w:tc>
        <w:tc>
          <w:tcPr>
            <w:tcW w:w="1603" w:type="dxa"/>
          </w:tcPr>
          <w:p w14:paraId="2B587899" w14:textId="77777777" w:rsidR="00E22A09" w:rsidRPr="00E22A09" w:rsidRDefault="00E22A09" w:rsidP="002F6BBB">
            <w:pPr>
              <w:tabs>
                <w:tab w:val="left" w:pos="6600"/>
              </w:tabs>
              <w:rPr>
                <w:rFonts w:cs="Arial"/>
                <w:b/>
                <w:szCs w:val="24"/>
                <w:lang w:eastAsia="pl-PL"/>
              </w:rPr>
            </w:pPr>
            <w:r w:rsidRPr="00E22A09">
              <w:rPr>
                <w:rFonts w:cs="Arial"/>
                <w:b/>
                <w:szCs w:val="24"/>
                <w:lang w:eastAsia="pl-PL"/>
              </w:rPr>
              <w:t>8</w:t>
            </w:r>
            <w:r w:rsidR="0066172E">
              <w:rPr>
                <w:rFonts w:cs="Arial"/>
                <w:b/>
                <w:szCs w:val="24"/>
                <w:lang w:eastAsia="pl-PL"/>
              </w:rPr>
              <w:t>,5</w:t>
            </w:r>
            <w:r w:rsidRPr="00E22A09">
              <w:rPr>
                <w:rFonts w:cs="Arial"/>
                <w:b/>
                <w:szCs w:val="24"/>
                <w:lang w:eastAsia="pl-PL"/>
              </w:rPr>
              <w:t xml:space="preserve"> godz.</w:t>
            </w:r>
          </w:p>
        </w:tc>
      </w:tr>
      <w:tr w:rsidR="002F6BBB" w:rsidRPr="0011757C" w14:paraId="0F9AAD86" w14:textId="77777777" w:rsidTr="003075F0">
        <w:tc>
          <w:tcPr>
            <w:tcW w:w="587" w:type="dxa"/>
          </w:tcPr>
          <w:p w14:paraId="25252165" w14:textId="77777777" w:rsidR="002F6BBB" w:rsidRPr="0011757C" w:rsidRDefault="002F6BBB" w:rsidP="00880A8C">
            <w:pPr>
              <w:numPr>
                <w:ilvl w:val="0"/>
                <w:numId w:val="126"/>
              </w:numPr>
              <w:tabs>
                <w:tab w:val="left" w:pos="6600"/>
              </w:tabs>
              <w:contextualSpacing/>
              <w:rPr>
                <w:rFonts w:cs="Arial"/>
                <w:szCs w:val="24"/>
                <w:lang w:eastAsia="pl-PL"/>
              </w:rPr>
            </w:pPr>
          </w:p>
        </w:tc>
        <w:tc>
          <w:tcPr>
            <w:tcW w:w="7704" w:type="dxa"/>
          </w:tcPr>
          <w:p w14:paraId="1C7EE5C0" w14:textId="77777777" w:rsidR="002F6BBB" w:rsidRPr="0011757C" w:rsidRDefault="002F6BBB" w:rsidP="002F6BBB">
            <w:pPr>
              <w:pStyle w:val="Default"/>
              <w:rPr>
                <w:rFonts w:asciiTheme="minorHAnsi" w:hAnsiTheme="minorHAnsi"/>
                <w:sz w:val="22"/>
                <w:szCs w:val="22"/>
              </w:rPr>
            </w:pPr>
            <w:r w:rsidRPr="0011757C">
              <w:rPr>
                <w:rFonts w:asciiTheme="minorHAnsi" w:hAnsiTheme="minorHAnsi"/>
              </w:rPr>
              <w:t>IV. 1. Pr</w:t>
            </w:r>
            <w:r w:rsidR="00EC1DB6">
              <w:rPr>
                <w:rFonts w:asciiTheme="minorHAnsi" w:hAnsiTheme="minorHAnsi"/>
              </w:rPr>
              <w:t>zebieg pr</w:t>
            </w:r>
            <w:r w:rsidRPr="0011757C">
              <w:rPr>
                <w:rFonts w:asciiTheme="minorHAnsi" w:hAnsiTheme="minorHAnsi"/>
              </w:rPr>
              <w:t>oces</w:t>
            </w:r>
            <w:r w:rsidR="00EC1DB6">
              <w:rPr>
                <w:rFonts w:asciiTheme="minorHAnsi" w:hAnsiTheme="minorHAnsi"/>
              </w:rPr>
              <w:t>u</w:t>
            </w:r>
            <w:r w:rsidRPr="0011757C">
              <w:rPr>
                <w:rFonts w:asciiTheme="minorHAnsi" w:hAnsiTheme="minorHAnsi"/>
              </w:rPr>
              <w:t xml:space="preserve"> uczenia się</w:t>
            </w:r>
          </w:p>
        </w:tc>
        <w:tc>
          <w:tcPr>
            <w:tcW w:w="1603" w:type="dxa"/>
          </w:tcPr>
          <w:p w14:paraId="4B40CA38" w14:textId="77777777" w:rsidR="002F6BBB" w:rsidRPr="0011757C" w:rsidRDefault="002F6BBB" w:rsidP="005D2D40">
            <w:pPr>
              <w:pStyle w:val="Default"/>
              <w:rPr>
                <w:rFonts w:asciiTheme="minorHAnsi" w:hAnsiTheme="minorHAnsi"/>
                <w:lang w:eastAsia="pl-PL"/>
              </w:rPr>
            </w:pPr>
            <w:r>
              <w:rPr>
                <w:rFonts w:asciiTheme="minorHAnsi" w:hAnsiTheme="minorHAnsi"/>
              </w:rPr>
              <w:t>Warsztaty 9</w:t>
            </w:r>
            <w:r w:rsidRPr="0011757C">
              <w:rPr>
                <w:rFonts w:asciiTheme="minorHAnsi" w:hAnsiTheme="minorHAnsi"/>
              </w:rPr>
              <w:t>0</w:t>
            </w:r>
            <w:r>
              <w:rPr>
                <w:rFonts w:asciiTheme="minorHAnsi" w:hAnsiTheme="minorHAnsi"/>
              </w:rPr>
              <w:t>’</w:t>
            </w:r>
          </w:p>
        </w:tc>
      </w:tr>
      <w:tr w:rsidR="002F6BBB" w:rsidRPr="00B23E0C" w14:paraId="3539BDC0" w14:textId="77777777" w:rsidTr="003075F0">
        <w:tc>
          <w:tcPr>
            <w:tcW w:w="587" w:type="dxa"/>
          </w:tcPr>
          <w:p w14:paraId="3BFFA5BA" w14:textId="77777777" w:rsidR="002F6BBB" w:rsidRDefault="002F6BBB" w:rsidP="00880A8C">
            <w:pPr>
              <w:numPr>
                <w:ilvl w:val="0"/>
                <w:numId w:val="126"/>
              </w:numPr>
              <w:tabs>
                <w:tab w:val="left" w:pos="6600"/>
              </w:tabs>
              <w:contextualSpacing/>
            </w:pPr>
          </w:p>
        </w:tc>
        <w:tc>
          <w:tcPr>
            <w:tcW w:w="7704" w:type="dxa"/>
          </w:tcPr>
          <w:p w14:paraId="5985A550" w14:textId="77777777" w:rsidR="002F6BBB" w:rsidRPr="00A03F87" w:rsidRDefault="002F6BBB" w:rsidP="002F6BBB">
            <w:pPr>
              <w:pStyle w:val="Default"/>
              <w:rPr>
                <w:rFonts w:asciiTheme="minorHAnsi" w:hAnsiTheme="minorHAnsi"/>
              </w:rPr>
            </w:pPr>
            <w:r>
              <w:rPr>
                <w:rFonts w:asciiTheme="minorHAnsi" w:hAnsiTheme="minorHAnsi"/>
              </w:rPr>
              <w:t>IV. 2. C</w:t>
            </w:r>
            <w:r w:rsidRPr="00FE173D">
              <w:rPr>
                <w:rFonts w:asciiTheme="minorHAnsi" w:hAnsiTheme="minorHAnsi"/>
              </w:rPr>
              <w:t xml:space="preserve">zynniki wpływające na efektywność procesu uczenia się </w:t>
            </w:r>
          </w:p>
        </w:tc>
        <w:tc>
          <w:tcPr>
            <w:tcW w:w="1603" w:type="dxa"/>
          </w:tcPr>
          <w:p w14:paraId="7723D89C" w14:textId="77777777" w:rsidR="002F6BBB" w:rsidRPr="0011757C" w:rsidRDefault="008E705E" w:rsidP="002F6BBB">
            <w:pPr>
              <w:pStyle w:val="Default"/>
              <w:rPr>
                <w:rFonts w:asciiTheme="minorHAnsi" w:hAnsiTheme="minorHAnsi"/>
              </w:rPr>
            </w:pPr>
            <w:r>
              <w:rPr>
                <w:rFonts w:asciiTheme="minorHAnsi" w:hAnsiTheme="minorHAnsi"/>
              </w:rPr>
              <w:t>Warsztaty 9</w:t>
            </w:r>
            <w:r w:rsidR="002F6BBB" w:rsidRPr="0011757C">
              <w:rPr>
                <w:rFonts w:asciiTheme="minorHAnsi" w:hAnsiTheme="minorHAnsi"/>
              </w:rPr>
              <w:t>0</w:t>
            </w:r>
            <w:r w:rsidR="002F6BBB">
              <w:rPr>
                <w:rFonts w:asciiTheme="minorHAnsi" w:hAnsiTheme="minorHAnsi"/>
              </w:rPr>
              <w:t>’</w:t>
            </w:r>
          </w:p>
        </w:tc>
      </w:tr>
      <w:tr w:rsidR="002F6BBB" w:rsidRPr="00B23E0C" w14:paraId="0AAC5935" w14:textId="77777777" w:rsidTr="003075F0">
        <w:tc>
          <w:tcPr>
            <w:tcW w:w="587" w:type="dxa"/>
          </w:tcPr>
          <w:p w14:paraId="033149F1" w14:textId="77777777" w:rsidR="002F6BBB" w:rsidRPr="0011757C" w:rsidRDefault="002F6BBB" w:rsidP="00880A8C">
            <w:pPr>
              <w:numPr>
                <w:ilvl w:val="0"/>
                <w:numId w:val="126"/>
              </w:numPr>
              <w:tabs>
                <w:tab w:val="left" w:pos="6600"/>
              </w:tabs>
              <w:contextualSpacing/>
            </w:pPr>
          </w:p>
        </w:tc>
        <w:tc>
          <w:tcPr>
            <w:tcW w:w="7704" w:type="dxa"/>
          </w:tcPr>
          <w:p w14:paraId="14EE5834" w14:textId="77777777" w:rsidR="002F6BBB" w:rsidRPr="00B23E0C" w:rsidRDefault="002F6BBB" w:rsidP="002F6BBB">
            <w:pPr>
              <w:pStyle w:val="Default"/>
              <w:rPr>
                <w:rFonts w:asciiTheme="minorHAnsi" w:hAnsiTheme="minorHAnsi"/>
              </w:rPr>
            </w:pPr>
            <w:r w:rsidRPr="00B23E0C">
              <w:rPr>
                <w:rFonts w:asciiTheme="minorHAnsi" w:hAnsiTheme="minorHAnsi"/>
              </w:rPr>
              <w:t>IV. 3. Znaczenie relacji między uczniem a nauczycielem w procesie uczenia się</w:t>
            </w:r>
          </w:p>
        </w:tc>
        <w:tc>
          <w:tcPr>
            <w:tcW w:w="1603" w:type="dxa"/>
          </w:tcPr>
          <w:p w14:paraId="16BA7878" w14:textId="77777777" w:rsidR="002F6BBB" w:rsidRPr="0011757C" w:rsidRDefault="00182EA1" w:rsidP="008E705E">
            <w:pPr>
              <w:pStyle w:val="Default"/>
              <w:rPr>
                <w:rFonts w:asciiTheme="minorHAnsi" w:hAnsiTheme="minorHAnsi"/>
              </w:rPr>
            </w:pPr>
            <w:r>
              <w:rPr>
                <w:rFonts w:asciiTheme="minorHAnsi" w:hAnsiTheme="minorHAnsi"/>
              </w:rPr>
              <w:t>Warsztaty</w:t>
            </w:r>
            <w:r w:rsidR="008E705E">
              <w:rPr>
                <w:rFonts w:asciiTheme="minorHAnsi" w:hAnsiTheme="minorHAnsi"/>
              </w:rPr>
              <w:t xml:space="preserve"> </w:t>
            </w:r>
            <w:r w:rsidR="005D2D40">
              <w:rPr>
                <w:rFonts w:asciiTheme="minorHAnsi" w:hAnsiTheme="minorHAnsi"/>
              </w:rPr>
              <w:t>9</w:t>
            </w:r>
            <w:r w:rsidR="002F6BBB" w:rsidRPr="0011757C">
              <w:rPr>
                <w:rFonts w:asciiTheme="minorHAnsi" w:hAnsiTheme="minorHAnsi"/>
              </w:rPr>
              <w:t>0</w:t>
            </w:r>
            <w:r>
              <w:rPr>
                <w:rFonts w:asciiTheme="minorHAnsi" w:hAnsiTheme="minorHAnsi"/>
              </w:rPr>
              <w:t>’</w:t>
            </w:r>
          </w:p>
        </w:tc>
      </w:tr>
      <w:tr w:rsidR="002F6BBB" w:rsidRPr="00B23E0C" w14:paraId="06DE29B2" w14:textId="77777777" w:rsidTr="003075F0">
        <w:tc>
          <w:tcPr>
            <w:tcW w:w="587" w:type="dxa"/>
          </w:tcPr>
          <w:p w14:paraId="10E6EFEB" w14:textId="77777777" w:rsidR="002F6BBB" w:rsidRPr="0011757C" w:rsidRDefault="002F6BBB" w:rsidP="00880A8C">
            <w:pPr>
              <w:numPr>
                <w:ilvl w:val="0"/>
                <w:numId w:val="126"/>
              </w:numPr>
              <w:tabs>
                <w:tab w:val="left" w:pos="6600"/>
              </w:tabs>
              <w:contextualSpacing/>
            </w:pPr>
          </w:p>
        </w:tc>
        <w:tc>
          <w:tcPr>
            <w:tcW w:w="7704" w:type="dxa"/>
          </w:tcPr>
          <w:p w14:paraId="068EBD8D" w14:textId="77777777" w:rsidR="002F6BBB" w:rsidRPr="00B23E0C" w:rsidRDefault="002F6BBB" w:rsidP="002F6BBB">
            <w:pPr>
              <w:pStyle w:val="Default"/>
              <w:rPr>
                <w:rFonts w:asciiTheme="minorHAnsi" w:hAnsiTheme="minorHAnsi"/>
              </w:rPr>
            </w:pPr>
            <w:r w:rsidRPr="00B23E0C">
              <w:rPr>
                <w:rFonts w:asciiTheme="minorHAnsi" w:hAnsiTheme="minorHAnsi"/>
              </w:rPr>
              <w:t xml:space="preserve">IV. 4. Proces uczenia się drogą do kształtowania i rozwijania kompetencji kluczowych uczniów </w:t>
            </w:r>
          </w:p>
        </w:tc>
        <w:tc>
          <w:tcPr>
            <w:tcW w:w="1603" w:type="dxa"/>
          </w:tcPr>
          <w:p w14:paraId="2D0A8006" w14:textId="77777777" w:rsidR="002F6BBB" w:rsidRPr="0011757C" w:rsidRDefault="002F6BBB" w:rsidP="002F6BBB">
            <w:pPr>
              <w:pStyle w:val="Default"/>
              <w:rPr>
                <w:rFonts w:asciiTheme="minorHAnsi" w:hAnsiTheme="minorHAnsi"/>
              </w:rPr>
            </w:pPr>
            <w:r>
              <w:rPr>
                <w:rFonts w:asciiTheme="minorHAnsi" w:hAnsiTheme="minorHAnsi"/>
              </w:rPr>
              <w:t>W</w:t>
            </w:r>
            <w:r w:rsidR="00C916D3">
              <w:rPr>
                <w:rFonts w:asciiTheme="minorHAnsi" w:hAnsiTheme="minorHAnsi"/>
              </w:rPr>
              <w:t>arsztaty 9</w:t>
            </w:r>
            <w:r w:rsidRPr="0011757C">
              <w:rPr>
                <w:rFonts w:asciiTheme="minorHAnsi" w:hAnsiTheme="minorHAnsi"/>
              </w:rPr>
              <w:t>0</w:t>
            </w:r>
            <w:r w:rsidR="00143CAA">
              <w:rPr>
                <w:rFonts w:asciiTheme="minorHAnsi" w:hAnsiTheme="minorHAnsi"/>
              </w:rPr>
              <w:t>’</w:t>
            </w:r>
          </w:p>
        </w:tc>
      </w:tr>
    </w:tbl>
    <w:p w14:paraId="13F23808" w14:textId="77777777" w:rsidR="00E22A09" w:rsidRDefault="002F6BBB" w:rsidP="002F6BBB">
      <w:pPr>
        <w:pStyle w:val="Nagwek1"/>
      </w:pPr>
      <w:bookmarkStart w:id="10" w:name="_Toc535908467"/>
      <w:bookmarkStart w:id="11" w:name="_Toc534039720"/>
      <w:r>
        <w:t xml:space="preserve">Ramowy program </w:t>
      </w:r>
      <w:r w:rsidRPr="0011757C">
        <w:t xml:space="preserve">II ZJAZD </w:t>
      </w:r>
      <w:r w:rsidR="00E22A09">
        <w:t>(40 godzin)</w:t>
      </w:r>
      <w:bookmarkEnd w:id="10"/>
    </w:p>
    <w:p w14:paraId="4E5C3E62" w14:textId="77777777" w:rsidR="002F6BBB" w:rsidRPr="0011757C" w:rsidRDefault="004444A2" w:rsidP="00F8342E">
      <w:pPr>
        <w:pStyle w:val="Nagwek2"/>
        <w:numPr>
          <w:ilvl w:val="0"/>
          <w:numId w:val="0"/>
        </w:numPr>
        <w:ind w:left="720"/>
        <w:jc w:val="center"/>
      </w:pPr>
      <w:bookmarkStart w:id="12" w:name="_Toc535908468"/>
      <w:r>
        <w:t>Dzień 1</w:t>
      </w:r>
      <w:bookmarkEnd w:id="11"/>
      <w:bookmarkEnd w:id="12"/>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7647"/>
        <w:gridCol w:w="1559"/>
      </w:tblGrid>
      <w:tr w:rsidR="002F6BBB" w:rsidRPr="0011757C" w14:paraId="63FCAAB4" w14:textId="77777777" w:rsidTr="003075F0">
        <w:tc>
          <w:tcPr>
            <w:tcW w:w="688" w:type="dxa"/>
            <w:shd w:val="clear" w:color="auto" w:fill="E7E6E6"/>
          </w:tcPr>
          <w:p w14:paraId="43D20746"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Lp.</w:t>
            </w:r>
          </w:p>
        </w:tc>
        <w:tc>
          <w:tcPr>
            <w:tcW w:w="7647" w:type="dxa"/>
            <w:shd w:val="clear" w:color="auto" w:fill="E7E6E6"/>
          </w:tcPr>
          <w:p w14:paraId="6B6DE1D1"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Moduł/Tematyka</w:t>
            </w:r>
          </w:p>
        </w:tc>
        <w:tc>
          <w:tcPr>
            <w:tcW w:w="1559" w:type="dxa"/>
            <w:shd w:val="clear" w:color="auto" w:fill="E7E6E6"/>
          </w:tcPr>
          <w:p w14:paraId="717D0383"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Czas trwania</w:t>
            </w:r>
          </w:p>
        </w:tc>
      </w:tr>
      <w:tr w:rsidR="003F7ECC" w:rsidRPr="00C05E3D" w14:paraId="1007F37D" w14:textId="77777777" w:rsidTr="003075F0">
        <w:tc>
          <w:tcPr>
            <w:tcW w:w="8335" w:type="dxa"/>
            <w:gridSpan w:val="2"/>
          </w:tcPr>
          <w:p w14:paraId="6F2DADCE" w14:textId="77777777" w:rsidR="003F7ECC" w:rsidRPr="00C05E3D" w:rsidRDefault="003F7ECC" w:rsidP="002F6BBB">
            <w:pPr>
              <w:tabs>
                <w:tab w:val="left" w:pos="6600"/>
              </w:tabs>
              <w:rPr>
                <w:rFonts w:cs="Arial"/>
                <w:b/>
                <w:szCs w:val="24"/>
                <w:lang w:eastAsia="pl-PL"/>
              </w:rPr>
            </w:pPr>
            <w:r w:rsidRPr="00C05E3D">
              <w:rPr>
                <w:rFonts w:cs="Arial"/>
                <w:b/>
                <w:szCs w:val="24"/>
                <w:lang w:eastAsia="pl-PL"/>
              </w:rPr>
              <w:t>Moduł V. Kompetencje ogólne istotne w rozwijaniu kompetencji porozumiewania się w językach obcych.</w:t>
            </w:r>
          </w:p>
        </w:tc>
        <w:tc>
          <w:tcPr>
            <w:tcW w:w="1559" w:type="dxa"/>
          </w:tcPr>
          <w:p w14:paraId="46719FB0" w14:textId="77777777" w:rsidR="003F7ECC" w:rsidRPr="00C05E3D" w:rsidRDefault="008B053A" w:rsidP="002F6BBB">
            <w:pPr>
              <w:tabs>
                <w:tab w:val="left" w:pos="6600"/>
              </w:tabs>
              <w:rPr>
                <w:rFonts w:cs="Arial"/>
                <w:b/>
                <w:szCs w:val="24"/>
                <w:lang w:eastAsia="pl-PL"/>
              </w:rPr>
            </w:pPr>
            <w:r w:rsidRPr="00C05E3D">
              <w:rPr>
                <w:rFonts w:cs="Arial"/>
                <w:b/>
                <w:szCs w:val="24"/>
                <w:lang w:eastAsia="pl-PL"/>
              </w:rPr>
              <w:t>10</w:t>
            </w:r>
            <w:r w:rsidR="003F7ECC" w:rsidRPr="00C05E3D">
              <w:rPr>
                <w:rFonts w:cs="Arial"/>
                <w:b/>
                <w:szCs w:val="24"/>
                <w:lang w:eastAsia="pl-PL"/>
              </w:rPr>
              <w:t>,5 godz.</w:t>
            </w:r>
          </w:p>
        </w:tc>
      </w:tr>
      <w:tr w:rsidR="002F6BBB" w:rsidRPr="00C05E3D" w14:paraId="5C056C68" w14:textId="77777777" w:rsidTr="003075F0">
        <w:tc>
          <w:tcPr>
            <w:tcW w:w="688" w:type="dxa"/>
          </w:tcPr>
          <w:p w14:paraId="1C14C001" w14:textId="77777777" w:rsidR="002F6BBB" w:rsidRPr="00C05E3D" w:rsidRDefault="002F6BBB" w:rsidP="00880A8C">
            <w:pPr>
              <w:numPr>
                <w:ilvl w:val="0"/>
                <w:numId w:val="127"/>
              </w:numPr>
              <w:tabs>
                <w:tab w:val="left" w:pos="6600"/>
              </w:tabs>
              <w:contextualSpacing/>
              <w:rPr>
                <w:rFonts w:cs="Arial"/>
                <w:szCs w:val="24"/>
                <w:lang w:eastAsia="pl-PL"/>
              </w:rPr>
            </w:pPr>
          </w:p>
        </w:tc>
        <w:tc>
          <w:tcPr>
            <w:tcW w:w="7647" w:type="dxa"/>
          </w:tcPr>
          <w:p w14:paraId="6316A5AD" w14:textId="77777777" w:rsidR="002F6BBB" w:rsidRPr="00C05E3D" w:rsidRDefault="001C3869" w:rsidP="002F6BBB">
            <w:pPr>
              <w:rPr>
                <w:szCs w:val="24"/>
              </w:rPr>
            </w:pPr>
            <w:r w:rsidRPr="00C05E3D">
              <w:rPr>
                <w:szCs w:val="24"/>
              </w:rPr>
              <w:t>V.1. Działania</w:t>
            </w:r>
            <w:r w:rsidR="002F6BBB" w:rsidRPr="00C05E3D">
              <w:rPr>
                <w:szCs w:val="24"/>
              </w:rPr>
              <w:t xml:space="preserve"> szkoły w różnych obszarach pozwalające kształtować u uczniów na I</w:t>
            </w:r>
            <w:r w:rsidR="00712160" w:rsidRPr="00C05E3D">
              <w:rPr>
                <w:szCs w:val="24"/>
              </w:rPr>
              <w:t>II</w:t>
            </w:r>
            <w:r w:rsidR="002F6BBB" w:rsidRPr="00C05E3D">
              <w:rPr>
                <w:szCs w:val="24"/>
              </w:rPr>
              <w:t xml:space="preserve"> etapie edukacyjnym zdolność do podejmowania efektywnych działań.</w:t>
            </w:r>
          </w:p>
        </w:tc>
        <w:tc>
          <w:tcPr>
            <w:tcW w:w="1559" w:type="dxa"/>
          </w:tcPr>
          <w:p w14:paraId="76DECA57" w14:textId="77777777" w:rsidR="002F6BBB" w:rsidRPr="00C05E3D" w:rsidRDefault="00C05E3D" w:rsidP="00176AAA">
            <w:pPr>
              <w:tabs>
                <w:tab w:val="left" w:pos="6600"/>
              </w:tabs>
              <w:rPr>
                <w:rFonts w:cs="Arial"/>
                <w:szCs w:val="24"/>
                <w:lang w:eastAsia="pl-PL"/>
              </w:rPr>
            </w:pPr>
            <w:r w:rsidRPr="00C05E3D">
              <w:rPr>
                <w:szCs w:val="24"/>
              </w:rPr>
              <w:t xml:space="preserve">Warsztaty </w:t>
            </w:r>
            <w:r w:rsidR="008B053A" w:rsidRPr="00C05E3D">
              <w:rPr>
                <w:rFonts w:cs="Arial"/>
                <w:szCs w:val="24"/>
                <w:lang w:eastAsia="pl-PL"/>
              </w:rPr>
              <w:t>10</w:t>
            </w:r>
            <w:r w:rsidR="002F6BBB" w:rsidRPr="00C05E3D">
              <w:rPr>
                <w:rFonts w:cs="Arial"/>
                <w:szCs w:val="24"/>
                <w:lang w:eastAsia="pl-PL"/>
              </w:rPr>
              <w:t>0’</w:t>
            </w:r>
          </w:p>
        </w:tc>
      </w:tr>
      <w:tr w:rsidR="002F6BBB" w:rsidRPr="00C05E3D" w14:paraId="2911CD57" w14:textId="77777777" w:rsidTr="003075F0">
        <w:tc>
          <w:tcPr>
            <w:tcW w:w="688" w:type="dxa"/>
          </w:tcPr>
          <w:p w14:paraId="571CB4E9" w14:textId="77777777" w:rsidR="002F6BBB" w:rsidRPr="00C05E3D" w:rsidRDefault="002F6BBB" w:rsidP="00880A8C">
            <w:pPr>
              <w:numPr>
                <w:ilvl w:val="0"/>
                <w:numId w:val="127"/>
              </w:numPr>
              <w:tabs>
                <w:tab w:val="left" w:pos="6600"/>
              </w:tabs>
              <w:contextualSpacing/>
              <w:rPr>
                <w:rFonts w:cs="Arial"/>
                <w:szCs w:val="24"/>
                <w:lang w:eastAsia="pl-PL"/>
              </w:rPr>
            </w:pPr>
          </w:p>
        </w:tc>
        <w:tc>
          <w:tcPr>
            <w:tcW w:w="7647" w:type="dxa"/>
          </w:tcPr>
          <w:p w14:paraId="03553467" w14:textId="77777777" w:rsidR="002F6BBB" w:rsidRPr="00C05E3D" w:rsidRDefault="002F6BBB" w:rsidP="002F6BBB">
            <w:pPr>
              <w:rPr>
                <w:szCs w:val="24"/>
              </w:rPr>
            </w:pPr>
            <w:r w:rsidRPr="00C05E3D">
              <w:rPr>
                <w:szCs w:val="24"/>
              </w:rPr>
              <w:t xml:space="preserve">V.2. Sposoby kształtowania u uczniów na </w:t>
            </w:r>
            <w:r w:rsidR="00712160" w:rsidRPr="00C05E3D">
              <w:rPr>
                <w:szCs w:val="24"/>
              </w:rPr>
              <w:t>II</w:t>
            </w:r>
            <w:r w:rsidRPr="00C05E3D">
              <w:rPr>
                <w:szCs w:val="24"/>
              </w:rPr>
              <w:t>I etapie edukacyjnym wiedzy o świecie, społeczeństwie i kulturze obszaru poznawanego języka oraz budowania świadomości różnorodności kulturowej</w:t>
            </w:r>
          </w:p>
        </w:tc>
        <w:tc>
          <w:tcPr>
            <w:tcW w:w="1559" w:type="dxa"/>
          </w:tcPr>
          <w:p w14:paraId="76C7FA27" w14:textId="77777777" w:rsidR="002F6BBB" w:rsidRPr="00C05E3D" w:rsidRDefault="00C05E3D" w:rsidP="002F6BBB">
            <w:pPr>
              <w:tabs>
                <w:tab w:val="left" w:pos="6600"/>
              </w:tabs>
              <w:rPr>
                <w:rFonts w:cs="Arial"/>
                <w:szCs w:val="24"/>
                <w:lang w:eastAsia="pl-PL"/>
              </w:rPr>
            </w:pPr>
            <w:r w:rsidRPr="00C05E3D">
              <w:rPr>
                <w:szCs w:val="24"/>
              </w:rPr>
              <w:t xml:space="preserve">Warsztaty </w:t>
            </w:r>
            <w:r w:rsidR="008B053A" w:rsidRPr="00C05E3D">
              <w:rPr>
                <w:rFonts w:cs="Arial"/>
                <w:szCs w:val="24"/>
                <w:lang w:eastAsia="pl-PL"/>
              </w:rPr>
              <w:t>9</w:t>
            </w:r>
            <w:r w:rsidR="002F6BBB" w:rsidRPr="00C05E3D">
              <w:rPr>
                <w:rFonts w:cs="Arial"/>
                <w:szCs w:val="24"/>
                <w:lang w:eastAsia="pl-PL"/>
              </w:rPr>
              <w:t>0’</w:t>
            </w:r>
          </w:p>
          <w:p w14:paraId="70D4A6D9" w14:textId="77777777" w:rsidR="002F6BBB" w:rsidRPr="00C05E3D" w:rsidRDefault="002F6BBB" w:rsidP="002F6BBB">
            <w:pPr>
              <w:tabs>
                <w:tab w:val="left" w:pos="6600"/>
              </w:tabs>
              <w:rPr>
                <w:rFonts w:cs="Arial"/>
                <w:szCs w:val="24"/>
                <w:lang w:eastAsia="pl-PL"/>
              </w:rPr>
            </w:pPr>
          </w:p>
        </w:tc>
      </w:tr>
      <w:tr w:rsidR="002F6BBB" w:rsidRPr="00C05E3D" w14:paraId="3B39EAD1" w14:textId="77777777" w:rsidTr="003075F0">
        <w:tc>
          <w:tcPr>
            <w:tcW w:w="688" w:type="dxa"/>
          </w:tcPr>
          <w:p w14:paraId="2AFF5BD9" w14:textId="77777777" w:rsidR="002F6BBB" w:rsidRPr="00C05E3D" w:rsidRDefault="002F6BBB" w:rsidP="00880A8C">
            <w:pPr>
              <w:numPr>
                <w:ilvl w:val="0"/>
                <w:numId w:val="127"/>
              </w:numPr>
              <w:tabs>
                <w:tab w:val="left" w:pos="6600"/>
              </w:tabs>
              <w:contextualSpacing/>
              <w:rPr>
                <w:rFonts w:cs="Arial"/>
                <w:szCs w:val="24"/>
                <w:lang w:eastAsia="pl-PL"/>
              </w:rPr>
            </w:pPr>
          </w:p>
        </w:tc>
        <w:tc>
          <w:tcPr>
            <w:tcW w:w="7647" w:type="dxa"/>
          </w:tcPr>
          <w:p w14:paraId="2173541F" w14:textId="77777777" w:rsidR="002F6BBB" w:rsidRPr="00C05E3D" w:rsidRDefault="002F6BBB" w:rsidP="002F6BBB">
            <w:pPr>
              <w:autoSpaceDE w:val="0"/>
              <w:autoSpaceDN w:val="0"/>
              <w:adjustRightInd w:val="0"/>
              <w:spacing w:before="120" w:after="120"/>
              <w:rPr>
                <w:szCs w:val="24"/>
              </w:rPr>
            </w:pPr>
            <w:r w:rsidRPr="00C05E3D">
              <w:rPr>
                <w:szCs w:val="24"/>
              </w:rPr>
              <w:t>V.3.Sposoby i metody budowania konstruktywnych relacji uczniów z ludźmi, którzy są innej narodowości lub wyrośli w innej kulturze</w:t>
            </w:r>
          </w:p>
        </w:tc>
        <w:tc>
          <w:tcPr>
            <w:tcW w:w="1559" w:type="dxa"/>
          </w:tcPr>
          <w:p w14:paraId="606EFD41" w14:textId="77777777" w:rsidR="002F6BBB" w:rsidRPr="00C05E3D" w:rsidRDefault="00C05E3D" w:rsidP="002F6BBB">
            <w:pPr>
              <w:tabs>
                <w:tab w:val="left" w:pos="6600"/>
              </w:tabs>
              <w:rPr>
                <w:rFonts w:cs="Arial"/>
                <w:szCs w:val="24"/>
                <w:lang w:eastAsia="pl-PL"/>
              </w:rPr>
            </w:pPr>
            <w:r w:rsidRPr="00C05E3D">
              <w:rPr>
                <w:szCs w:val="24"/>
              </w:rPr>
              <w:t xml:space="preserve">Warsztaty </w:t>
            </w:r>
            <w:r w:rsidR="008B053A" w:rsidRPr="00C05E3D">
              <w:rPr>
                <w:rFonts w:cs="Arial"/>
                <w:szCs w:val="24"/>
                <w:lang w:eastAsia="pl-PL"/>
              </w:rPr>
              <w:t>90</w:t>
            </w:r>
            <w:r w:rsidR="002F6BBB" w:rsidRPr="00C05E3D">
              <w:rPr>
                <w:rFonts w:cs="Arial"/>
                <w:szCs w:val="24"/>
                <w:lang w:eastAsia="pl-PL"/>
              </w:rPr>
              <w:t>’</w:t>
            </w:r>
          </w:p>
          <w:p w14:paraId="1CF69835" w14:textId="77777777" w:rsidR="002F6BBB" w:rsidRPr="00C05E3D" w:rsidRDefault="002F6BBB" w:rsidP="002F6BBB">
            <w:pPr>
              <w:tabs>
                <w:tab w:val="left" w:pos="6600"/>
              </w:tabs>
              <w:rPr>
                <w:rFonts w:cs="Arial"/>
                <w:szCs w:val="24"/>
                <w:lang w:eastAsia="pl-PL"/>
              </w:rPr>
            </w:pPr>
          </w:p>
        </w:tc>
      </w:tr>
      <w:tr w:rsidR="002F6BBB" w:rsidRPr="00C05E3D" w14:paraId="1D5EE9BD" w14:textId="77777777" w:rsidTr="003075F0">
        <w:tc>
          <w:tcPr>
            <w:tcW w:w="688" w:type="dxa"/>
          </w:tcPr>
          <w:p w14:paraId="37F22B4B" w14:textId="77777777" w:rsidR="002F6BBB" w:rsidRPr="00C05E3D" w:rsidRDefault="002F6BBB" w:rsidP="00880A8C">
            <w:pPr>
              <w:numPr>
                <w:ilvl w:val="0"/>
                <w:numId w:val="127"/>
              </w:numPr>
              <w:tabs>
                <w:tab w:val="left" w:pos="6600"/>
              </w:tabs>
              <w:contextualSpacing/>
              <w:rPr>
                <w:rFonts w:cs="Arial"/>
                <w:szCs w:val="24"/>
                <w:lang w:eastAsia="pl-PL"/>
              </w:rPr>
            </w:pPr>
          </w:p>
        </w:tc>
        <w:tc>
          <w:tcPr>
            <w:tcW w:w="7647" w:type="dxa"/>
          </w:tcPr>
          <w:p w14:paraId="6073AE24" w14:textId="77777777" w:rsidR="002F6BBB" w:rsidRPr="00C05E3D" w:rsidRDefault="00A16245" w:rsidP="002F6BBB">
            <w:pPr>
              <w:rPr>
                <w:szCs w:val="24"/>
              </w:rPr>
            </w:pPr>
            <w:r w:rsidRPr="00C05E3D">
              <w:rPr>
                <w:szCs w:val="24"/>
              </w:rPr>
              <w:t>V.4</w:t>
            </w:r>
            <w:r w:rsidR="002F6BBB" w:rsidRPr="00C05E3D">
              <w:rPr>
                <w:szCs w:val="24"/>
              </w:rPr>
              <w:t>. Sposoby budowania umiejętności radzenia sobie z trudnościami i motywacji wewnętrznej uczniów na</w:t>
            </w:r>
            <w:r w:rsidR="00A44130" w:rsidRPr="00C05E3D">
              <w:rPr>
                <w:szCs w:val="24"/>
              </w:rPr>
              <w:t xml:space="preserve"> III etap</w:t>
            </w:r>
            <w:r w:rsidR="002F6BBB" w:rsidRPr="00C05E3D">
              <w:rPr>
                <w:szCs w:val="24"/>
              </w:rPr>
              <w:t>ie edukacyjnym</w:t>
            </w:r>
          </w:p>
        </w:tc>
        <w:tc>
          <w:tcPr>
            <w:tcW w:w="1559" w:type="dxa"/>
          </w:tcPr>
          <w:p w14:paraId="50EC895F" w14:textId="77777777" w:rsidR="002F6BBB" w:rsidRPr="00C05E3D" w:rsidRDefault="002902AB" w:rsidP="00C630C1">
            <w:pPr>
              <w:tabs>
                <w:tab w:val="left" w:pos="6600"/>
              </w:tabs>
              <w:rPr>
                <w:rFonts w:cs="Arial"/>
                <w:szCs w:val="24"/>
                <w:lang w:eastAsia="pl-PL"/>
              </w:rPr>
            </w:pPr>
            <w:r w:rsidRPr="00C05E3D">
              <w:rPr>
                <w:rFonts w:cs="Arial"/>
                <w:szCs w:val="24"/>
                <w:lang w:eastAsia="pl-PL"/>
              </w:rPr>
              <w:t xml:space="preserve"> </w:t>
            </w:r>
            <w:r w:rsidR="00C05E3D" w:rsidRPr="00C05E3D">
              <w:rPr>
                <w:szCs w:val="24"/>
              </w:rPr>
              <w:t xml:space="preserve">Warsztaty </w:t>
            </w:r>
            <w:r w:rsidR="00C630C1">
              <w:rPr>
                <w:szCs w:val="24"/>
              </w:rPr>
              <w:t>9</w:t>
            </w:r>
            <w:r w:rsidR="008B053A" w:rsidRPr="00C05E3D">
              <w:rPr>
                <w:rFonts w:cs="Arial"/>
                <w:szCs w:val="24"/>
                <w:lang w:eastAsia="pl-PL"/>
              </w:rPr>
              <w:t>5</w:t>
            </w:r>
            <w:r w:rsidR="002F6BBB" w:rsidRPr="00C05E3D">
              <w:rPr>
                <w:rFonts w:cs="Arial"/>
                <w:szCs w:val="24"/>
                <w:lang w:eastAsia="pl-PL"/>
              </w:rPr>
              <w:t>’</w:t>
            </w:r>
          </w:p>
        </w:tc>
      </w:tr>
      <w:tr w:rsidR="002F6BBB" w:rsidRPr="00C05E3D" w14:paraId="45E82006" w14:textId="77777777" w:rsidTr="003075F0">
        <w:tc>
          <w:tcPr>
            <w:tcW w:w="688" w:type="dxa"/>
          </w:tcPr>
          <w:p w14:paraId="5D39C489" w14:textId="77777777" w:rsidR="002F6BBB" w:rsidRPr="00C05E3D" w:rsidRDefault="002F6BBB" w:rsidP="00880A8C">
            <w:pPr>
              <w:numPr>
                <w:ilvl w:val="0"/>
                <w:numId w:val="127"/>
              </w:numPr>
              <w:tabs>
                <w:tab w:val="left" w:pos="6600"/>
              </w:tabs>
              <w:contextualSpacing/>
              <w:rPr>
                <w:rFonts w:cs="Arial"/>
                <w:szCs w:val="24"/>
                <w:lang w:eastAsia="pl-PL"/>
              </w:rPr>
            </w:pPr>
          </w:p>
        </w:tc>
        <w:tc>
          <w:tcPr>
            <w:tcW w:w="7647" w:type="dxa"/>
          </w:tcPr>
          <w:p w14:paraId="0C35A38C" w14:textId="77777777" w:rsidR="002F6BBB" w:rsidRPr="00C05E3D" w:rsidRDefault="00CC5BA4" w:rsidP="002F6BBB">
            <w:pPr>
              <w:autoSpaceDE w:val="0"/>
              <w:autoSpaceDN w:val="0"/>
              <w:adjustRightInd w:val="0"/>
              <w:rPr>
                <w:rFonts w:cs="Arial"/>
                <w:color w:val="000000"/>
                <w:szCs w:val="24"/>
              </w:rPr>
            </w:pPr>
            <w:r w:rsidRPr="00C05E3D">
              <w:rPr>
                <w:rFonts w:cs="Arial"/>
                <w:color w:val="000000"/>
                <w:szCs w:val="24"/>
              </w:rPr>
              <w:t>V.5</w:t>
            </w:r>
            <w:r w:rsidR="002F6BBB" w:rsidRPr="00C05E3D">
              <w:rPr>
                <w:rFonts w:cs="Arial"/>
                <w:color w:val="000000"/>
                <w:szCs w:val="24"/>
              </w:rPr>
              <w:t xml:space="preserve">. Wykorzystanie wiedzy dotyczącej kompetencji ogólnych, istotnych dla rozwijania kompetencji porozumiewania się w językach obcych, w pracy osoby wspomagającej. </w:t>
            </w:r>
          </w:p>
        </w:tc>
        <w:tc>
          <w:tcPr>
            <w:tcW w:w="1559" w:type="dxa"/>
          </w:tcPr>
          <w:p w14:paraId="00CFFB4B" w14:textId="77777777" w:rsidR="002F6BBB" w:rsidRPr="00C05E3D" w:rsidRDefault="00C05E3D" w:rsidP="002F6BBB">
            <w:pPr>
              <w:tabs>
                <w:tab w:val="left" w:pos="6600"/>
              </w:tabs>
              <w:rPr>
                <w:rFonts w:cs="Arial"/>
                <w:szCs w:val="24"/>
                <w:lang w:eastAsia="pl-PL"/>
              </w:rPr>
            </w:pPr>
            <w:r w:rsidRPr="00C05E3D">
              <w:rPr>
                <w:szCs w:val="24"/>
              </w:rPr>
              <w:t xml:space="preserve">Warsztaty </w:t>
            </w:r>
            <w:r w:rsidR="008B053A" w:rsidRPr="00C05E3D">
              <w:rPr>
                <w:rFonts w:cs="Arial"/>
                <w:szCs w:val="24"/>
                <w:lang w:eastAsia="pl-PL"/>
              </w:rPr>
              <w:t>10</w:t>
            </w:r>
            <w:r w:rsidR="002F6BBB" w:rsidRPr="00C05E3D">
              <w:rPr>
                <w:rFonts w:cs="Arial"/>
                <w:szCs w:val="24"/>
                <w:lang w:eastAsia="pl-PL"/>
              </w:rPr>
              <w:t>0’</w:t>
            </w:r>
          </w:p>
        </w:tc>
      </w:tr>
    </w:tbl>
    <w:p w14:paraId="75214D5C" w14:textId="77777777" w:rsidR="002F6BBB" w:rsidRPr="002F6BBB" w:rsidRDefault="002F6BBB" w:rsidP="002F6BBB">
      <w:pPr>
        <w:pStyle w:val="Legenda"/>
        <w:spacing w:after="0"/>
        <w:rPr>
          <w:sz w:val="16"/>
          <w:szCs w:val="16"/>
        </w:rPr>
      </w:pPr>
    </w:p>
    <w:p w14:paraId="19A1BD28" w14:textId="77777777" w:rsidR="004444A2" w:rsidRPr="0011757C" w:rsidRDefault="004444A2" w:rsidP="00F8342E">
      <w:pPr>
        <w:pStyle w:val="Nagwek2"/>
        <w:numPr>
          <w:ilvl w:val="0"/>
          <w:numId w:val="0"/>
        </w:numPr>
        <w:ind w:left="720"/>
        <w:jc w:val="center"/>
      </w:pPr>
      <w:bookmarkStart w:id="13" w:name="_Toc535908469"/>
      <w:r>
        <w:t>Dzień 2</w:t>
      </w:r>
      <w:bookmarkEnd w:id="13"/>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7785"/>
        <w:gridCol w:w="1559"/>
      </w:tblGrid>
      <w:tr w:rsidR="002F6BBB" w:rsidRPr="0011757C" w14:paraId="69738988" w14:textId="77777777" w:rsidTr="001C083C">
        <w:tc>
          <w:tcPr>
            <w:tcW w:w="550" w:type="dxa"/>
            <w:shd w:val="clear" w:color="auto" w:fill="E7E6E6"/>
          </w:tcPr>
          <w:p w14:paraId="6CE26F63"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Lp.</w:t>
            </w:r>
          </w:p>
        </w:tc>
        <w:tc>
          <w:tcPr>
            <w:tcW w:w="7785" w:type="dxa"/>
            <w:shd w:val="clear" w:color="auto" w:fill="E7E6E6"/>
          </w:tcPr>
          <w:p w14:paraId="45D80A39"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Moduł/Tematyka</w:t>
            </w:r>
          </w:p>
        </w:tc>
        <w:tc>
          <w:tcPr>
            <w:tcW w:w="1559" w:type="dxa"/>
            <w:shd w:val="clear" w:color="auto" w:fill="E7E6E6"/>
          </w:tcPr>
          <w:p w14:paraId="0C0CFDDC"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Czas trwania</w:t>
            </w:r>
          </w:p>
        </w:tc>
      </w:tr>
      <w:tr w:rsidR="008B053A" w:rsidRPr="00C05E3D" w14:paraId="470B8377" w14:textId="77777777" w:rsidTr="001C083C">
        <w:tc>
          <w:tcPr>
            <w:tcW w:w="8335" w:type="dxa"/>
            <w:gridSpan w:val="2"/>
          </w:tcPr>
          <w:p w14:paraId="1070117B" w14:textId="77777777" w:rsidR="008B053A" w:rsidRPr="00C05E3D" w:rsidRDefault="008B053A" w:rsidP="009B024D">
            <w:pPr>
              <w:tabs>
                <w:tab w:val="left" w:pos="6600"/>
              </w:tabs>
              <w:rPr>
                <w:rFonts w:cs="Arial"/>
                <w:b/>
                <w:szCs w:val="24"/>
                <w:lang w:eastAsia="pl-PL"/>
              </w:rPr>
            </w:pPr>
            <w:r w:rsidRPr="00C05E3D">
              <w:rPr>
                <w:b/>
                <w:szCs w:val="24"/>
              </w:rPr>
              <w:t>Moduł VI. Językowe kompetencje komunikacyjne jako ważny element kształtowania kompetencji porozumiewania się w językach obcych.</w:t>
            </w:r>
          </w:p>
        </w:tc>
        <w:tc>
          <w:tcPr>
            <w:tcW w:w="1559" w:type="dxa"/>
          </w:tcPr>
          <w:p w14:paraId="365B64D1" w14:textId="77777777" w:rsidR="008B053A" w:rsidRPr="00C05E3D" w:rsidRDefault="008B053A" w:rsidP="009B024D">
            <w:pPr>
              <w:tabs>
                <w:tab w:val="left" w:pos="6600"/>
              </w:tabs>
              <w:rPr>
                <w:rFonts w:cs="Arial"/>
                <w:b/>
                <w:szCs w:val="24"/>
                <w:lang w:eastAsia="pl-PL"/>
              </w:rPr>
            </w:pPr>
            <w:r w:rsidRPr="00C05E3D">
              <w:rPr>
                <w:rFonts w:cs="Arial"/>
                <w:b/>
                <w:szCs w:val="24"/>
                <w:lang w:eastAsia="pl-PL"/>
              </w:rPr>
              <w:t>10</w:t>
            </w:r>
            <w:r w:rsidR="00B24457" w:rsidRPr="00C05E3D">
              <w:rPr>
                <w:rFonts w:cs="Arial"/>
                <w:b/>
                <w:szCs w:val="24"/>
                <w:lang w:eastAsia="pl-PL"/>
              </w:rPr>
              <w:t>,5</w:t>
            </w:r>
            <w:r w:rsidRPr="00C05E3D">
              <w:rPr>
                <w:rFonts w:cs="Arial"/>
                <w:b/>
                <w:szCs w:val="24"/>
                <w:lang w:eastAsia="pl-PL"/>
              </w:rPr>
              <w:t xml:space="preserve"> godz.</w:t>
            </w:r>
          </w:p>
          <w:p w14:paraId="6B376430" w14:textId="77777777" w:rsidR="008B053A" w:rsidRPr="00C05E3D" w:rsidRDefault="008B053A" w:rsidP="009B024D">
            <w:pPr>
              <w:tabs>
                <w:tab w:val="left" w:pos="6600"/>
              </w:tabs>
              <w:rPr>
                <w:rFonts w:cs="Arial"/>
                <w:b/>
                <w:szCs w:val="24"/>
                <w:lang w:eastAsia="pl-PL"/>
              </w:rPr>
            </w:pPr>
          </w:p>
        </w:tc>
      </w:tr>
      <w:tr w:rsidR="00295DE6" w:rsidRPr="00C05E3D" w14:paraId="7061A04A" w14:textId="77777777" w:rsidTr="001C083C">
        <w:tc>
          <w:tcPr>
            <w:tcW w:w="550" w:type="dxa"/>
          </w:tcPr>
          <w:p w14:paraId="1FBF5A27" w14:textId="77777777" w:rsidR="00295DE6" w:rsidRPr="00C05E3D" w:rsidRDefault="00295DE6" w:rsidP="00880A8C">
            <w:pPr>
              <w:numPr>
                <w:ilvl w:val="0"/>
                <w:numId w:val="128"/>
              </w:numPr>
              <w:tabs>
                <w:tab w:val="left" w:pos="6600"/>
              </w:tabs>
              <w:contextualSpacing/>
              <w:rPr>
                <w:rFonts w:cs="Arial"/>
                <w:szCs w:val="24"/>
                <w:lang w:eastAsia="pl-PL"/>
              </w:rPr>
            </w:pPr>
          </w:p>
        </w:tc>
        <w:tc>
          <w:tcPr>
            <w:tcW w:w="7785" w:type="dxa"/>
          </w:tcPr>
          <w:p w14:paraId="0AF24F8E" w14:textId="77777777" w:rsidR="00295DE6" w:rsidRPr="00C05E3D" w:rsidRDefault="00295DE6" w:rsidP="009528E7">
            <w:pPr>
              <w:tabs>
                <w:tab w:val="left" w:pos="6600"/>
              </w:tabs>
              <w:rPr>
                <w:szCs w:val="24"/>
              </w:rPr>
            </w:pPr>
            <w:r w:rsidRPr="00C05E3D">
              <w:rPr>
                <w:szCs w:val="24"/>
              </w:rPr>
              <w:t xml:space="preserve">VI.1. </w:t>
            </w:r>
            <w:r w:rsidR="009526D3" w:rsidRPr="00C05E3D">
              <w:rPr>
                <w:szCs w:val="24"/>
              </w:rPr>
              <w:t>Metody i techniki naucza</w:t>
            </w:r>
            <w:r w:rsidRPr="00C05E3D">
              <w:rPr>
                <w:szCs w:val="24"/>
              </w:rPr>
              <w:t>nia języka obcego adekwatne do I</w:t>
            </w:r>
            <w:r w:rsidR="00712160" w:rsidRPr="00C05E3D">
              <w:rPr>
                <w:szCs w:val="24"/>
              </w:rPr>
              <w:t>II</w:t>
            </w:r>
            <w:r w:rsidRPr="00C05E3D">
              <w:rPr>
                <w:szCs w:val="24"/>
              </w:rPr>
              <w:t xml:space="preserve"> etapu edukacji, które kształtują kompetencję porozumiewania się w językach obcych</w:t>
            </w:r>
          </w:p>
        </w:tc>
        <w:tc>
          <w:tcPr>
            <w:tcW w:w="1559" w:type="dxa"/>
          </w:tcPr>
          <w:p w14:paraId="0CE2B5B5" w14:textId="77777777" w:rsidR="00295DE6" w:rsidRPr="00C05E3D" w:rsidRDefault="00B24457" w:rsidP="00176AAA">
            <w:pPr>
              <w:tabs>
                <w:tab w:val="left" w:pos="6600"/>
              </w:tabs>
              <w:rPr>
                <w:rFonts w:cs="Arial"/>
                <w:szCs w:val="24"/>
                <w:lang w:eastAsia="pl-PL"/>
              </w:rPr>
            </w:pPr>
            <w:r w:rsidRPr="00C05E3D">
              <w:rPr>
                <w:rFonts w:cs="Arial"/>
                <w:szCs w:val="24"/>
                <w:lang w:eastAsia="pl-PL"/>
              </w:rPr>
              <w:t>Warsztat</w:t>
            </w:r>
            <w:r w:rsidR="00546258">
              <w:rPr>
                <w:rFonts w:cs="Arial"/>
                <w:szCs w:val="24"/>
                <w:lang w:eastAsia="pl-PL"/>
              </w:rPr>
              <w:t>y</w:t>
            </w:r>
            <w:r w:rsidR="00787496">
              <w:rPr>
                <w:rFonts w:cs="Arial"/>
                <w:szCs w:val="24"/>
                <w:lang w:eastAsia="pl-PL"/>
              </w:rPr>
              <w:t xml:space="preserve"> 9</w:t>
            </w:r>
            <w:r w:rsidR="003B049D" w:rsidRPr="00C05E3D">
              <w:rPr>
                <w:rFonts w:cs="Arial"/>
                <w:szCs w:val="24"/>
                <w:lang w:eastAsia="pl-PL"/>
              </w:rPr>
              <w:t>0’</w:t>
            </w:r>
          </w:p>
        </w:tc>
      </w:tr>
      <w:tr w:rsidR="00295DE6" w:rsidRPr="00C05E3D" w14:paraId="68F2CC09" w14:textId="77777777" w:rsidTr="001C083C">
        <w:tc>
          <w:tcPr>
            <w:tcW w:w="550" w:type="dxa"/>
          </w:tcPr>
          <w:p w14:paraId="6C4F3848" w14:textId="77777777" w:rsidR="00295DE6" w:rsidRPr="00C05E3D" w:rsidRDefault="00295DE6" w:rsidP="00880A8C">
            <w:pPr>
              <w:numPr>
                <w:ilvl w:val="0"/>
                <w:numId w:val="128"/>
              </w:numPr>
              <w:tabs>
                <w:tab w:val="left" w:pos="6600"/>
              </w:tabs>
              <w:contextualSpacing/>
              <w:rPr>
                <w:rFonts w:cs="Arial"/>
                <w:szCs w:val="24"/>
                <w:lang w:eastAsia="pl-PL"/>
              </w:rPr>
            </w:pPr>
          </w:p>
        </w:tc>
        <w:tc>
          <w:tcPr>
            <w:tcW w:w="7785" w:type="dxa"/>
          </w:tcPr>
          <w:p w14:paraId="362F16AC" w14:textId="77777777" w:rsidR="00295DE6" w:rsidRPr="00C05E3D" w:rsidRDefault="00295DE6" w:rsidP="009B024D">
            <w:pPr>
              <w:tabs>
                <w:tab w:val="left" w:pos="6600"/>
              </w:tabs>
              <w:rPr>
                <w:rFonts w:cs="Arial"/>
                <w:szCs w:val="24"/>
                <w:lang w:eastAsia="pl-PL"/>
              </w:rPr>
            </w:pPr>
            <w:r w:rsidRPr="00C05E3D">
              <w:rPr>
                <w:rFonts w:cs="Arial"/>
                <w:szCs w:val="24"/>
                <w:lang w:eastAsia="pl-PL"/>
              </w:rPr>
              <w:t xml:space="preserve">VI.2. </w:t>
            </w:r>
            <w:r w:rsidR="004322F2" w:rsidRPr="00C05E3D">
              <w:rPr>
                <w:rFonts w:cstheme="minorHAnsi"/>
                <w:szCs w:val="24"/>
                <w:lang w:eastAsia="pl-PL"/>
              </w:rPr>
              <w:t>Motywująca rola nowoczesnych technologii i mediów, nowe typy interakcji językowych oraz wykorzystanie aplikacji edukacyjnych i narzędzi interaktywnych odpowiednich dla uczniów na III etapie edukacyjnym</w:t>
            </w:r>
          </w:p>
        </w:tc>
        <w:tc>
          <w:tcPr>
            <w:tcW w:w="1559" w:type="dxa"/>
          </w:tcPr>
          <w:p w14:paraId="47858958" w14:textId="77777777" w:rsidR="00295DE6" w:rsidRPr="00C05E3D" w:rsidRDefault="00B24457" w:rsidP="004114B9">
            <w:pPr>
              <w:tabs>
                <w:tab w:val="left" w:pos="6600"/>
              </w:tabs>
              <w:rPr>
                <w:rFonts w:cs="Arial"/>
                <w:szCs w:val="24"/>
                <w:lang w:eastAsia="pl-PL"/>
              </w:rPr>
            </w:pPr>
            <w:r w:rsidRPr="00C05E3D">
              <w:rPr>
                <w:rFonts w:cs="Arial"/>
                <w:szCs w:val="24"/>
                <w:lang w:eastAsia="pl-PL"/>
              </w:rPr>
              <w:t>Warsztat</w:t>
            </w:r>
            <w:r w:rsidR="00546258">
              <w:rPr>
                <w:rFonts w:cs="Arial"/>
                <w:szCs w:val="24"/>
                <w:lang w:eastAsia="pl-PL"/>
              </w:rPr>
              <w:t>y</w:t>
            </w:r>
            <w:r w:rsidRPr="00C05E3D">
              <w:rPr>
                <w:rFonts w:cs="Arial"/>
                <w:szCs w:val="24"/>
                <w:lang w:eastAsia="pl-PL"/>
              </w:rPr>
              <w:t xml:space="preserve"> 10</w:t>
            </w:r>
            <w:r w:rsidR="003B049D" w:rsidRPr="00C05E3D">
              <w:rPr>
                <w:rFonts w:cs="Arial"/>
                <w:szCs w:val="24"/>
                <w:lang w:eastAsia="pl-PL"/>
              </w:rPr>
              <w:t>0’</w:t>
            </w:r>
          </w:p>
        </w:tc>
      </w:tr>
      <w:tr w:rsidR="00295DE6" w:rsidRPr="00C05E3D" w14:paraId="33E54E0B" w14:textId="77777777" w:rsidTr="001C083C">
        <w:tc>
          <w:tcPr>
            <w:tcW w:w="550" w:type="dxa"/>
          </w:tcPr>
          <w:p w14:paraId="458A51A8" w14:textId="77777777" w:rsidR="00295DE6" w:rsidRPr="00C05E3D" w:rsidRDefault="00295DE6" w:rsidP="00880A8C">
            <w:pPr>
              <w:numPr>
                <w:ilvl w:val="0"/>
                <w:numId w:val="128"/>
              </w:numPr>
              <w:tabs>
                <w:tab w:val="left" w:pos="6600"/>
              </w:tabs>
              <w:contextualSpacing/>
              <w:rPr>
                <w:rFonts w:cs="Arial"/>
                <w:szCs w:val="24"/>
                <w:lang w:eastAsia="pl-PL"/>
              </w:rPr>
            </w:pPr>
          </w:p>
        </w:tc>
        <w:tc>
          <w:tcPr>
            <w:tcW w:w="7785" w:type="dxa"/>
          </w:tcPr>
          <w:p w14:paraId="666B7272" w14:textId="77777777" w:rsidR="00295DE6" w:rsidRPr="00C05E3D" w:rsidRDefault="00406725" w:rsidP="004322F2">
            <w:pPr>
              <w:rPr>
                <w:rFonts w:cstheme="minorHAnsi"/>
                <w:szCs w:val="24"/>
                <w:lang w:eastAsia="pl-PL"/>
              </w:rPr>
            </w:pPr>
            <w:r w:rsidRPr="00C05E3D">
              <w:rPr>
                <w:rFonts w:cs="Arial"/>
                <w:szCs w:val="24"/>
                <w:lang w:eastAsia="pl-PL"/>
              </w:rPr>
              <w:t>VI.3.</w:t>
            </w:r>
            <w:r w:rsidRPr="00C05E3D">
              <w:rPr>
                <w:szCs w:val="24"/>
              </w:rPr>
              <w:t xml:space="preserve"> </w:t>
            </w:r>
            <w:r w:rsidRPr="00C05E3D">
              <w:rPr>
                <w:rFonts w:cs="Arial"/>
                <w:szCs w:val="24"/>
                <w:lang w:eastAsia="pl-PL"/>
              </w:rPr>
              <w:t>Podnoszenia jakości nauczania języków obcych poprzez m.in. efektywną korektę błędów językowych oraz zwiększania czasu przeznaczonego na swobodne wypowiedzi uczniów</w:t>
            </w:r>
          </w:p>
        </w:tc>
        <w:tc>
          <w:tcPr>
            <w:tcW w:w="1559" w:type="dxa"/>
          </w:tcPr>
          <w:p w14:paraId="43126624" w14:textId="77777777" w:rsidR="00295DE6" w:rsidRPr="00C05E3D" w:rsidRDefault="003B049D" w:rsidP="004322F2">
            <w:pPr>
              <w:tabs>
                <w:tab w:val="left" w:pos="6600"/>
              </w:tabs>
              <w:rPr>
                <w:rFonts w:cs="Arial"/>
                <w:szCs w:val="24"/>
                <w:lang w:eastAsia="pl-PL"/>
              </w:rPr>
            </w:pPr>
            <w:r w:rsidRPr="00C05E3D">
              <w:rPr>
                <w:rFonts w:cs="Arial"/>
                <w:szCs w:val="24"/>
                <w:lang w:eastAsia="pl-PL"/>
              </w:rPr>
              <w:t>Warsztat</w:t>
            </w:r>
            <w:r w:rsidR="00546258">
              <w:rPr>
                <w:rFonts w:cs="Arial"/>
                <w:szCs w:val="24"/>
                <w:lang w:eastAsia="pl-PL"/>
              </w:rPr>
              <w:t>y</w:t>
            </w:r>
            <w:r w:rsidRPr="00C05E3D">
              <w:rPr>
                <w:rFonts w:cs="Arial"/>
                <w:szCs w:val="24"/>
                <w:lang w:eastAsia="pl-PL"/>
              </w:rPr>
              <w:t xml:space="preserve"> 90’</w:t>
            </w:r>
          </w:p>
        </w:tc>
      </w:tr>
      <w:tr w:rsidR="00BA7DFF" w:rsidRPr="00C05E3D" w14:paraId="3EC74617" w14:textId="77777777" w:rsidTr="001C083C">
        <w:tc>
          <w:tcPr>
            <w:tcW w:w="550" w:type="dxa"/>
          </w:tcPr>
          <w:p w14:paraId="7EEFC319" w14:textId="77777777" w:rsidR="00BA7DFF" w:rsidRPr="00C05E3D" w:rsidRDefault="00BA7DFF" w:rsidP="00880A8C">
            <w:pPr>
              <w:numPr>
                <w:ilvl w:val="0"/>
                <w:numId w:val="128"/>
              </w:numPr>
              <w:tabs>
                <w:tab w:val="left" w:pos="6600"/>
              </w:tabs>
              <w:contextualSpacing/>
              <w:rPr>
                <w:rFonts w:cs="Arial"/>
                <w:szCs w:val="24"/>
                <w:lang w:eastAsia="pl-PL"/>
              </w:rPr>
            </w:pPr>
          </w:p>
        </w:tc>
        <w:tc>
          <w:tcPr>
            <w:tcW w:w="7785" w:type="dxa"/>
          </w:tcPr>
          <w:p w14:paraId="4F1CA4BF" w14:textId="77777777" w:rsidR="00BA7DFF" w:rsidRPr="00C05E3D" w:rsidRDefault="00406725" w:rsidP="00406725">
            <w:pPr>
              <w:rPr>
                <w:rFonts w:cs="Arial"/>
                <w:szCs w:val="24"/>
                <w:lang w:eastAsia="pl-PL"/>
              </w:rPr>
            </w:pPr>
            <w:r w:rsidRPr="00C05E3D">
              <w:rPr>
                <w:rFonts w:cs="Arial"/>
                <w:szCs w:val="24"/>
                <w:lang w:eastAsia="pl-PL"/>
              </w:rPr>
              <w:t>VI.4. Formy i metody pracy zespołowej nauczycieli, np. coachingu, tutoringu koleżeńskiego, współprowadzenia lekcji, sieci współpracy i samokształcenia.</w:t>
            </w:r>
          </w:p>
        </w:tc>
        <w:tc>
          <w:tcPr>
            <w:tcW w:w="1559" w:type="dxa"/>
          </w:tcPr>
          <w:p w14:paraId="18E9073C" w14:textId="77777777" w:rsidR="00BA7DFF" w:rsidRPr="00C05E3D" w:rsidRDefault="003B049D" w:rsidP="00176AAA">
            <w:pPr>
              <w:tabs>
                <w:tab w:val="left" w:pos="6600"/>
              </w:tabs>
              <w:rPr>
                <w:rFonts w:cs="Arial"/>
                <w:szCs w:val="24"/>
                <w:lang w:eastAsia="pl-PL"/>
              </w:rPr>
            </w:pPr>
            <w:r w:rsidRPr="00C05E3D">
              <w:rPr>
                <w:rFonts w:cs="Arial"/>
                <w:szCs w:val="24"/>
                <w:lang w:eastAsia="pl-PL"/>
              </w:rPr>
              <w:t>Warsztat</w:t>
            </w:r>
            <w:r w:rsidR="00546258">
              <w:rPr>
                <w:rFonts w:cs="Arial"/>
                <w:szCs w:val="24"/>
                <w:lang w:eastAsia="pl-PL"/>
              </w:rPr>
              <w:t>y</w:t>
            </w:r>
            <w:r w:rsidRPr="00C05E3D">
              <w:rPr>
                <w:rFonts w:cs="Arial"/>
                <w:szCs w:val="24"/>
                <w:lang w:eastAsia="pl-PL"/>
              </w:rPr>
              <w:t xml:space="preserve"> 90’</w:t>
            </w:r>
          </w:p>
        </w:tc>
      </w:tr>
      <w:tr w:rsidR="004114B9" w:rsidRPr="00C05E3D" w14:paraId="2A4AE343" w14:textId="77777777" w:rsidTr="001C083C">
        <w:tc>
          <w:tcPr>
            <w:tcW w:w="550" w:type="dxa"/>
          </w:tcPr>
          <w:p w14:paraId="7DD8AA28" w14:textId="77777777" w:rsidR="004114B9" w:rsidRPr="00C05E3D" w:rsidRDefault="004114B9" w:rsidP="00880A8C">
            <w:pPr>
              <w:numPr>
                <w:ilvl w:val="0"/>
                <w:numId w:val="128"/>
              </w:numPr>
              <w:tabs>
                <w:tab w:val="left" w:pos="6600"/>
              </w:tabs>
              <w:contextualSpacing/>
              <w:rPr>
                <w:rFonts w:cs="Arial"/>
                <w:szCs w:val="24"/>
                <w:lang w:eastAsia="pl-PL"/>
              </w:rPr>
            </w:pPr>
          </w:p>
        </w:tc>
        <w:tc>
          <w:tcPr>
            <w:tcW w:w="7785" w:type="dxa"/>
          </w:tcPr>
          <w:p w14:paraId="7C04BD82" w14:textId="77777777" w:rsidR="004114B9" w:rsidRPr="00C05E3D" w:rsidRDefault="00406725" w:rsidP="004114B9">
            <w:pPr>
              <w:tabs>
                <w:tab w:val="left" w:pos="6600"/>
              </w:tabs>
              <w:rPr>
                <w:rFonts w:cstheme="minorHAnsi"/>
                <w:szCs w:val="24"/>
                <w:lang w:eastAsia="pl-PL"/>
              </w:rPr>
            </w:pPr>
            <w:r w:rsidRPr="00C05E3D">
              <w:rPr>
                <w:rFonts w:cs="Arial"/>
                <w:szCs w:val="24"/>
                <w:lang w:eastAsia="pl-PL"/>
              </w:rPr>
              <w:t xml:space="preserve">VI.5. </w:t>
            </w:r>
            <w:r w:rsidRPr="00C05E3D">
              <w:rPr>
                <w:rFonts w:cstheme="minorHAnsi"/>
                <w:szCs w:val="24"/>
                <w:lang w:eastAsia="pl-PL"/>
              </w:rPr>
              <w:t>Wspieranie nauczycieli w planowaniu rozwoju zawodowego służącego doskonaleniu umiejętności kształtowania kompetencji porozumiewania się w językach obcych</w:t>
            </w:r>
          </w:p>
        </w:tc>
        <w:tc>
          <w:tcPr>
            <w:tcW w:w="1559" w:type="dxa"/>
          </w:tcPr>
          <w:p w14:paraId="5CE72387" w14:textId="77777777" w:rsidR="004114B9" w:rsidRPr="00C05E3D" w:rsidRDefault="004114B9" w:rsidP="00B24457">
            <w:pPr>
              <w:tabs>
                <w:tab w:val="left" w:pos="6600"/>
              </w:tabs>
              <w:rPr>
                <w:rFonts w:cs="Arial"/>
                <w:szCs w:val="24"/>
                <w:lang w:eastAsia="pl-PL"/>
              </w:rPr>
            </w:pPr>
            <w:r w:rsidRPr="00C05E3D">
              <w:rPr>
                <w:rFonts w:cs="Arial"/>
                <w:szCs w:val="24"/>
                <w:lang w:eastAsia="pl-PL"/>
              </w:rPr>
              <w:t>Warsztat</w:t>
            </w:r>
            <w:r w:rsidR="00546258">
              <w:rPr>
                <w:rFonts w:cs="Arial"/>
                <w:szCs w:val="24"/>
                <w:lang w:eastAsia="pl-PL"/>
              </w:rPr>
              <w:t>y</w:t>
            </w:r>
            <w:r w:rsidRPr="00C05E3D">
              <w:rPr>
                <w:rFonts w:cs="Arial"/>
                <w:szCs w:val="24"/>
                <w:lang w:eastAsia="pl-PL"/>
              </w:rPr>
              <w:t xml:space="preserve"> </w:t>
            </w:r>
            <w:r w:rsidR="00787496">
              <w:rPr>
                <w:rFonts w:cs="Arial"/>
                <w:szCs w:val="24"/>
                <w:lang w:eastAsia="pl-PL"/>
              </w:rPr>
              <w:t>100</w:t>
            </w:r>
            <w:r w:rsidRPr="00C05E3D">
              <w:rPr>
                <w:rFonts w:cs="Arial"/>
                <w:szCs w:val="24"/>
                <w:lang w:eastAsia="pl-PL"/>
              </w:rPr>
              <w:t>’</w:t>
            </w:r>
          </w:p>
        </w:tc>
      </w:tr>
    </w:tbl>
    <w:p w14:paraId="15FD466D" w14:textId="77777777" w:rsidR="004444A2" w:rsidRPr="0011757C" w:rsidRDefault="004444A2" w:rsidP="00F8342E">
      <w:pPr>
        <w:pStyle w:val="Nagwek2"/>
        <w:numPr>
          <w:ilvl w:val="0"/>
          <w:numId w:val="0"/>
        </w:numPr>
        <w:ind w:left="720"/>
        <w:jc w:val="center"/>
      </w:pPr>
      <w:bookmarkStart w:id="14" w:name="_Toc535908470"/>
      <w:r>
        <w:t>Dzień 3</w:t>
      </w:r>
      <w:bookmarkEnd w:id="14"/>
    </w:p>
    <w:tbl>
      <w:tblPr>
        <w:tblW w:w="9894" w:type="dxa"/>
        <w:tblInd w:w="-5" w:type="dxa"/>
        <w:tblLook w:val="04A0" w:firstRow="1" w:lastRow="0" w:firstColumn="1" w:lastColumn="0" w:noHBand="0" w:noVBand="1"/>
      </w:tblPr>
      <w:tblGrid>
        <w:gridCol w:w="587"/>
        <w:gridCol w:w="7748"/>
        <w:gridCol w:w="1559"/>
      </w:tblGrid>
      <w:tr w:rsidR="002F6BBB" w:rsidRPr="0011757C" w14:paraId="2492380B" w14:textId="77777777" w:rsidTr="00B77EF4">
        <w:tc>
          <w:tcPr>
            <w:tcW w:w="587" w:type="dxa"/>
            <w:tcBorders>
              <w:top w:val="single" w:sz="4" w:space="0" w:color="auto"/>
              <w:left w:val="single" w:sz="4" w:space="0" w:color="auto"/>
              <w:bottom w:val="single" w:sz="4" w:space="0" w:color="auto"/>
              <w:right w:val="single" w:sz="4" w:space="0" w:color="auto"/>
            </w:tcBorders>
            <w:shd w:val="clear" w:color="auto" w:fill="E7E6E6"/>
          </w:tcPr>
          <w:p w14:paraId="30838935"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Lp.</w:t>
            </w:r>
          </w:p>
        </w:tc>
        <w:tc>
          <w:tcPr>
            <w:tcW w:w="7748" w:type="dxa"/>
            <w:tcBorders>
              <w:top w:val="single" w:sz="4" w:space="0" w:color="auto"/>
              <w:left w:val="single" w:sz="4" w:space="0" w:color="auto"/>
              <w:bottom w:val="single" w:sz="4" w:space="0" w:color="auto"/>
              <w:right w:val="single" w:sz="4" w:space="0" w:color="auto"/>
            </w:tcBorders>
            <w:shd w:val="clear" w:color="auto" w:fill="E7E6E6"/>
          </w:tcPr>
          <w:p w14:paraId="41338647"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Moduł/Tematyka</w:t>
            </w:r>
          </w:p>
        </w:tc>
        <w:tc>
          <w:tcPr>
            <w:tcW w:w="1559" w:type="dxa"/>
            <w:tcBorders>
              <w:top w:val="single" w:sz="4" w:space="0" w:color="auto"/>
              <w:left w:val="single" w:sz="4" w:space="0" w:color="auto"/>
              <w:bottom w:val="single" w:sz="4" w:space="0" w:color="auto"/>
              <w:right w:val="single" w:sz="4" w:space="0" w:color="auto"/>
            </w:tcBorders>
            <w:shd w:val="clear" w:color="auto" w:fill="E7E6E6"/>
          </w:tcPr>
          <w:p w14:paraId="70B32B54"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Czas trwania</w:t>
            </w:r>
          </w:p>
        </w:tc>
      </w:tr>
      <w:tr w:rsidR="00593EBD" w:rsidRPr="0011757C" w14:paraId="70729242" w14:textId="77777777" w:rsidTr="00B77EF4">
        <w:tc>
          <w:tcPr>
            <w:tcW w:w="8335" w:type="dxa"/>
            <w:gridSpan w:val="2"/>
            <w:tcBorders>
              <w:top w:val="single" w:sz="4" w:space="0" w:color="auto"/>
              <w:left w:val="single" w:sz="4" w:space="0" w:color="auto"/>
              <w:bottom w:val="single" w:sz="4" w:space="0" w:color="auto"/>
              <w:right w:val="single" w:sz="4" w:space="0" w:color="auto"/>
            </w:tcBorders>
          </w:tcPr>
          <w:p w14:paraId="187CC1A9" w14:textId="77777777" w:rsidR="00593EBD" w:rsidRPr="00546258" w:rsidRDefault="00593EBD" w:rsidP="009526D3">
            <w:pPr>
              <w:tabs>
                <w:tab w:val="left" w:pos="6600"/>
              </w:tabs>
              <w:rPr>
                <w:rFonts w:cs="Arial"/>
                <w:b/>
                <w:szCs w:val="24"/>
                <w:lang w:eastAsia="pl-PL"/>
              </w:rPr>
            </w:pPr>
            <w:r w:rsidRPr="00546258">
              <w:rPr>
                <w:rFonts w:cstheme="minorHAnsi"/>
                <w:b/>
                <w:szCs w:val="24"/>
                <w:lang w:eastAsia="pl-PL"/>
              </w:rPr>
              <w:t>Moduł VII. Środowisko przyjazne kształtowaniu kompetencji porozumiewania się w językach obcych</w:t>
            </w:r>
          </w:p>
        </w:tc>
        <w:tc>
          <w:tcPr>
            <w:tcW w:w="1559" w:type="dxa"/>
            <w:tcBorders>
              <w:top w:val="single" w:sz="4" w:space="0" w:color="auto"/>
              <w:left w:val="single" w:sz="4" w:space="0" w:color="auto"/>
              <w:bottom w:val="single" w:sz="4" w:space="0" w:color="auto"/>
              <w:right w:val="single" w:sz="4" w:space="0" w:color="auto"/>
            </w:tcBorders>
          </w:tcPr>
          <w:p w14:paraId="051E24B3" w14:textId="77777777" w:rsidR="00593EBD" w:rsidRPr="00546258" w:rsidRDefault="00E64FCC" w:rsidP="00A453D1">
            <w:pPr>
              <w:tabs>
                <w:tab w:val="left" w:pos="6600"/>
              </w:tabs>
              <w:rPr>
                <w:rFonts w:cs="Arial"/>
                <w:b/>
                <w:szCs w:val="24"/>
                <w:lang w:eastAsia="pl-PL"/>
              </w:rPr>
            </w:pPr>
            <w:r>
              <w:rPr>
                <w:rFonts w:cs="Arial"/>
                <w:b/>
                <w:szCs w:val="24"/>
                <w:lang w:eastAsia="pl-PL"/>
              </w:rPr>
              <w:t>6</w:t>
            </w:r>
            <w:r w:rsidR="00593EBD" w:rsidRPr="00546258">
              <w:rPr>
                <w:rFonts w:cs="Arial"/>
                <w:b/>
                <w:szCs w:val="24"/>
                <w:lang w:eastAsia="pl-PL"/>
              </w:rPr>
              <w:t xml:space="preserve"> godz.</w:t>
            </w:r>
          </w:p>
        </w:tc>
      </w:tr>
      <w:tr w:rsidR="00BA7DFF" w:rsidRPr="0011757C" w14:paraId="5994AE4B" w14:textId="77777777" w:rsidTr="00B77EF4">
        <w:tc>
          <w:tcPr>
            <w:tcW w:w="587" w:type="dxa"/>
            <w:tcBorders>
              <w:top w:val="single" w:sz="4" w:space="0" w:color="auto"/>
              <w:left w:val="single" w:sz="4" w:space="0" w:color="auto"/>
              <w:bottom w:val="single" w:sz="4" w:space="0" w:color="auto"/>
              <w:right w:val="single" w:sz="4" w:space="0" w:color="auto"/>
            </w:tcBorders>
          </w:tcPr>
          <w:p w14:paraId="7661E6C2" w14:textId="77777777" w:rsidR="00BA7DFF" w:rsidRPr="00546258" w:rsidRDefault="00BA7DFF" w:rsidP="00880A8C">
            <w:pPr>
              <w:numPr>
                <w:ilvl w:val="0"/>
                <w:numId w:val="129"/>
              </w:numPr>
              <w:tabs>
                <w:tab w:val="left" w:pos="6600"/>
              </w:tabs>
              <w:contextualSpacing/>
              <w:rPr>
                <w:rFonts w:cs="Arial"/>
                <w:szCs w:val="24"/>
                <w:lang w:eastAsia="pl-PL"/>
              </w:rPr>
            </w:pPr>
          </w:p>
        </w:tc>
        <w:tc>
          <w:tcPr>
            <w:tcW w:w="7748" w:type="dxa"/>
            <w:tcBorders>
              <w:top w:val="single" w:sz="4" w:space="0" w:color="auto"/>
              <w:left w:val="single" w:sz="4" w:space="0" w:color="auto"/>
              <w:bottom w:val="single" w:sz="4" w:space="0" w:color="auto"/>
              <w:right w:val="single" w:sz="4" w:space="0" w:color="auto"/>
            </w:tcBorders>
          </w:tcPr>
          <w:p w14:paraId="24DE9930" w14:textId="77777777" w:rsidR="00BA7DFF" w:rsidRPr="00546258" w:rsidRDefault="005E3C49" w:rsidP="009526D3">
            <w:pPr>
              <w:tabs>
                <w:tab w:val="left" w:pos="6600"/>
              </w:tabs>
              <w:rPr>
                <w:rFonts w:cs="Arial"/>
                <w:szCs w:val="24"/>
                <w:lang w:eastAsia="pl-PL"/>
              </w:rPr>
            </w:pPr>
            <w:r w:rsidRPr="00546258">
              <w:rPr>
                <w:rFonts w:cs="Arial"/>
                <w:szCs w:val="24"/>
                <w:lang w:eastAsia="pl-PL"/>
              </w:rPr>
              <w:t>VII. 1</w:t>
            </w:r>
            <w:r w:rsidR="00BA7DFF" w:rsidRPr="00546258">
              <w:rPr>
                <w:rFonts w:cs="Arial"/>
                <w:szCs w:val="24"/>
                <w:lang w:eastAsia="pl-PL"/>
              </w:rPr>
              <w:t>. Tworzenie atmosfery sprzyjającej skutecznemu rozwijaniu kompetencji porozumiewania się w językach obcych uczniów na III etapie edukacyjnym</w:t>
            </w:r>
          </w:p>
        </w:tc>
        <w:tc>
          <w:tcPr>
            <w:tcW w:w="1559" w:type="dxa"/>
            <w:tcBorders>
              <w:top w:val="single" w:sz="4" w:space="0" w:color="auto"/>
              <w:left w:val="single" w:sz="4" w:space="0" w:color="auto"/>
              <w:bottom w:val="single" w:sz="4" w:space="0" w:color="auto"/>
              <w:right w:val="single" w:sz="4" w:space="0" w:color="auto"/>
            </w:tcBorders>
          </w:tcPr>
          <w:p w14:paraId="0AA791E5" w14:textId="77777777" w:rsidR="00BA7DFF" w:rsidRPr="00546258" w:rsidRDefault="00E64FCC" w:rsidP="00A453D1">
            <w:pPr>
              <w:tabs>
                <w:tab w:val="left" w:pos="6600"/>
              </w:tabs>
              <w:rPr>
                <w:rFonts w:cs="Arial"/>
                <w:szCs w:val="24"/>
                <w:lang w:eastAsia="pl-PL"/>
              </w:rPr>
            </w:pPr>
            <w:r>
              <w:rPr>
                <w:rFonts w:cs="Arial"/>
                <w:szCs w:val="24"/>
                <w:lang w:eastAsia="pl-PL"/>
              </w:rPr>
              <w:t>Warsztaty</w:t>
            </w:r>
            <w:r w:rsidRPr="00546258">
              <w:rPr>
                <w:rFonts w:cs="Arial"/>
                <w:szCs w:val="24"/>
                <w:lang w:eastAsia="pl-PL"/>
              </w:rPr>
              <w:t xml:space="preserve"> </w:t>
            </w:r>
            <w:r>
              <w:rPr>
                <w:rFonts w:cs="Arial"/>
                <w:szCs w:val="24"/>
                <w:lang w:eastAsia="pl-PL"/>
              </w:rPr>
              <w:t>9</w:t>
            </w:r>
            <w:r w:rsidR="00BA7DFF" w:rsidRPr="00546258">
              <w:rPr>
                <w:rFonts w:cs="Arial"/>
                <w:szCs w:val="24"/>
                <w:lang w:eastAsia="pl-PL"/>
              </w:rPr>
              <w:t>0’</w:t>
            </w:r>
          </w:p>
        </w:tc>
      </w:tr>
      <w:tr w:rsidR="00295DE6" w:rsidRPr="0011757C" w14:paraId="71C12164" w14:textId="77777777" w:rsidTr="00B77EF4">
        <w:tc>
          <w:tcPr>
            <w:tcW w:w="587" w:type="dxa"/>
            <w:tcBorders>
              <w:top w:val="single" w:sz="4" w:space="0" w:color="auto"/>
              <w:left w:val="single" w:sz="4" w:space="0" w:color="auto"/>
              <w:bottom w:val="single" w:sz="4" w:space="0" w:color="auto"/>
              <w:right w:val="single" w:sz="4" w:space="0" w:color="auto"/>
            </w:tcBorders>
          </w:tcPr>
          <w:p w14:paraId="37EF649D" w14:textId="77777777" w:rsidR="00295DE6" w:rsidRPr="00546258" w:rsidRDefault="00295DE6" w:rsidP="00880A8C">
            <w:pPr>
              <w:numPr>
                <w:ilvl w:val="0"/>
                <w:numId w:val="129"/>
              </w:numPr>
              <w:tabs>
                <w:tab w:val="left" w:pos="6600"/>
              </w:tabs>
              <w:contextualSpacing/>
              <w:rPr>
                <w:rFonts w:cs="Arial"/>
                <w:szCs w:val="24"/>
                <w:lang w:eastAsia="pl-PL"/>
              </w:rPr>
            </w:pPr>
          </w:p>
        </w:tc>
        <w:tc>
          <w:tcPr>
            <w:tcW w:w="7748" w:type="dxa"/>
            <w:tcBorders>
              <w:top w:val="single" w:sz="4" w:space="0" w:color="auto"/>
              <w:left w:val="single" w:sz="4" w:space="0" w:color="auto"/>
              <w:bottom w:val="single" w:sz="4" w:space="0" w:color="auto"/>
              <w:right w:val="single" w:sz="4" w:space="0" w:color="auto"/>
            </w:tcBorders>
          </w:tcPr>
          <w:p w14:paraId="75F3AE0E" w14:textId="77777777" w:rsidR="00295DE6" w:rsidRPr="00546258" w:rsidRDefault="00295DE6" w:rsidP="000E5BA6">
            <w:pPr>
              <w:tabs>
                <w:tab w:val="left" w:pos="6600"/>
              </w:tabs>
              <w:rPr>
                <w:rFonts w:cs="Arial"/>
                <w:szCs w:val="24"/>
                <w:lang w:eastAsia="pl-PL"/>
              </w:rPr>
            </w:pPr>
            <w:r w:rsidRPr="00546258">
              <w:rPr>
                <w:rFonts w:cs="Arial"/>
                <w:szCs w:val="24"/>
                <w:lang w:eastAsia="pl-PL"/>
              </w:rPr>
              <w:t>VII.</w:t>
            </w:r>
            <w:r w:rsidR="000E5BA6" w:rsidRPr="00546258">
              <w:rPr>
                <w:rFonts w:cs="Arial"/>
                <w:szCs w:val="24"/>
                <w:lang w:eastAsia="pl-PL"/>
              </w:rPr>
              <w:t>2</w:t>
            </w:r>
            <w:r w:rsidRPr="00546258">
              <w:rPr>
                <w:rFonts w:cs="Arial"/>
                <w:szCs w:val="24"/>
                <w:lang w:eastAsia="pl-PL"/>
              </w:rPr>
              <w:t>.</w:t>
            </w:r>
            <w:r w:rsidR="00B859B2" w:rsidRPr="00546258">
              <w:rPr>
                <w:rFonts w:cs="Arial"/>
                <w:szCs w:val="24"/>
                <w:lang w:eastAsia="pl-PL"/>
              </w:rPr>
              <w:t xml:space="preserve"> </w:t>
            </w:r>
            <w:r w:rsidR="009526D3" w:rsidRPr="00546258">
              <w:rPr>
                <w:rFonts w:cstheme="minorHAnsi"/>
                <w:szCs w:val="24"/>
              </w:rPr>
              <w:t>Dostosowanie wymagań wobec uczniów do ich potrzeb i możliwości edukacyjnych, w tym rozwijanie sprawności językowych w zależności od społecznego i kulturowego kontekstu osobistego, otoczenia, potrzeb oraz zainteresowań uczniów.</w:t>
            </w:r>
          </w:p>
        </w:tc>
        <w:tc>
          <w:tcPr>
            <w:tcW w:w="1559" w:type="dxa"/>
            <w:tcBorders>
              <w:top w:val="single" w:sz="4" w:space="0" w:color="auto"/>
              <w:left w:val="single" w:sz="4" w:space="0" w:color="auto"/>
              <w:bottom w:val="single" w:sz="4" w:space="0" w:color="auto"/>
              <w:right w:val="single" w:sz="4" w:space="0" w:color="auto"/>
            </w:tcBorders>
          </w:tcPr>
          <w:p w14:paraId="206932D1" w14:textId="77777777" w:rsidR="00295DE6" w:rsidRPr="00546258" w:rsidRDefault="00E64FCC" w:rsidP="009B024D">
            <w:pPr>
              <w:tabs>
                <w:tab w:val="left" w:pos="6600"/>
              </w:tabs>
              <w:rPr>
                <w:rFonts w:cs="Arial"/>
                <w:szCs w:val="24"/>
                <w:lang w:eastAsia="pl-PL"/>
              </w:rPr>
            </w:pPr>
            <w:r>
              <w:rPr>
                <w:rFonts w:cs="Arial"/>
                <w:szCs w:val="24"/>
                <w:lang w:eastAsia="pl-PL"/>
              </w:rPr>
              <w:t>Warsztaty</w:t>
            </w:r>
            <w:r w:rsidRPr="00546258">
              <w:rPr>
                <w:rFonts w:cs="Arial"/>
                <w:szCs w:val="24"/>
                <w:lang w:eastAsia="pl-PL"/>
              </w:rPr>
              <w:t xml:space="preserve"> </w:t>
            </w:r>
            <w:r>
              <w:rPr>
                <w:rFonts w:cs="Arial"/>
                <w:szCs w:val="24"/>
                <w:lang w:eastAsia="pl-PL"/>
              </w:rPr>
              <w:t>9</w:t>
            </w:r>
            <w:r w:rsidR="009526D3" w:rsidRPr="00546258">
              <w:rPr>
                <w:rFonts w:cs="Arial"/>
                <w:szCs w:val="24"/>
                <w:lang w:eastAsia="pl-PL"/>
              </w:rPr>
              <w:t>0’</w:t>
            </w:r>
          </w:p>
          <w:p w14:paraId="7ECF4CC5" w14:textId="77777777" w:rsidR="00295DE6" w:rsidRPr="00546258" w:rsidRDefault="00295DE6" w:rsidP="009B024D">
            <w:pPr>
              <w:tabs>
                <w:tab w:val="left" w:pos="6600"/>
              </w:tabs>
              <w:rPr>
                <w:rFonts w:cs="Arial"/>
                <w:szCs w:val="24"/>
                <w:lang w:eastAsia="pl-PL"/>
              </w:rPr>
            </w:pPr>
          </w:p>
        </w:tc>
      </w:tr>
      <w:tr w:rsidR="00295DE6" w:rsidRPr="0011757C" w14:paraId="1A71F8FC" w14:textId="77777777" w:rsidTr="00B77EF4">
        <w:tc>
          <w:tcPr>
            <w:tcW w:w="587" w:type="dxa"/>
            <w:tcBorders>
              <w:top w:val="single" w:sz="4" w:space="0" w:color="auto"/>
              <w:left w:val="single" w:sz="4" w:space="0" w:color="auto"/>
              <w:bottom w:val="single" w:sz="4" w:space="0" w:color="auto"/>
              <w:right w:val="single" w:sz="4" w:space="0" w:color="auto"/>
            </w:tcBorders>
          </w:tcPr>
          <w:p w14:paraId="192AF50A" w14:textId="77777777" w:rsidR="00295DE6" w:rsidRPr="00546258" w:rsidRDefault="00295DE6" w:rsidP="00880A8C">
            <w:pPr>
              <w:numPr>
                <w:ilvl w:val="0"/>
                <w:numId w:val="129"/>
              </w:numPr>
              <w:tabs>
                <w:tab w:val="left" w:pos="6600"/>
              </w:tabs>
              <w:contextualSpacing/>
              <w:rPr>
                <w:rFonts w:cs="Arial"/>
                <w:szCs w:val="24"/>
                <w:lang w:eastAsia="pl-PL"/>
              </w:rPr>
            </w:pPr>
          </w:p>
        </w:tc>
        <w:tc>
          <w:tcPr>
            <w:tcW w:w="7748" w:type="dxa"/>
            <w:tcBorders>
              <w:top w:val="single" w:sz="4" w:space="0" w:color="auto"/>
              <w:left w:val="single" w:sz="4" w:space="0" w:color="auto"/>
              <w:bottom w:val="single" w:sz="4" w:space="0" w:color="auto"/>
              <w:right w:val="single" w:sz="4" w:space="0" w:color="auto"/>
            </w:tcBorders>
          </w:tcPr>
          <w:p w14:paraId="20072FEA" w14:textId="77777777" w:rsidR="00295DE6" w:rsidRPr="00546258" w:rsidRDefault="00D64108" w:rsidP="005E3C49">
            <w:pPr>
              <w:tabs>
                <w:tab w:val="left" w:pos="6600"/>
              </w:tabs>
              <w:rPr>
                <w:rFonts w:cs="Arial"/>
                <w:szCs w:val="24"/>
                <w:lang w:eastAsia="pl-PL"/>
              </w:rPr>
            </w:pPr>
            <w:r w:rsidRPr="00546258">
              <w:rPr>
                <w:rFonts w:cs="Arial"/>
                <w:szCs w:val="24"/>
                <w:lang w:eastAsia="pl-PL"/>
              </w:rPr>
              <w:t>VII.</w:t>
            </w:r>
            <w:r w:rsidR="005E3C49" w:rsidRPr="00546258">
              <w:rPr>
                <w:rFonts w:cs="Arial"/>
                <w:szCs w:val="24"/>
                <w:lang w:eastAsia="pl-PL"/>
              </w:rPr>
              <w:t>3</w:t>
            </w:r>
            <w:r w:rsidR="00295DE6" w:rsidRPr="00546258">
              <w:rPr>
                <w:rFonts w:cs="Arial"/>
                <w:szCs w:val="24"/>
                <w:lang w:eastAsia="pl-PL"/>
              </w:rPr>
              <w:t xml:space="preserve">. </w:t>
            </w:r>
            <w:r w:rsidR="00B859B2" w:rsidRPr="00546258">
              <w:rPr>
                <w:rFonts w:cstheme="minorHAnsi"/>
                <w:szCs w:val="24"/>
              </w:rPr>
              <w:t>Organizacja przestrzeni szkolnej i wyposażenie szkoły jako czynniki wpływające na rozwój kompetencji związanej z porozumiewaniem się w językach obcych na III etapie edukacyjnym</w:t>
            </w:r>
          </w:p>
        </w:tc>
        <w:tc>
          <w:tcPr>
            <w:tcW w:w="1559" w:type="dxa"/>
            <w:tcBorders>
              <w:top w:val="single" w:sz="4" w:space="0" w:color="auto"/>
              <w:left w:val="single" w:sz="4" w:space="0" w:color="auto"/>
              <w:bottom w:val="single" w:sz="4" w:space="0" w:color="auto"/>
              <w:right w:val="single" w:sz="4" w:space="0" w:color="auto"/>
            </w:tcBorders>
          </w:tcPr>
          <w:p w14:paraId="4EC5EF16" w14:textId="77777777" w:rsidR="00295DE6" w:rsidRPr="00546258" w:rsidRDefault="00E64FCC" w:rsidP="009B024D">
            <w:pPr>
              <w:tabs>
                <w:tab w:val="left" w:pos="6600"/>
              </w:tabs>
              <w:rPr>
                <w:rFonts w:cs="Arial"/>
                <w:szCs w:val="24"/>
                <w:lang w:eastAsia="pl-PL"/>
              </w:rPr>
            </w:pPr>
            <w:r>
              <w:rPr>
                <w:rFonts w:cs="Arial"/>
                <w:szCs w:val="24"/>
                <w:lang w:eastAsia="pl-PL"/>
              </w:rPr>
              <w:t>Warsztaty</w:t>
            </w:r>
            <w:r w:rsidRPr="00546258">
              <w:rPr>
                <w:rFonts w:cs="Arial"/>
                <w:szCs w:val="24"/>
                <w:lang w:eastAsia="pl-PL"/>
              </w:rPr>
              <w:t xml:space="preserve"> </w:t>
            </w:r>
            <w:r>
              <w:rPr>
                <w:rFonts w:cs="Arial"/>
                <w:szCs w:val="24"/>
                <w:lang w:eastAsia="pl-PL"/>
              </w:rPr>
              <w:t>95</w:t>
            </w:r>
            <w:r w:rsidR="00295DE6" w:rsidRPr="00546258">
              <w:rPr>
                <w:rFonts w:cs="Arial"/>
                <w:szCs w:val="24"/>
                <w:lang w:eastAsia="pl-PL"/>
              </w:rPr>
              <w:t>’</w:t>
            </w:r>
          </w:p>
        </w:tc>
      </w:tr>
      <w:tr w:rsidR="00546258" w:rsidRPr="0011757C" w14:paraId="1CDFD655" w14:textId="77777777" w:rsidTr="00B77EF4">
        <w:tc>
          <w:tcPr>
            <w:tcW w:w="8335" w:type="dxa"/>
            <w:gridSpan w:val="2"/>
            <w:tcBorders>
              <w:top w:val="single" w:sz="4" w:space="0" w:color="auto"/>
              <w:left w:val="single" w:sz="4" w:space="0" w:color="auto"/>
              <w:bottom w:val="single" w:sz="4" w:space="0" w:color="auto"/>
              <w:right w:val="single" w:sz="4" w:space="0" w:color="auto"/>
            </w:tcBorders>
          </w:tcPr>
          <w:p w14:paraId="216994CB" w14:textId="77777777" w:rsidR="00546258" w:rsidRPr="00546258" w:rsidRDefault="00546258" w:rsidP="009B024D">
            <w:pPr>
              <w:tabs>
                <w:tab w:val="left" w:pos="6600"/>
              </w:tabs>
              <w:rPr>
                <w:rFonts w:cs="Arial"/>
                <w:b/>
                <w:szCs w:val="24"/>
                <w:lang w:eastAsia="pl-PL"/>
              </w:rPr>
            </w:pPr>
            <w:r w:rsidRPr="00546258">
              <w:rPr>
                <w:rFonts w:cs="Arial"/>
                <w:b/>
                <w:szCs w:val="24"/>
                <w:lang w:eastAsia="pl-PL"/>
              </w:rPr>
              <w:t>Moduł VIII. Wspomaganie pracy szkoły w kształtowaniu kompetencji porozumiewania się w językach obcych.</w:t>
            </w:r>
          </w:p>
        </w:tc>
        <w:tc>
          <w:tcPr>
            <w:tcW w:w="1559" w:type="dxa"/>
            <w:tcBorders>
              <w:top w:val="single" w:sz="4" w:space="0" w:color="auto"/>
              <w:left w:val="single" w:sz="4" w:space="0" w:color="auto"/>
              <w:bottom w:val="single" w:sz="4" w:space="0" w:color="auto"/>
              <w:right w:val="single" w:sz="4" w:space="0" w:color="auto"/>
            </w:tcBorders>
          </w:tcPr>
          <w:p w14:paraId="6A7E00E4" w14:textId="77777777" w:rsidR="00546258" w:rsidRPr="00546258" w:rsidRDefault="0066172E" w:rsidP="009B024D">
            <w:pPr>
              <w:tabs>
                <w:tab w:val="left" w:pos="6600"/>
              </w:tabs>
              <w:rPr>
                <w:rFonts w:cs="Arial"/>
                <w:b/>
                <w:szCs w:val="24"/>
                <w:lang w:eastAsia="pl-PL"/>
              </w:rPr>
            </w:pPr>
            <w:r>
              <w:rPr>
                <w:rFonts w:cs="Arial"/>
                <w:b/>
                <w:szCs w:val="24"/>
                <w:lang w:eastAsia="pl-PL"/>
              </w:rPr>
              <w:t>4,5</w:t>
            </w:r>
            <w:r w:rsidR="00546258" w:rsidRPr="00546258">
              <w:rPr>
                <w:rFonts w:cs="Arial"/>
                <w:b/>
                <w:szCs w:val="24"/>
                <w:lang w:eastAsia="pl-PL"/>
              </w:rPr>
              <w:t xml:space="preserve"> godz.</w:t>
            </w:r>
          </w:p>
          <w:p w14:paraId="7EF5202A" w14:textId="77777777" w:rsidR="00546258" w:rsidRPr="00546258" w:rsidRDefault="00546258" w:rsidP="009B024D">
            <w:pPr>
              <w:tabs>
                <w:tab w:val="left" w:pos="6600"/>
              </w:tabs>
              <w:rPr>
                <w:rFonts w:cs="Arial"/>
                <w:b/>
                <w:szCs w:val="24"/>
                <w:lang w:eastAsia="pl-PL"/>
              </w:rPr>
            </w:pPr>
          </w:p>
        </w:tc>
      </w:tr>
      <w:tr w:rsidR="00295DE6" w:rsidRPr="0011757C" w14:paraId="4FC2BD00" w14:textId="77777777" w:rsidTr="00B77EF4">
        <w:tc>
          <w:tcPr>
            <w:tcW w:w="587" w:type="dxa"/>
            <w:tcBorders>
              <w:top w:val="single" w:sz="4" w:space="0" w:color="auto"/>
              <w:left w:val="single" w:sz="4" w:space="0" w:color="auto"/>
              <w:bottom w:val="single" w:sz="4" w:space="0" w:color="auto"/>
              <w:right w:val="single" w:sz="4" w:space="0" w:color="auto"/>
            </w:tcBorders>
          </w:tcPr>
          <w:p w14:paraId="522E4415" w14:textId="77777777" w:rsidR="00295DE6" w:rsidRPr="00546258" w:rsidRDefault="00295DE6" w:rsidP="00880A8C">
            <w:pPr>
              <w:numPr>
                <w:ilvl w:val="0"/>
                <w:numId w:val="129"/>
              </w:numPr>
              <w:tabs>
                <w:tab w:val="left" w:pos="6600"/>
              </w:tabs>
              <w:contextualSpacing/>
              <w:rPr>
                <w:rFonts w:cs="Arial"/>
                <w:szCs w:val="24"/>
                <w:lang w:eastAsia="pl-PL"/>
              </w:rPr>
            </w:pPr>
          </w:p>
        </w:tc>
        <w:tc>
          <w:tcPr>
            <w:tcW w:w="7748" w:type="dxa"/>
            <w:tcBorders>
              <w:top w:val="single" w:sz="4" w:space="0" w:color="auto"/>
              <w:left w:val="single" w:sz="4" w:space="0" w:color="auto"/>
              <w:bottom w:val="single" w:sz="4" w:space="0" w:color="auto"/>
              <w:right w:val="single" w:sz="4" w:space="0" w:color="auto"/>
            </w:tcBorders>
          </w:tcPr>
          <w:p w14:paraId="53F6C53A" w14:textId="77777777" w:rsidR="00295DE6" w:rsidRPr="00546258" w:rsidRDefault="00295DE6" w:rsidP="00176AAA">
            <w:pPr>
              <w:tabs>
                <w:tab w:val="left" w:pos="6600"/>
              </w:tabs>
              <w:rPr>
                <w:rFonts w:cs="Arial"/>
                <w:szCs w:val="24"/>
                <w:lang w:eastAsia="pl-PL"/>
              </w:rPr>
            </w:pPr>
            <w:r w:rsidRPr="00546258">
              <w:rPr>
                <w:rFonts w:cs="Arial"/>
                <w:szCs w:val="24"/>
                <w:lang w:eastAsia="pl-PL"/>
              </w:rPr>
              <w:t xml:space="preserve">VIII.1. </w:t>
            </w:r>
            <w:r w:rsidR="00176AAA" w:rsidRPr="00546258">
              <w:rPr>
                <w:rFonts w:cstheme="minorHAnsi"/>
                <w:szCs w:val="24"/>
              </w:rPr>
              <w:t>Diagnoza pracy szkoły w obszarze kompetencji porozumiewania się w językach obcych</w:t>
            </w:r>
            <w:r w:rsidR="00176AAA" w:rsidRPr="00546258">
              <w:rPr>
                <w:rFonts w:cs="Arial"/>
                <w:szCs w:val="24"/>
                <w:lang w:eastAsia="pl-PL"/>
              </w:rPr>
              <w:t xml:space="preserve"> </w:t>
            </w:r>
          </w:p>
        </w:tc>
        <w:tc>
          <w:tcPr>
            <w:tcW w:w="1559" w:type="dxa"/>
            <w:tcBorders>
              <w:top w:val="single" w:sz="4" w:space="0" w:color="auto"/>
              <w:left w:val="single" w:sz="4" w:space="0" w:color="auto"/>
              <w:bottom w:val="single" w:sz="4" w:space="0" w:color="auto"/>
              <w:right w:val="single" w:sz="4" w:space="0" w:color="auto"/>
            </w:tcBorders>
          </w:tcPr>
          <w:p w14:paraId="3CF9159E" w14:textId="77777777" w:rsidR="00295DE6" w:rsidRPr="00546258" w:rsidRDefault="00E64FCC" w:rsidP="009B024D">
            <w:pPr>
              <w:tabs>
                <w:tab w:val="left" w:pos="6600"/>
              </w:tabs>
              <w:rPr>
                <w:rFonts w:cs="Arial"/>
                <w:szCs w:val="24"/>
                <w:lang w:eastAsia="pl-PL"/>
              </w:rPr>
            </w:pPr>
            <w:r>
              <w:rPr>
                <w:rFonts w:cs="Arial"/>
                <w:szCs w:val="24"/>
                <w:lang w:eastAsia="pl-PL"/>
              </w:rPr>
              <w:t>Warsztaty</w:t>
            </w:r>
            <w:r w:rsidRPr="00546258">
              <w:rPr>
                <w:rFonts w:cs="Arial"/>
                <w:szCs w:val="24"/>
                <w:lang w:eastAsia="pl-PL"/>
              </w:rPr>
              <w:t xml:space="preserve"> </w:t>
            </w:r>
            <w:r>
              <w:rPr>
                <w:rFonts w:cs="Arial"/>
                <w:szCs w:val="24"/>
                <w:lang w:eastAsia="pl-PL"/>
              </w:rPr>
              <w:t>10</w:t>
            </w:r>
            <w:r w:rsidR="00735530" w:rsidRPr="00546258">
              <w:rPr>
                <w:rFonts w:cs="Arial"/>
                <w:szCs w:val="24"/>
                <w:lang w:eastAsia="pl-PL"/>
              </w:rPr>
              <w:t>0</w:t>
            </w:r>
            <w:r w:rsidR="004C0CA0" w:rsidRPr="00546258">
              <w:rPr>
                <w:rFonts w:cs="Arial"/>
                <w:szCs w:val="24"/>
                <w:lang w:eastAsia="pl-PL"/>
              </w:rPr>
              <w:t>’</w:t>
            </w:r>
          </w:p>
          <w:p w14:paraId="3ABF162E" w14:textId="77777777" w:rsidR="00295DE6" w:rsidRPr="00546258" w:rsidRDefault="00295DE6" w:rsidP="009B024D">
            <w:pPr>
              <w:tabs>
                <w:tab w:val="left" w:pos="6600"/>
              </w:tabs>
              <w:rPr>
                <w:rFonts w:cs="Arial"/>
                <w:szCs w:val="24"/>
                <w:lang w:eastAsia="pl-PL"/>
              </w:rPr>
            </w:pPr>
          </w:p>
        </w:tc>
      </w:tr>
      <w:tr w:rsidR="00295DE6" w:rsidRPr="005263F7" w14:paraId="5014E4E5" w14:textId="77777777" w:rsidTr="00B77EF4">
        <w:tc>
          <w:tcPr>
            <w:tcW w:w="587" w:type="dxa"/>
            <w:tcBorders>
              <w:top w:val="single" w:sz="4" w:space="0" w:color="auto"/>
              <w:left w:val="single" w:sz="4" w:space="0" w:color="auto"/>
              <w:bottom w:val="single" w:sz="4" w:space="0" w:color="auto"/>
              <w:right w:val="single" w:sz="4" w:space="0" w:color="auto"/>
            </w:tcBorders>
          </w:tcPr>
          <w:p w14:paraId="7CD97E1D" w14:textId="77777777" w:rsidR="00295DE6" w:rsidRPr="00546258" w:rsidRDefault="00295DE6" w:rsidP="00880A8C">
            <w:pPr>
              <w:numPr>
                <w:ilvl w:val="0"/>
                <w:numId w:val="129"/>
              </w:numPr>
              <w:tabs>
                <w:tab w:val="left" w:pos="6600"/>
              </w:tabs>
              <w:contextualSpacing/>
              <w:rPr>
                <w:rFonts w:cs="Arial"/>
                <w:szCs w:val="24"/>
                <w:lang w:eastAsia="pl-PL"/>
              </w:rPr>
            </w:pPr>
          </w:p>
        </w:tc>
        <w:tc>
          <w:tcPr>
            <w:tcW w:w="7748" w:type="dxa"/>
            <w:tcBorders>
              <w:top w:val="single" w:sz="4" w:space="0" w:color="auto"/>
              <w:left w:val="single" w:sz="4" w:space="0" w:color="auto"/>
              <w:bottom w:val="single" w:sz="4" w:space="0" w:color="auto"/>
              <w:right w:val="single" w:sz="4" w:space="0" w:color="auto"/>
            </w:tcBorders>
          </w:tcPr>
          <w:p w14:paraId="3EC82BED" w14:textId="77777777" w:rsidR="00295DE6" w:rsidRPr="00546258" w:rsidRDefault="00741879" w:rsidP="00176AAA">
            <w:pPr>
              <w:tabs>
                <w:tab w:val="left" w:pos="6600"/>
              </w:tabs>
              <w:rPr>
                <w:rFonts w:cs="Arial"/>
                <w:szCs w:val="24"/>
                <w:lang w:eastAsia="pl-PL"/>
              </w:rPr>
            </w:pPr>
            <w:r w:rsidRPr="00546258">
              <w:rPr>
                <w:rFonts w:cs="Arial"/>
                <w:szCs w:val="24"/>
                <w:lang w:eastAsia="pl-PL"/>
              </w:rPr>
              <w:t>VIII. 2. Planowanie działań</w:t>
            </w:r>
            <w:r w:rsidR="001B3BFD" w:rsidRPr="00546258">
              <w:rPr>
                <w:rFonts w:cs="Arial"/>
                <w:szCs w:val="24"/>
                <w:lang w:eastAsia="pl-PL"/>
              </w:rPr>
              <w:t xml:space="preserve"> </w:t>
            </w:r>
            <w:r w:rsidRPr="00546258">
              <w:rPr>
                <w:rFonts w:cs="Arial"/>
                <w:szCs w:val="24"/>
                <w:lang w:eastAsia="pl-PL"/>
              </w:rPr>
              <w:t>- opracowanie planu wspomagania</w:t>
            </w:r>
          </w:p>
        </w:tc>
        <w:tc>
          <w:tcPr>
            <w:tcW w:w="1559" w:type="dxa"/>
            <w:tcBorders>
              <w:top w:val="single" w:sz="4" w:space="0" w:color="auto"/>
              <w:left w:val="single" w:sz="4" w:space="0" w:color="auto"/>
              <w:bottom w:val="single" w:sz="4" w:space="0" w:color="auto"/>
              <w:right w:val="single" w:sz="4" w:space="0" w:color="auto"/>
            </w:tcBorders>
          </w:tcPr>
          <w:p w14:paraId="2049F3A6" w14:textId="77777777" w:rsidR="00295DE6" w:rsidRPr="00546258" w:rsidRDefault="00E64FCC" w:rsidP="00741879">
            <w:pPr>
              <w:tabs>
                <w:tab w:val="left" w:pos="6600"/>
              </w:tabs>
              <w:rPr>
                <w:rFonts w:cs="Arial"/>
                <w:szCs w:val="24"/>
                <w:lang w:eastAsia="pl-PL"/>
              </w:rPr>
            </w:pPr>
            <w:r>
              <w:rPr>
                <w:rFonts w:cs="Arial"/>
                <w:szCs w:val="24"/>
                <w:lang w:eastAsia="pl-PL"/>
              </w:rPr>
              <w:t>Warsztaty</w:t>
            </w:r>
            <w:r w:rsidRPr="00546258">
              <w:rPr>
                <w:rFonts w:cs="Arial"/>
                <w:szCs w:val="24"/>
                <w:lang w:eastAsia="pl-PL"/>
              </w:rPr>
              <w:t xml:space="preserve"> </w:t>
            </w:r>
            <w:r>
              <w:rPr>
                <w:rFonts w:cs="Arial"/>
                <w:szCs w:val="24"/>
                <w:lang w:eastAsia="pl-PL"/>
              </w:rPr>
              <w:t>10</w:t>
            </w:r>
            <w:r w:rsidR="00741879" w:rsidRPr="00546258">
              <w:rPr>
                <w:rFonts w:cs="Arial"/>
                <w:szCs w:val="24"/>
                <w:lang w:eastAsia="pl-PL"/>
              </w:rPr>
              <w:t>0</w:t>
            </w:r>
            <w:r w:rsidR="004C0CA0" w:rsidRPr="00546258">
              <w:rPr>
                <w:rFonts w:cs="Arial"/>
                <w:szCs w:val="24"/>
                <w:lang w:eastAsia="pl-PL"/>
              </w:rPr>
              <w:t>’</w:t>
            </w:r>
          </w:p>
        </w:tc>
      </w:tr>
    </w:tbl>
    <w:p w14:paraId="4C9E0ADE" w14:textId="77777777" w:rsidR="002F6BBB" w:rsidRPr="0011757C" w:rsidRDefault="002F6BBB" w:rsidP="002F6BBB">
      <w:pPr>
        <w:tabs>
          <w:tab w:val="left" w:pos="2820"/>
        </w:tabs>
        <w:jc w:val="center"/>
        <w:rPr>
          <w:rFonts w:eastAsia="Times New Roman" w:cs="Arial"/>
          <w:b/>
          <w:szCs w:val="24"/>
          <w:lang w:eastAsia="pl-PL"/>
        </w:rPr>
      </w:pPr>
    </w:p>
    <w:p w14:paraId="6613D325" w14:textId="77777777" w:rsidR="004444A2" w:rsidRPr="0011757C" w:rsidRDefault="004444A2" w:rsidP="00F8342E">
      <w:pPr>
        <w:pStyle w:val="Nagwek2"/>
        <w:numPr>
          <w:ilvl w:val="0"/>
          <w:numId w:val="0"/>
        </w:numPr>
        <w:ind w:left="720"/>
        <w:jc w:val="center"/>
      </w:pPr>
      <w:bookmarkStart w:id="15" w:name="_Toc535908471"/>
      <w:r>
        <w:t>Dzień 4</w:t>
      </w:r>
      <w:bookmarkEnd w:id="15"/>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7748"/>
        <w:gridCol w:w="1559"/>
      </w:tblGrid>
      <w:tr w:rsidR="00C21B5C" w:rsidRPr="0011757C" w14:paraId="61783AA0" w14:textId="77777777" w:rsidTr="00B77EF4">
        <w:tc>
          <w:tcPr>
            <w:tcW w:w="587" w:type="dxa"/>
            <w:shd w:val="clear" w:color="auto" w:fill="E7E6E6"/>
          </w:tcPr>
          <w:p w14:paraId="21980CE2" w14:textId="77777777" w:rsidR="00C21B5C" w:rsidRPr="0011757C" w:rsidRDefault="00C21B5C" w:rsidP="002F6BBB">
            <w:pPr>
              <w:tabs>
                <w:tab w:val="left" w:pos="6600"/>
              </w:tabs>
              <w:jc w:val="center"/>
              <w:rPr>
                <w:rFonts w:cs="Arial"/>
                <w:szCs w:val="24"/>
                <w:lang w:eastAsia="pl-PL"/>
              </w:rPr>
            </w:pPr>
            <w:r w:rsidRPr="0011757C">
              <w:rPr>
                <w:rFonts w:cs="Arial"/>
                <w:szCs w:val="24"/>
                <w:lang w:eastAsia="pl-PL"/>
              </w:rPr>
              <w:t>Lp.</w:t>
            </w:r>
          </w:p>
        </w:tc>
        <w:tc>
          <w:tcPr>
            <w:tcW w:w="7748" w:type="dxa"/>
            <w:shd w:val="clear" w:color="auto" w:fill="E7E6E6"/>
          </w:tcPr>
          <w:p w14:paraId="6132F6CB" w14:textId="77777777" w:rsidR="00C21B5C" w:rsidRPr="0011757C" w:rsidRDefault="00C21B5C" w:rsidP="002F6BBB">
            <w:pPr>
              <w:tabs>
                <w:tab w:val="left" w:pos="6600"/>
              </w:tabs>
              <w:jc w:val="center"/>
              <w:rPr>
                <w:rFonts w:cs="Arial"/>
                <w:szCs w:val="24"/>
                <w:lang w:eastAsia="pl-PL"/>
              </w:rPr>
            </w:pPr>
            <w:r w:rsidRPr="0011757C">
              <w:rPr>
                <w:rFonts w:cs="Arial"/>
                <w:szCs w:val="24"/>
                <w:lang w:eastAsia="pl-PL"/>
              </w:rPr>
              <w:t>Moduł/Tematyka</w:t>
            </w:r>
          </w:p>
        </w:tc>
        <w:tc>
          <w:tcPr>
            <w:tcW w:w="1559" w:type="dxa"/>
            <w:shd w:val="clear" w:color="auto" w:fill="E7E6E6"/>
          </w:tcPr>
          <w:p w14:paraId="7B32A887" w14:textId="77777777" w:rsidR="00C21B5C" w:rsidRPr="0011757C" w:rsidRDefault="00C21B5C" w:rsidP="002F6BBB">
            <w:pPr>
              <w:tabs>
                <w:tab w:val="left" w:pos="6600"/>
              </w:tabs>
              <w:jc w:val="center"/>
              <w:rPr>
                <w:rFonts w:cs="Arial"/>
                <w:szCs w:val="24"/>
                <w:lang w:eastAsia="pl-PL"/>
              </w:rPr>
            </w:pPr>
            <w:r w:rsidRPr="0011757C">
              <w:rPr>
                <w:rFonts w:cs="Arial"/>
                <w:szCs w:val="24"/>
                <w:lang w:eastAsia="pl-PL"/>
              </w:rPr>
              <w:t>Czas trwania</w:t>
            </w:r>
          </w:p>
        </w:tc>
      </w:tr>
      <w:tr w:rsidR="00CC1E60" w:rsidRPr="00546258" w14:paraId="17B4BC84" w14:textId="77777777" w:rsidTr="00B77EF4">
        <w:tc>
          <w:tcPr>
            <w:tcW w:w="8335" w:type="dxa"/>
            <w:gridSpan w:val="2"/>
          </w:tcPr>
          <w:p w14:paraId="5C6E086E" w14:textId="77777777" w:rsidR="00CC1E60" w:rsidRPr="00546258" w:rsidRDefault="00CC1E60" w:rsidP="00741879">
            <w:pPr>
              <w:tabs>
                <w:tab w:val="left" w:pos="6600"/>
              </w:tabs>
              <w:rPr>
                <w:rFonts w:cs="Arial"/>
                <w:szCs w:val="24"/>
                <w:lang w:eastAsia="pl-PL"/>
              </w:rPr>
            </w:pPr>
            <w:r w:rsidRPr="00546258">
              <w:rPr>
                <w:rFonts w:cs="Arial"/>
                <w:b/>
                <w:szCs w:val="24"/>
                <w:lang w:eastAsia="pl-PL"/>
              </w:rPr>
              <w:t>Moduł VIII. Wspomaganie pracy szkoły w kształtowaniu kompetencji porozumiewania się w językach obcych.</w:t>
            </w:r>
          </w:p>
        </w:tc>
        <w:tc>
          <w:tcPr>
            <w:tcW w:w="1559" w:type="dxa"/>
          </w:tcPr>
          <w:p w14:paraId="04464AEB" w14:textId="77777777" w:rsidR="00CC1E60" w:rsidRPr="00CC1E60" w:rsidRDefault="00CC1E60" w:rsidP="009B024D">
            <w:pPr>
              <w:tabs>
                <w:tab w:val="left" w:pos="6600"/>
              </w:tabs>
              <w:rPr>
                <w:rFonts w:cs="Arial"/>
                <w:b/>
                <w:szCs w:val="24"/>
                <w:lang w:eastAsia="pl-PL"/>
              </w:rPr>
            </w:pPr>
            <w:r w:rsidRPr="00CC1E60">
              <w:rPr>
                <w:rFonts w:cs="Arial"/>
                <w:b/>
                <w:szCs w:val="24"/>
                <w:lang w:eastAsia="pl-PL"/>
              </w:rPr>
              <w:t>2 godz.</w:t>
            </w:r>
          </w:p>
        </w:tc>
      </w:tr>
      <w:tr w:rsidR="00295DE6" w:rsidRPr="00546258" w14:paraId="4395FC4C" w14:textId="77777777" w:rsidTr="00B77EF4">
        <w:tc>
          <w:tcPr>
            <w:tcW w:w="587" w:type="dxa"/>
          </w:tcPr>
          <w:p w14:paraId="0BB0CEB3" w14:textId="77777777" w:rsidR="00295DE6" w:rsidRPr="00546258" w:rsidRDefault="00295DE6" w:rsidP="00880A8C">
            <w:pPr>
              <w:numPr>
                <w:ilvl w:val="0"/>
                <w:numId w:val="130"/>
              </w:numPr>
              <w:tabs>
                <w:tab w:val="left" w:pos="6600"/>
              </w:tabs>
              <w:contextualSpacing/>
              <w:rPr>
                <w:rFonts w:cs="Arial"/>
                <w:szCs w:val="24"/>
                <w:lang w:eastAsia="pl-PL"/>
              </w:rPr>
            </w:pPr>
          </w:p>
        </w:tc>
        <w:tc>
          <w:tcPr>
            <w:tcW w:w="7748" w:type="dxa"/>
          </w:tcPr>
          <w:p w14:paraId="18F66C17" w14:textId="77777777" w:rsidR="00295DE6" w:rsidRPr="00546258" w:rsidRDefault="00735530" w:rsidP="00741879">
            <w:pPr>
              <w:tabs>
                <w:tab w:val="left" w:pos="6600"/>
              </w:tabs>
              <w:rPr>
                <w:rFonts w:cs="Arial"/>
                <w:szCs w:val="24"/>
                <w:lang w:eastAsia="pl-PL"/>
              </w:rPr>
            </w:pPr>
            <w:r w:rsidRPr="00546258">
              <w:rPr>
                <w:rFonts w:cs="Arial"/>
                <w:szCs w:val="24"/>
                <w:lang w:eastAsia="pl-PL"/>
              </w:rPr>
              <w:t xml:space="preserve">VIII. </w:t>
            </w:r>
            <w:r w:rsidR="00741879" w:rsidRPr="00546258">
              <w:rPr>
                <w:rFonts w:cs="Arial"/>
                <w:szCs w:val="24"/>
                <w:lang w:eastAsia="pl-PL"/>
              </w:rPr>
              <w:t>3</w:t>
            </w:r>
            <w:r w:rsidRPr="00546258">
              <w:rPr>
                <w:rFonts w:cs="Arial"/>
                <w:szCs w:val="24"/>
                <w:lang w:eastAsia="pl-PL"/>
              </w:rPr>
              <w:t>.</w:t>
            </w:r>
            <w:r w:rsidR="001B3BFD" w:rsidRPr="00546258">
              <w:rPr>
                <w:rFonts w:cs="Arial"/>
                <w:szCs w:val="24"/>
                <w:lang w:eastAsia="pl-PL"/>
              </w:rPr>
              <w:t xml:space="preserve"> </w:t>
            </w:r>
            <w:r w:rsidR="00440062" w:rsidRPr="00546258">
              <w:rPr>
                <w:rFonts w:cs="Arial"/>
                <w:szCs w:val="24"/>
                <w:lang w:eastAsia="pl-PL"/>
              </w:rPr>
              <w:t>Podsumowanie działań, f</w:t>
            </w:r>
            <w:r w:rsidRPr="00546258">
              <w:rPr>
                <w:rFonts w:cs="Arial"/>
                <w:szCs w:val="24"/>
                <w:lang w:eastAsia="pl-PL"/>
              </w:rPr>
              <w:t>ormułowanie wniosków i rekomendacji dotyczących dalszych działań wspomagających.</w:t>
            </w:r>
          </w:p>
        </w:tc>
        <w:tc>
          <w:tcPr>
            <w:tcW w:w="1559" w:type="dxa"/>
          </w:tcPr>
          <w:p w14:paraId="409D77A3" w14:textId="77777777" w:rsidR="00295DE6" w:rsidRPr="00546258" w:rsidRDefault="00CC1E60" w:rsidP="009B024D">
            <w:pPr>
              <w:tabs>
                <w:tab w:val="left" w:pos="6600"/>
              </w:tabs>
              <w:rPr>
                <w:rFonts w:cs="Arial"/>
                <w:szCs w:val="24"/>
                <w:lang w:eastAsia="pl-PL"/>
              </w:rPr>
            </w:pPr>
            <w:r>
              <w:rPr>
                <w:rFonts w:cs="Arial"/>
                <w:szCs w:val="24"/>
                <w:lang w:eastAsia="pl-PL"/>
              </w:rPr>
              <w:t>10</w:t>
            </w:r>
            <w:r w:rsidR="00900F15">
              <w:rPr>
                <w:rFonts w:cs="Arial"/>
                <w:szCs w:val="24"/>
                <w:lang w:eastAsia="pl-PL"/>
              </w:rPr>
              <w:t>0</w:t>
            </w:r>
            <w:r w:rsidR="0088033B" w:rsidRPr="00546258">
              <w:rPr>
                <w:rFonts w:cs="Arial"/>
                <w:szCs w:val="24"/>
                <w:lang w:eastAsia="pl-PL"/>
              </w:rPr>
              <w:t>’</w:t>
            </w:r>
          </w:p>
          <w:p w14:paraId="7403746A" w14:textId="77777777" w:rsidR="00295DE6" w:rsidRPr="00546258" w:rsidRDefault="00295DE6" w:rsidP="009B024D">
            <w:pPr>
              <w:tabs>
                <w:tab w:val="left" w:pos="6600"/>
              </w:tabs>
              <w:rPr>
                <w:rFonts w:cs="Arial"/>
                <w:szCs w:val="24"/>
                <w:lang w:eastAsia="pl-PL"/>
              </w:rPr>
            </w:pPr>
          </w:p>
        </w:tc>
      </w:tr>
      <w:tr w:rsidR="00546258" w:rsidRPr="00546258" w14:paraId="22EC011F" w14:textId="77777777" w:rsidTr="00B77EF4">
        <w:tc>
          <w:tcPr>
            <w:tcW w:w="8335" w:type="dxa"/>
            <w:gridSpan w:val="2"/>
          </w:tcPr>
          <w:p w14:paraId="6BFCB7C3" w14:textId="77777777" w:rsidR="00546258" w:rsidRPr="00546258" w:rsidRDefault="00546258" w:rsidP="002F6BBB">
            <w:pPr>
              <w:tabs>
                <w:tab w:val="left" w:pos="6600"/>
              </w:tabs>
              <w:rPr>
                <w:rFonts w:cs="Arial"/>
                <w:b/>
                <w:szCs w:val="24"/>
                <w:lang w:eastAsia="pl-PL"/>
              </w:rPr>
            </w:pPr>
            <w:r w:rsidRPr="00546258">
              <w:rPr>
                <w:rFonts w:cs="Arial"/>
                <w:b/>
                <w:szCs w:val="24"/>
                <w:lang w:eastAsia="pl-PL"/>
              </w:rPr>
              <w:t>Moduł IX</w:t>
            </w:r>
            <w:r w:rsidRPr="00546258">
              <w:rPr>
                <w:b/>
                <w:bCs/>
                <w:szCs w:val="24"/>
              </w:rPr>
              <w:t xml:space="preserve"> </w:t>
            </w:r>
            <w:r w:rsidRPr="00546258">
              <w:rPr>
                <w:rFonts w:cs="Arial"/>
                <w:b/>
                <w:szCs w:val="24"/>
                <w:lang w:eastAsia="pl-PL"/>
              </w:rPr>
              <w:t>Planowanie rozwoju zawodowego uczestników szkolenia w zakresie wspomagania szkół</w:t>
            </w:r>
          </w:p>
        </w:tc>
        <w:tc>
          <w:tcPr>
            <w:tcW w:w="1559" w:type="dxa"/>
          </w:tcPr>
          <w:p w14:paraId="5922B0F8" w14:textId="77777777" w:rsidR="00546258" w:rsidRPr="00546258" w:rsidRDefault="00CC1E60" w:rsidP="002F6BBB">
            <w:pPr>
              <w:tabs>
                <w:tab w:val="left" w:pos="6600"/>
              </w:tabs>
              <w:rPr>
                <w:rFonts w:cs="Arial"/>
                <w:b/>
                <w:szCs w:val="24"/>
                <w:lang w:eastAsia="pl-PL"/>
              </w:rPr>
            </w:pPr>
            <w:r>
              <w:rPr>
                <w:rFonts w:cs="Arial"/>
                <w:b/>
                <w:szCs w:val="24"/>
                <w:lang w:eastAsia="pl-PL"/>
              </w:rPr>
              <w:t>6,5</w:t>
            </w:r>
            <w:r w:rsidR="00546258" w:rsidRPr="00546258">
              <w:rPr>
                <w:rFonts w:cs="Arial"/>
                <w:b/>
                <w:szCs w:val="24"/>
                <w:lang w:eastAsia="pl-PL"/>
              </w:rPr>
              <w:t xml:space="preserve"> godz.</w:t>
            </w:r>
          </w:p>
        </w:tc>
      </w:tr>
      <w:tr w:rsidR="00C21B5C" w:rsidRPr="00546258" w14:paraId="7E0FAEC2" w14:textId="77777777" w:rsidTr="00B77EF4">
        <w:tc>
          <w:tcPr>
            <w:tcW w:w="587" w:type="dxa"/>
          </w:tcPr>
          <w:p w14:paraId="52F3D2BC" w14:textId="77777777" w:rsidR="00C21B5C" w:rsidRPr="00546258" w:rsidRDefault="00C21B5C" w:rsidP="00880A8C">
            <w:pPr>
              <w:numPr>
                <w:ilvl w:val="0"/>
                <w:numId w:val="130"/>
              </w:numPr>
              <w:tabs>
                <w:tab w:val="left" w:pos="6600"/>
              </w:tabs>
              <w:contextualSpacing/>
              <w:rPr>
                <w:rFonts w:cs="Arial"/>
                <w:szCs w:val="24"/>
                <w:lang w:eastAsia="pl-PL"/>
              </w:rPr>
            </w:pPr>
          </w:p>
        </w:tc>
        <w:tc>
          <w:tcPr>
            <w:tcW w:w="7748" w:type="dxa"/>
          </w:tcPr>
          <w:p w14:paraId="6EE85348" w14:textId="77777777" w:rsidR="00C21B5C" w:rsidRPr="00546258" w:rsidRDefault="00C21B5C" w:rsidP="002F6BBB">
            <w:pPr>
              <w:tabs>
                <w:tab w:val="left" w:pos="6600"/>
              </w:tabs>
              <w:rPr>
                <w:rFonts w:cs="Arial"/>
                <w:szCs w:val="24"/>
                <w:lang w:eastAsia="pl-PL"/>
              </w:rPr>
            </w:pPr>
            <w:r w:rsidRPr="00546258">
              <w:rPr>
                <w:rFonts w:cs="Arial"/>
                <w:szCs w:val="24"/>
                <w:lang w:eastAsia="pl-PL"/>
              </w:rPr>
              <w:t xml:space="preserve"> IX.1. Kompetencje, które powinna rozwijać osoba odpowiedzialna za wspomaganie szkół;</w:t>
            </w:r>
          </w:p>
        </w:tc>
        <w:tc>
          <w:tcPr>
            <w:tcW w:w="1559" w:type="dxa"/>
          </w:tcPr>
          <w:p w14:paraId="61CFDAF4" w14:textId="77777777" w:rsidR="00C21B5C" w:rsidRPr="00546258" w:rsidRDefault="00CC1E60" w:rsidP="000D5441">
            <w:pPr>
              <w:tabs>
                <w:tab w:val="left" w:pos="6600"/>
              </w:tabs>
              <w:rPr>
                <w:rFonts w:cs="Arial"/>
                <w:szCs w:val="24"/>
                <w:lang w:eastAsia="pl-PL"/>
              </w:rPr>
            </w:pPr>
            <w:r>
              <w:rPr>
                <w:rFonts w:cs="Arial"/>
                <w:szCs w:val="24"/>
                <w:lang w:eastAsia="pl-PL"/>
              </w:rPr>
              <w:t>Warsztaty 10</w:t>
            </w:r>
            <w:r w:rsidR="000D5441">
              <w:rPr>
                <w:rFonts w:cs="Arial"/>
                <w:szCs w:val="24"/>
                <w:lang w:eastAsia="pl-PL"/>
              </w:rPr>
              <w:t>0</w:t>
            </w:r>
            <w:r w:rsidR="00C21B5C" w:rsidRPr="00546258">
              <w:rPr>
                <w:rFonts w:cs="Arial"/>
                <w:szCs w:val="24"/>
                <w:lang w:eastAsia="pl-PL"/>
              </w:rPr>
              <w:t>’</w:t>
            </w:r>
          </w:p>
        </w:tc>
      </w:tr>
      <w:tr w:rsidR="00C21B5C" w:rsidRPr="00546258" w14:paraId="55C2A5EE" w14:textId="77777777" w:rsidTr="00B77EF4">
        <w:tc>
          <w:tcPr>
            <w:tcW w:w="587" w:type="dxa"/>
          </w:tcPr>
          <w:p w14:paraId="3AB04CCD" w14:textId="77777777" w:rsidR="00C21B5C" w:rsidRPr="00546258" w:rsidRDefault="00C21B5C" w:rsidP="00880A8C">
            <w:pPr>
              <w:numPr>
                <w:ilvl w:val="0"/>
                <w:numId w:val="130"/>
              </w:numPr>
              <w:tabs>
                <w:tab w:val="left" w:pos="6600"/>
              </w:tabs>
              <w:contextualSpacing/>
              <w:rPr>
                <w:rFonts w:cs="Arial"/>
                <w:szCs w:val="24"/>
                <w:lang w:eastAsia="pl-PL"/>
              </w:rPr>
            </w:pPr>
          </w:p>
        </w:tc>
        <w:tc>
          <w:tcPr>
            <w:tcW w:w="7748" w:type="dxa"/>
          </w:tcPr>
          <w:p w14:paraId="187F25EC" w14:textId="77777777" w:rsidR="00C21B5C" w:rsidRPr="00546258" w:rsidRDefault="00C21B5C" w:rsidP="002F6BBB">
            <w:pPr>
              <w:tabs>
                <w:tab w:val="left" w:pos="6600"/>
              </w:tabs>
              <w:rPr>
                <w:rFonts w:cs="Arial"/>
                <w:szCs w:val="24"/>
                <w:lang w:eastAsia="pl-PL"/>
              </w:rPr>
            </w:pPr>
            <w:r w:rsidRPr="00546258">
              <w:rPr>
                <w:rFonts w:cs="Arial"/>
                <w:szCs w:val="24"/>
                <w:lang w:eastAsia="pl-PL"/>
              </w:rPr>
              <w:t xml:space="preserve"> IX.2. Analiza własnych zasobów i ograniczeń, które mają wpływ na realizację wspomagania</w:t>
            </w:r>
          </w:p>
        </w:tc>
        <w:tc>
          <w:tcPr>
            <w:tcW w:w="1559" w:type="dxa"/>
          </w:tcPr>
          <w:p w14:paraId="60DE9338" w14:textId="77777777" w:rsidR="00C21B5C" w:rsidRPr="00546258" w:rsidRDefault="00546258" w:rsidP="00900F15">
            <w:pPr>
              <w:tabs>
                <w:tab w:val="left" w:pos="6600"/>
              </w:tabs>
              <w:rPr>
                <w:rFonts w:cs="Arial"/>
                <w:szCs w:val="24"/>
                <w:lang w:eastAsia="pl-PL"/>
              </w:rPr>
            </w:pPr>
            <w:r w:rsidRPr="00546258">
              <w:rPr>
                <w:rFonts w:cs="Arial"/>
                <w:szCs w:val="24"/>
                <w:lang w:eastAsia="pl-PL"/>
              </w:rPr>
              <w:t>Warsztat</w:t>
            </w:r>
            <w:r w:rsidR="00900F15">
              <w:rPr>
                <w:rFonts w:cs="Arial"/>
                <w:szCs w:val="24"/>
                <w:lang w:eastAsia="pl-PL"/>
              </w:rPr>
              <w:t>y</w:t>
            </w:r>
            <w:r w:rsidRPr="00546258">
              <w:rPr>
                <w:rFonts w:cs="Arial"/>
                <w:szCs w:val="24"/>
                <w:lang w:eastAsia="pl-PL"/>
              </w:rPr>
              <w:t xml:space="preserve"> </w:t>
            </w:r>
            <w:r w:rsidR="00CC1E60">
              <w:rPr>
                <w:rFonts w:cs="Arial"/>
                <w:szCs w:val="24"/>
                <w:lang w:eastAsia="pl-PL"/>
              </w:rPr>
              <w:t>10</w:t>
            </w:r>
            <w:r w:rsidR="000D5441">
              <w:rPr>
                <w:rFonts w:cs="Arial"/>
                <w:szCs w:val="24"/>
                <w:lang w:eastAsia="pl-PL"/>
              </w:rPr>
              <w:t>0</w:t>
            </w:r>
            <w:r w:rsidR="00C21B5C" w:rsidRPr="00546258">
              <w:rPr>
                <w:rFonts w:cs="Arial"/>
                <w:szCs w:val="24"/>
                <w:lang w:eastAsia="pl-PL"/>
              </w:rPr>
              <w:t>’</w:t>
            </w:r>
          </w:p>
        </w:tc>
      </w:tr>
      <w:tr w:rsidR="00C21B5C" w:rsidRPr="00546258" w14:paraId="5C5B7CC2" w14:textId="77777777" w:rsidTr="00B77EF4">
        <w:tc>
          <w:tcPr>
            <w:tcW w:w="587" w:type="dxa"/>
          </w:tcPr>
          <w:p w14:paraId="27648C74" w14:textId="77777777" w:rsidR="00C21B5C" w:rsidRPr="00546258" w:rsidRDefault="00C21B5C" w:rsidP="00880A8C">
            <w:pPr>
              <w:numPr>
                <w:ilvl w:val="0"/>
                <w:numId w:val="130"/>
              </w:numPr>
              <w:tabs>
                <w:tab w:val="left" w:pos="6600"/>
              </w:tabs>
              <w:contextualSpacing/>
              <w:rPr>
                <w:rFonts w:cs="Arial"/>
                <w:szCs w:val="24"/>
                <w:lang w:eastAsia="pl-PL"/>
              </w:rPr>
            </w:pPr>
          </w:p>
        </w:tc>
        <w:tc>
          <w:tcPr>
            <w:tcW w:w="7748" w:type="dxa"/>
          </w:tcPr>
          <w:p w14:paraId="576D14AF" w14:textId="77777777" w:rsidR="00C21B5C" w:rsidRPr="00546258" w:rsidRDefault="00840E9B" w:rsidP="00C166B6">
            <w:pPr>
              <w:tabs>
                <w:tab w:val="left" w:pos="6600"/>
              </w:tabs>
              <w:rPr>
                <w:rFonts w:cs="Arial"/>
                <w:szCs w:val="24"/>
                <w:lang w:eastAsia="pl-PL"/>
              </w:rPr>
            </w:pPr>
            <w:r w:rsidRPr="00546258">
              <w:rPr>
                <w:szCs w:val="24"/>
              </w:rPr>
              <w:t>IX.3</w:t>
            </w:r>
            <w:r w:rsidR="00C166B6" w:rsidRPr="00546258">
              <w:rPr>
                <w:szCs w:val="24"/>
              </w:rPr>
              <w:t>. Planowanie własnego rozwoju zawodowego i tworzenie</w:t>
            </w:r>
            <w:r w:rsidR="00C21B5C" w:rsidRPr="00546258">
              <w:rPr>
                <w:szCs w:val="24"/>
              </w:rPr>
              <w:t xml:space="preserve"> plan</w:t>
            </w:r>
            <w:r w:rsidR="00C166B6" w:rsidRPr="00546258">
              <w:rPr>
                <w:szCs w:val="24"/>
              </w:rPr>
              <w:t>u</w:t>
            </w:r>
            <w:r w:rsidR="00C21B5C" w:rsidRPr="00546258">
              <w:rPr>
                <w:szCs w:val="24"/>
              </w:rPr>
              <w:t xml:space="preserve"> działa</w:t>
            </w:r>
            <w:r w:rsidR="00C166B6" w:rsidRPr="00546258">
              <w:rPr>
                <w:szCs w:val="24"/>
              </w:rPr>
              <w:t>ń</w:t>
            </w:r>
          </w:p>
        </w:tc>
        <w:tc>
          <w:tcPr>
            <w:tcW w:w="1559" w:type="dxa"/>
          </w:tcPr>
          <w:p w14:paraId="0EBF4F8D" w14:textId="77777777" w:rsidR="00C21B5C" w:rsidRPr="00546258" w:rsidRDefault="0088033B" w:rsidP="00FC48B5">
            <w:pPr>
              <w:tabs>
                <w:tab w:val="left" w:pos="6600"/>
              </w:tabs>
              <w:rPr>
                <w:rFonts w:cs="Arial"/>
                <w:szCs w:val="24"/>
                <w:lang w:eastAsia="pl-PL"/>
              </w:rPr>
            </w:pPr>
            <w:r w:rsidRPr="00546258">
              <w:rPr>
                <w:rFonts w:cs="Arial"/>
                <w:szCs w:val="24"/>
                <w:lang w:eastAsia="pl-PL"/>
              </w:rPr>
              <w:t>Warsztat</w:t>
            </w:r>
            <w:r w:rsidR="00900F15">
              <w:rPr>
                <w:rFonts w:cs="Arial"/>
                <w:szCs w:val="24"/>
                <w:lang w:eastAsia="pl-PL"/>
              </w:rPr>
              <w:t>y</w:t>
            </w:r>
            <w:r w:rsidRPr="00546258">
              <w:rPr>
                <w:rFonts w:cs="Arial"/>
                <w:szCs w:val="24"/>
                <w:lang w:eastAsia="pl-PL"/>
              </w:rPr>
              <w:t xml:space="preserve"> </w:t>
            </w:r>
            <w:r w:rsidR="00FC48B5">
              <w:rPr>
                <w:rFonts w:cs="Arial"/>
                <w:szCs w:val="24"/>
                <w:lang w:eastAsia="pl-PL"/>
              </w:rPr>
              <w:t>85</w:t>
            </w:r>
            <w:r w:rsidR="00C21B5C" w:rsidRPr="00546258">
              <w:rPr>
                <w:rFonts w:cs="Arial"/>
                <w:szCs w:val="24"/>
                <w:lang w:eastAsia="pl-PL"/>
              </w:rPr>
              <w:t>’</w:t>
            </w:r>
          </w:p>
        </w:tc>
      </w:tr>
    </w:tbl>
    <w:p w14:paraId="3CCE0295" w14:textId="77777777" w:rsidR="00453B00" w:rsidRDefault="00453B00" w:rsidP="002F6BBB">
      <w:pPr>
        <w:tabs>
          <w:tab w:val="left" w:pos="2820"/>
        </w:tabs>
        <w:jc w:val="center"/>
        <w:rPr>
          <w:b/>
          <w:sz w:val="40"/>
          <w:szCs w:val="40"/>
        </w:rPr>
      </w:pPr>
    </w:p>
    <w:p w14:paraId="4645DB61" w14:textId="77777777" w:rsidR="00453B00" w:rsidRDefault="00453B00">
      <w:pPr>
        <w:spacing w:line="259" w:lineRule="auto"/>
        <w:rPr>
          <w:b/>
          <w:sz w:val="40"/>
          <w:szCs w:val="40"/>
        </w:rPr>
      </w:pPr>
      <w:r>
        <w:rPr>
          <w:b/>
          <w:sz w:val="40"/>
          <w:szCs w:val="40"/>
        </w:rPr>
        <w:br w:type="page"/>
      </w:r>
    </w:p>
    <w:p w14:paraId="00FDFC7F" w14:textId="77777777" w:rsidR="000C0932" w:rsidRPr="0011757C" w:rsidRDefault="000C0932" w:rsidP="004E45AF">
      <w:pPr>
        <w:pStyle w:val="Nagwek1"/>
        <w:spacing w:before="0"/>
      </w:pPr>
      <w:bookmarkStart w:id="16" w:name="_Toc535908472"/>
      <w:r w:rsidRPr="0011757C">
        <w:t>Moduł I. Wspomaganie pracy szkoły – wprowadzenie do szkolenia</w:t>
      </w:r>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8D21F3" w14:paraId="01A40319" w14:textId="77777777" w:rsidTr="00B77EF4">
        <w:tc>
          <w:tcPr>
            <w:tcW w:w="9779" w:type="dxa"/>
          </w:tcPr>
          <w:p w14:paraId="2ACC48F6" w14:textId="77777777" w:rsidR="008D21F3" w:rsidRPr="0011757C" w:rsidRDefault="008D21F3" w:rsidP="003C740B">
            <w:pPr>
              <w:rPr>
                <w:rFonts w:cs="Arial"/>
                <w:b/>
                <w:szCs w:val="24"/>
              </w:rPr>
            </w:pPr>
            <w:r w:rsidRPr="0011757C">
              <w:rPr>
                <w:rFonts w:cs="Arial"/>
                <w:b/>
                <w:szCs w:val="24"/>
              </w:rPr>
              <w:t xml:space="preserve">Cele operacyjne </w:t>
            </w:r>
            <w:r>
              <w:rPr>
                <w:rFonts w:cs="Arial"/>
                <w:b/>
                <w:szCs w:val="24"/>
              </w:rPr>
              <w:t>modułu</w:t>
            </w:r>
          </w:p>
          <w:p w14:paraId="7A17E161" w14:textId="77777777" w:rsidR="008D21F3" w:rsidRPr="0011757C" w:rsidRDefault="008D21F3" w:rsidP="003C740B">
            <w:pPr>
              <w:rPr>
                <w:rFonts w:cs="Arial"/>
                <w:szCs w:val="24"/>
              </w:rPr>
            </w:pPr>
            <w:r w:rsidRPr="0011757C">
              <w:rPr>
                <w:rFonts w:cs="Arial"/>
                <w:szCs w:val="24"/>
              </w:rPr>
              <w:t xml:space="preserve">Uczestnik szkolenia: </w:t>
            </w:r>
          </w:p>
          <w:p w14:paraId="012E2DAE" w14:textId="77777777" w:rsidR="008D21F3" w:rsidRPr="0011757C" w:rsidRDefault="008D21F3" w:rsidP="00813AB1">
            <w:pPr>
              <w:pStyle w:val="Akapitzlist"/>
              <w:numPr>
                <w:ilvl w:val="0"/>
                <w:numId w:val="7"/>
              </w:numPr>
              <w:rPr>
                <w:rFonts w:cs="Arial"/>
                <w:szCs w:val="24"/>
              </w:rPr>
            </w:pPr>
            <w:r w:rsidRPr="0011757C">
              <w:rPr>
                <w:rFonts w:cs="Arial"/>
                <w:szCs w:val="24"/>
              </w:rPr>
              <w:t xml:space="preserve">analizuje założenia kompleksowego wspomagania szkół i zadania instytucji systemu oświaty odpowiedzialnych za wspieranie szkół; </w:t>
            </w:r>
          </w:p>
          <w:p w14:paraId="639B2993" w14:textId="77777777" w:rsidR="008D21F3" w:rsidRPr="0011757C" w:rsidRDefault="008D21F3" w:rsidP="00813AB1">
            <w:pPr>
              <w:pStyle w:val="Akapitzlist"/>
              <w:numPr>
                <w:ilvl w:val="0"/>
                <w:numId w:val="7"/>
              </w:numPr>
              <w:rPr>
                <w:rFonts w:cs="Arial"/>
                <w:szCs w:val="24"/>
              </w:rPr>
            </w:pPr>
            <w:r w:rsidRPr="0011757C">
              <w:rPr>
                <w:rFonts w:cs="Arial"/>
                <w:szCs w:val="24"/>
              </w:rPr>
              <w:t xml:space="preserve">wskazuje główne zadania osób zaangażowanych w proces wspomagania szkoły: specjalisty ds. wspomagania, ekspertów, dyrektora szkoły, nauczycieli; </w:t>
            </w:r>
          </w:p>
          <w:p w14:paraId="5296E38A" w14:textId="77777777" w:rsidR="008D21F3" w:rsidRDefault="008D21F3" w:rsidP="00813AB1">
            <w:pPr>
              <w:pStyle w:val="Akapitzlist"/>
              <w:numPr>
                <w:ilvl w:val="0"/>
                <w:numId w:val="7"/>
              </w:numPr>
              <w:rPr>
                <w:rFonts w:cs="Arial"/>
                <w:b/>
                <w:szCs w:val="24"/>
              </w:rPr>
            </w:pPr>
            <w:r>
              <w:rPr>
                <w:rFonts w:cs="Arial"/>
                <w:szCs w:val="24"/>
              </w:rPr>
              <w:t>pl</w:t>
            </w:r>
            <w:r w:rsidRPr="0011757C">
              <w:rPr>
                <w:rFonts w:cs="Arial"/>
                <w:szCs w:val="24"/>
              </w:rPr>
              <w:t>anuje wykonanie zadania polegającego na organizacji i prowadz</w:t>
            </w:r>
            <w:r w:rsidR="003C740B">
              <w:rPr>
                <w:rFonts w:cs="Arial"/>
                <w:szCs w:val="24"/>
              </w:rPr>
              <w:t>eniu wspomagania trzech szkół w </w:t>
            </w:r>
            <w:r w:rsidRPr="0011757C">
              <w:rPr>
                <w:rFonts w:cs="Arial"/>
                <w:szCs w:val="24"/>
              </w:rPr>
              <w:t>zakresie kształtowania kompetencji kluczowych uczniów</w:t>
            </w:r>
            <w:r w:rsidR="003C740B">
              <w:rPr>
                <w:rFonts w:cs="Arial"/>
                <w:szCs w:val="24"/>
              </w:rPr>
              <w:t>.</w:t>
            </w:r>
          </w:p>
        </w:tc>
      </w:tr>
      <w:tr w:rsidR="008D21F3" w14:paraId="7D52A93A" w14:textId="77777777" w:rsidTr="00B77EF4">
        <w:tc>
          <w:tcPr>
            <w:tcW w:w="9779" w:type="dxa"/>
          </w:tcPr>
          <w:p w14:paraId="0C178105" w14:textId="77777777" w:rsidR="008D21F3" w:rsidRPr="0011757C" w:rsidRDefault="008D21F3" w:rsidP="003C740B">
            <w:pPr>
              <w:rPr>
                <w:rFonts w:cs="Arial"/>
                <w:b/>
                <w:szCs w:val="24"/>
              </w:rPr>
            </w:pPr>
            <w:r w:rsidRPr="0011757C">
              <w:rPr>
                <w:rFonts w:cs="Arial"/>
                <w:b/>
                <w:szCs w:val="24"/>
              </w:rPr>
              <w:t xml:space="preserve">Szczegółowe treści </w:t>
            </w:r>
            <w:r>
              <w:rPr>
                <w:rFonts w:cs="Arial"/>
                <w:b/>
                <w:szCs w:val="24"/>
              </w:rPr>
              <w:t>modułu</w:t>
            </w:r>
          </w:p>
          <w:p w14:paraId="7CBD535D" w14:textId="77777777" w:rsidR="008D21F3" w:rsidRPr="0011757C" w:rsidRDefault="008D21F3" w:rsidP="00813AB1">
            <w:pPr>
              <w:pStyle w:val="Akapitzlist"/>
              <w:numPr>
                <w:ilvl w:val="0"/>
                <w:numId w:val="8"/>
              </w:numPr>
              <w:ind w:left="709" w:hanging="283"/>
              <w:rPr>
                <w:rFonts w:cs="Arial"/>
                <w:szCs w:val="24"/>
              </w:rPr>
            </w:pPr>
            <w:r w:rsidRPr="0011757C">
              <w:rPr>
                <w:rFonts w:cs="Arial"/>
                <w:szCs w:val="24"/>
              </w:rPr>
              <w:t xml:space="preserve">Założenia kompleksowego wspomagania szkół. </w:t>
            </w:r>
          </w:p>
          <w:p w14:paraId="0634051F" w14:textId="77777777" w:rsidR="008D21F3" w:rsidRPr="0011757C" w:rsidRDefault="008D21F3" w:rsidP="00813AB1">
            <w:pPr>
              <w:pStyle w:val="Akapitzlist"/>
              <w:numPr>
                <w:ilvl w:val="0"/>
                <w:numId w:val="8"/>
              </w:numPr>
              <w:ind w:left="709" w:hanging="283"/>
              <w:rPr>
                <w:rFonts w:cs="Arial"/>
                <w:szCs w:val="24"/>
              </w:rPr>
            </w:pPr>
            <w:r w:rsidRPr="0011757C">
              <w:rPr>
                <w:rFonts w:cs="Arial"/>
                <w:szCs w:val="24"/>
              </w:rPr>
              <w:t xml:space="preserve">Etapy procesu wspomagania szkół: diagnoza pracy szkoły, planowanie i realizacja działań służących poprawie jakości pracy szkoły, ocena procesu i efektów wspomagania. </w:t>
            </w:r>
          </w:p>
          <w:p w14:paraId="14B5288B" w14:textId="77777777" w:rsidR="008D21F3" w:rsidRPr="0011757C" w:rsidRDefault="008D21F3" w:rsidP="00813AB1">
            <w:pPr>
              <w:pStyle w:val="Akapitzlist"/>
              <w:numPr>
                <w:ilvl w:val="0"/>
                <w:numId w:val="8"/>
              </w:numPr>
              <w:ind w:left="709" w:hanging="283"/>
              <w:rPr>
                <w:rFonts w:cs="Arial"/>
                <w:szCs w:val="24"/>
              </w:rPr>
            </w:pPr>
            <w:r w:rsidRPr="0011757C">
              <w:rPr>
                <w:rFonts w:cs="Arial"/>
                <w:szCs w:val="24"/>
              </w:rPr>
              <w:t xml:space="preserve">Zasady działania sieci współpracy i samokształcenia. </w:t>
            </w:r>
          </w:p>
          <w:p w14:paraId="04E10B68" w14:textId="77777777" w:rsidR="008D21F3" w:rsidRPr="0011757C" w:rsidRDefault="008D21F3" w:rsidP="00813AB1">
            <w:pPr>
              <w:pStyle w:val="Akapitzlist"/>
              <w:numPr>
                <w:ilvl w:val="0"/>
                <w:numId w:val="8"/>
              </w:numPr>
              <w:ind w:left="709" w:hanging="283"/>
              <w:rPr>
                <w:rFonts w:cs="Arial"/>
                <w:szCs w:val="24"/>
              </w:rPr>
            </w:pPr>
            <w:r w:rsidRPr="0011757C">
              <w:rPr>
                <w:rFonts w:cs="Arial"/>
                <w:szCs w:val="24"/>
              </w:rPr>
              <w:t xml:space="preserve">Zadania placówek doskonalenia nauczycieli, poradni psychologiczno-pedagogicznych oraz bibliotek pedagogicznych w zakresie wspomagania szkół. </w:t>
            </w:r>
          </w:p>
          <w:p w14:paraId="487F3D04" w14:textId="77777777" w:rsidR="008D21F3" w:rsidRPr="0011757C" w:rsidRDefault="008D21F3" w:rsidP="00813AB1">
            <w:pPr>
              <w:pStyle w:val="Akapitzlist"/>
              <w:numPr>
                <w:ilvl w:val="0"/>
                <w:numId w:val="8"/>
              </w:numPr>
              <w:ind w:left="709" w:hanging="283"/>
              <w:rPr>
                <w:rFonts w:cs="Arial"/>
                <w:szCs w:val="24"/>
              </w:rPr>
            </w:pPr>
            <w:r w:rsidRPr="0011757C">
              <w:rPr>
                <w:rFonts w:cs="Arial"/>
                <w:szCs w:val="24"/>
              </w:rPr>
              <w:t xml:space="preserve">Wymagania państwa wobec szkół i placówek oświatowych jako kierunek doskonalenia pracy szkoły w kształtowaniu kompetencji kluczowych uczniów. </w:t>
            </w:r>
          </w:p>
          <w:p w14:paraId="5454B10C" w14:textId="77777777" w:rsidR="008D21F3" w:rsidRPr="0011757C" w:rsidRDefault="008D21F3" w:rsidP="00813AB1">
            <w:pPr>
              <w:pStyle w:val="Akapitzlist"/>
              <w:numPr>
                <w:ilvl w:val="0"/>
                <w:numId w:val="8"/>
              </w:numPr>
              <w:ind w:left="709" w:hanging="283"/>
              <w:rPr>
                <w:rFonts w:cs="Arial"/>
                <w:szCs w:val="24"/>
              </w:rPr>
            </w:pPr>
            <w:r w:rsidRPr="0011757C">
              <w:rPr>
                <w:rFonts w:cs="Arial"/>
                <w:szCs w:val="24"/>
              </w:rPr>
              <w:t xml:space="preserve">Znaczenie ewaluacji pracy szkoły (zewnętrznej i wewnętrznej) w diagnozie pracy szkoły. </w:t>
            </w:r>
          </w:p>
          <w:p w14:paraId="5018F718" w14:textId="77777777" w:rsidR="008D21F3" w:rsidRPr="0011757C" w:rsidRDefault="008D21F3" w:rsidP="00813AB1">
            <w:pPr>
              <w:pStyle w:val="Akapitzlist"/>
              <w:numPr>
                <w:ilvl w:val="0"/>
                <w:numId w:val="8"/>
              </w:numPr>
              <w:ind w:left="709" w:hanging="283"/>
              <w:rPr>
                <w:rFonts w:cs="Arial"/>
                <w:szCs w:val="24"/>
              </w:rPr>
            </w:pPr>
            <w:r w:rsidRPr="0011757C">
              <w:rPr>
                <w:rFonts w:cs="Arial"/>
                <w:szCs w:val="24"/>
              </w:rPr>
              <w:t xml:space="preserve">Zadania osób zaangażowanych w proces wspomagania: specjalisty ds. wspomagania, eksperta, dyrektora szkoły, nauczycieli oraz innych pracowników szkoły. </w:t>
            </w:r>
          </w:p>
          <w:p w14:paraId="68CC3679" w14:textId="77777777" w:rsidR="008D21F3" w:rsidRDefault="008D21F3" w:rsidP="00813AB1">
            <w:pPr>
              <w:pStyle w:val="Akapitzlist"/>
              <w:numPr>
                <w:ilvl w:val="0"/>
                <w:numId w:val="8"/>
              </w:numPr>
              <w:ind w:left="709" w:hanging="283"/>
              <w:rPr>
                <w:rFonts w:cs="Arial"/>
                <w:b/>
                <w:szCs w:val="24"/>
              </w:rPr>
            </w:pPr>
            <w:r w:rsidRPr="0011757C">
              <w:rPr>
                <w:rFonts w:cs="Arial"/>
                <w:szCs w:val="24"/>
              </w:rPr>
              <w:t>Charakterystyka zadania dla uczestników szkolenia polegająceg</w:t>
            </w:r>
            <w:r w:rsidR="003C740B">
              <w:rPr>
                <w:rFonts w:cs="Arial"/>
                <w:szCs w:val="24"/>
              </w:rPr>
              <w:t>o na wspomaganiu trzech szkół w </w:t>
            </w:r>
            <w:r w:rsidRPr="0011757C">
              <w:rPr>
                <w:rFonts w:cs="Arial"/>
                <w:szCs w:val="24"/>
              </w:rPr>
              <w:t>zakresie kształtowania kompetencji kluczowych uczniów.</w:t>
            </w:r>
          </w:p>
        </w:tc>
      </w:tr>
    </w:tbl>
    <w:p w14:paraId="67331E23" w14:textId="77777777" w:rsidR="0095597D" w:rsidRDefault="0095597D" w:rsidP="00CD7928">
      <w:pPr>
        <w:rPr>
          <w:lang w:eastAsia="pl-PL"/>
        </w:rPr>
      </w:pPr>
    </w:p>
    <w:p w14:paraId="2F181F86" w14:textId="77777777" w:rsidR="0095597D" w:rsidRDefault="0095597D">
      <w:pPr>
        <w:spacing w:line="259" w:lineRule="auto"/>
        <w:rPr>
          <w:lang w:eastAsia="pl-PL"/>
        </w:rPr>
      </w:pPr>
      <w:r>
        <w:rPr>
          <w:lang w:eastAsia="pl-PL"/>
        </w:rPr>
        <w:br w:type="page"/>
      </w:r>
    </w:p>
    <w:p w14:paraId="4B7E265B" w14:textId="77777777" w:rsidR="00CD7928" w:rsidRDefault="00CD7928" w:rsidP="00CD7928">
      <w:pPr>
        <w:rPr>
          <w:lang w:eastAsia="pl-PL"/>
        </w:rPr>
      </w:pPr>
    </w:p>
    <w:p w14:paraId="41924042" w14:textId="039F004D" w:rsidR="001C083C" w:rsidRDefault="00CD7928" w:rsidP="008C7065">
      <w:pPr>
        <w:pStyle w:val="Nagwek2"/>
      </w:pPr>
      <w:bookmarkStart w:id="17" w:name="_Toc535908473"/>
      <w:r w:rsidRPr="00FD5BDC">
        <w:t>Wprowadzenie – informacja o projekcie „Doskonalenie trenerów wspomagania oświaty”</w:t>
      </w:r>
      <w:r>
        <w:t>.</w:t>
      </w:r>
      <w:bookmarkEnd w:id="17"/>
    </w:p>
    <w:p w14:paraId="22B7FD98" w14:textId="77777777" w:rsidR="00524B41" w:rsidRPr="008C7065" w:rsidRDefault="00A453D1" w:rsidP="008C7065">
      <w:pPr>
        <w:rPr>
          <w:b/>
          <w:sz w:val="28"/>
        </w:rPr>
      </w:pPr>
      <w:r w:rsidRPr="008C7065">
        <w:rPr>
          <w:b/>
          <w:sz w:val="28"/>
        </w:rPr>
        <w:t>PROJEK</w:t>
      </w:r>
      <w:r w:rsidR="00896D68" w:rsidRPr="008C7065">
        <w:rPr>
          <w:b/>
          <w:sz w:val="28"/>
        </w:rPr>
        <w:t>T</w:t>
      </w:r>
      <w:r w:rsidRPr="008C7065">
        <w:rPr>
          <w:b/>
          <w:sz w:val="28"/>
        </w:rPr>
        <w:t xml:space="preserve"> DOSKONALENIE TRENERÓW WSPOMAGANIA OŚWIATY</w:t>
      </w:r>
      <w:r w:rsidR="00524B41" w:rsidRPr="008C7065">
        <w:rPr>
          <w:rStyle w:val="Odwoanieprzypisudolnego"/>
          <w:rFonts w:cstheme="minorHAnsi"/>
          <w:b/>
          <w:sz w:val="28"/>
          <w:szCs w:val="24"/>
          <w:u w:val="single"/>
        </w:rPr>
        <w:footnoteReference w:id="5"/>
      </w:r>
    </w:p>
    <w:p w14:paraId="07886CFD" w14:textId="77777777" w:rsidR="00524B41" w:rsidRPr="0011757C" w:rsidRDefault="00524B41" w:rsidP="00524B41">
      <w:pPr>
        <w:tabs>
          <w:tab w:val="left" w:pos="2820"/>
        </w:tabs>
        <w:spacing w:after="0"/>
        <w:rPr>
          <w:rFonts w:cs="Arial"/>
          <w:szCs w:val="24"/>
        </w:rPr>
      </w:pPr>
      <w:r w:rsidRPr="0011757C">
        <w:rPr>
          <w:rFonts w:cs="Arial"/>
          <w:b/>
          <w:szCs w:val="24"/>
        </w:rPr>
        <w:t>Cel główny projektu</w:t>
      </w:r>
      <w:r w:rsidRPr="0011757C">
        <w:rPr>
          <w:rFonts w:cs="Arial"/>
          <w:szCs w:val="24"/>
        </w:rPr>
        <w:t>:</w:t>
      </w:r>
      <w:r>
        <w:rPr>
          <w:rFonts w:cs="Arial"/>
          <w:szCs w:val="24"/>
        </w:rPr>
        <w:t xml:space="preserve"> </w:t>
      </w:r>
      <w:r w:rsidRPr="0011757C">
        <w:rPr>
          <w:rFonts w:cs="Arial"/>
          <w:szCs w:val="24"/>
        </w:rPr>
        <w:t>podniesienie kompetencji 170 (136K, 34M) pracowników systemu wspomagania pracy szkoły oraz trenerów z terenu woj. łódzkiego i mazowieckiego w zakresie wspomagania pracy szkół ukierunkowanego na rozwijanie kompetencji kluczowych uczniów poprzez wdrożenie programów szkoleniowo-doradczych wraz z obudową merytoryczną.</w:t>
      </w:r>
    </w:p>
    <w:p w14:paraId="17C9E54D" w14:textId="77777777" w:rsidR="00524B41" w:rsidRPr="0011757C" w:rsidRDefault="00524B41" w:rsidP="00524B41">
      <w:pPr>
        <w:spacing w:before="120" w:after="120"/>
        <w:ind w:right="-200"/>
        <w:rPr>
          <w:rFonts w:cs="Arial"/>
          <w:szCs w:val="24"/>
        </w:rPr>
      </w:pPr>
      <w:r w:rsidRPr="0011757C">
        <w:rPr>
          <w:rFonts w:cs="Arial"/>
          <w:b/>
          <w:szCs w:val="24"/>
        </w:rPr>
        <w:t>Cele szczegółowe:</w:t>
      </w:r>
      <w:r w:rsidRPr="0011757C">
        <w:rPr>
          <w:rFonts w:cs="Arial"/>
          <w:szCs w:val="24"/>
        </w:rPr>
        <w:t xml:space="preserve"> Przygotowanie do procesowego wspomagania szkół w obszarze kształcenia kompetencji kluczowej uczniów związanej z porozumiewaniem się w językach obcych </w:t>
      </w:r>
    </w:p>
    <w:p w14:paraId="376E8813" w14:textId="77777777" w:rsidR="00524B41" w:rsidRPr="0011757C" w:rsidRDefault="00524B41" w:rsidP="002C176B">
      <w:pPr>
        <w:tabs>
          <w:tab w:val="left" w:pos="2820"/>
        </w:tabs>
        <w:spacing w:after="0"/>
        <w:rPr>
          <w:rFonts w:cs="Arial"/>
          <w:szCs w:val="24"/>
        </w:rPr>
      </w:pPr>
      <w:r w:rsidRPr="0011757C">
        <w:rPr>
          <w:rFonts w:cs="Arial"/>
          <w:b/>
          <w:szCs w:val="24"/>
        </w:rPr>
        <w:t>Formy wsparcia</w:t>
      </w:r>
      <w:r w:rsidRPr="0011757C">
        <w:rPr>
          <w:rFonts w:cs="Arial"/>
          <w:szCs w:val="24"/>
        </w:rPr>
        <w:t xml:space="preserve"> w ramach projektu dla każdego uczestnika projektu:</w:t>
      </w:r>
    </w:p>
    <w:p w14:paraId="26671739" w14:textId="77777777" w:rsidR="00524B41" w:rsidRPr="001C083C" w:rsidRDefault="00524B41" w:rsidP="00880A8C">
      <w:pPr>
        <w:pStyle w:val="Akapitzlist"/>
        <w:numPr>
          <w:ilvl w:val="0"/>
          <w:numId w:val="200"/>
        </w:numPr>
        <w:tabs>
          <w:tab w:val="left" w:pos="2820"/>
        </w:tabs>
        <w:spacing w:after="0"/>
        <w:rPr>
          <w:rFonts w:cs="Arial"/>
          <w:szCs w:val="24"/>
        </w:rPr>
      </w:pPr>
      <w:r w:rsidRPr="001C083C">
        <w:rPr>
          <w:rFonts w:cs="Arial"/>
          <w:b/>
          <w:szCs w:val="24"/>
        </w:rPr>
        <w:t>Szkolenia</w:t>
      </w:r>
      <w:r w:rsidRPr="001C083C">
        <w:rPr>
          <w:rFonts w:cs="Arial"/>
          <w:szCs w:val="24"/>
        </w:rPr>
        <w:t xml:space="preserve"> dla pracowników systemu wspomaganiach pracy szkoły oraz trenerów współpracujących z instytucjami wspomagania pracy szkoły z wybranej przez uczestnika kompetencji kluczowej - do wyboru przez uczestnika projektu 1 z 5 kompetencji kluczowych: </w:t>
      </w:r>
    </w:p>
    <w:p w14:paraId="5BF2A2C6" w14:textId="77777777" w:rsidR="00524B41" w:rsidRPr="00691397" w:rsidRDefault="00524B41" w:rsidP="00880A8C">
      <w:pPr>
        <w:pStyle w:val="Akapitzlist"/>
        <w:numPr>
          <w:ilvl w:val="0"/>
          <w:numId w:val="161"/>
        </w:numPr>
        <w:tabs>
          <w:tab w:val="left" w:pos="2820"/>
        </w:tabs>
        <w:spacing w:after="0"/>
        <w:rPr>
          <w:rFonts w:cs="Arial"/>
          <w:szCs w:val="24"/>
        </w:rPr>
      </w:pPr>
      <w:r w:rsidRPr="00691397">
        <w:rPr>
          <w:rFonts w:cs="Arial"/>
          <w:szCs w:val="24"/>
        </w:rPr>
        <w:t>Kompetencje cyfrowe (TIK)</w:t>
      </w:r>
      <w:r w:rsidR="00362B96" w:rsidRPr="00691397">
        <w:rPr>
          <w:rFonts w:cs="Arial"/>
          <w:szCs w:val="24"/>
        </w:rPr>
        <w:t>.</w:t>
      </w:r>
    </w:p>
    <w:p w14:paraId="065B6132" w14:textId="77777777" w:rsidR="00524B41" w:rsidRPr="00691397" w:rsidRDefault="00524B41" w:rsidP="00880A8C">
      <w:pPr>
        <w:pStyle w:val="Akapitzlist"/>
        <w:numPr>
          <w:ilvl w:val="0"/>
          <w:numId w:val="161"/>
        </w:numPr>
        <w:tabs>
          <w:tab w:val="left" w:pos="2820"/>
        </w:tabs>
        <w:spacing w:after="0"/>
        <w:rPr>
          <w:rFonts w:cs="Arial"/>
          <w:szCs w:val="24"/>
        </w:rPr>
      </w:pPr>
      <w:r w:rsidRPr="00691397">
        <w:rPr>
          <w:rFonts w:cs="Arial"/>
          <w:szCs w:val="24"/>
        </w:rPr>
        <w:t xml:space="preserve">Kompetencje matematyczno </w:t>
      </w:r>
      <w:r w:rsidR="00362B96" w:rsidRPr="00691397">
        <w:rPr>
          <w:rFonts w:cs="Arial"/>
          <w:szCs w:val="24"/>
        </w:rPr>
        <w:t>–</w:t>
      </w:r>
      <w:r w:rsidRPr="00691397">
        <w:rPr>
          <w:rFonts w:cs="Arial"/>
          <w:szCs w:val="24"/>
        </w:rPr>
        <w:t xml:space="preserve"> przyrodnicze</w:t>
      </w:r>
      <w:r w:rsidR="00362B96" w:rsidRPr="00691397">
        <w:rPr>
          <w:rFonts w:cs="Arial"/>
          <w:szCs w:val="24"/>
        </w:rPr>
        <w:t>.</w:t>
      </w:r>
    </w:p>
    <w:p w14:paraId="7AAC77C7" w14:textId="77777777" w:rsidR="00524B41" w:rsidRPr="00691397" w:rsidRDefault="00524B41" w:rsidP="00880A8C">
      <w:pPr>
        <w:pStyle w:val="Akapitzlist"/>
        <w:numPr>
          <w:ilvl w:val="0"/>
          <w:numId w:val="161"/>
        </w:numPr>
        <w:tabs>
          <w:tab w:val="left" w:pos="2820"/>
        </w:tabs>
        <w:spacing w:after="0"/>
        <w:rPr>
          <w:rFonts w:cs="Arial"/>
          <w:szCs w:val="24"/>
        </w:rPr>
      </w:pPr>
      <w:r w:rsidRPr="00691397">
        <w:rPr>
          <w:rFonts w:cs="Arial"/>
          <w:szCs w:val="24"/>
        </w:rPr>
        <w:t>Umiejętności porozumiewania się w językach obcych</w:t>
      </w:r>
      <w:r w:rsidR="00362B96" w:rsidRPr="00691397">
        <w:rPr>
          <w:rFonts w:cs="Arial"/>
          <w:szCs w:val="24"/>
        </w:rPr>
        <w:t>.</w:t>
      </w:r>
    </w:p>
    <w:p w14:paraId="457C0B79" w14:textId="77777777" w:rsidR="00524B41" w:rsidRPr="00691397" w:rsidRDefault="00524B41" w:rsidP="00880A8C">
      <w:pPr>
        <w:pStyle w:val="Akapitzlist"/>
        <w:numPr>
          <w:ilvl w:val="0"/>
          <w:numId w:val="161"/>
        </w:numPr>
        <w:tabs>
          <w:tab w:val="left" w:pos="2820"/>
        </w:tabs>
        <w:spacing w:after="0"/>
        <w:rPr>
          <w:rFonts w:cs="Arial"/>
          <w:szCs w:val="24"/>
        </w:rPr>
      </w:pPr>
      <w:r w:rsidRPr="00691397">
        <w:rPr>
          <w:rFonts w:cs="Arial"/>
          <w:szCs w:val="24"/>
        </w:rPr>
        <w:t>Postawy – innowacyjność, kreatywność i praca zespołowa</w:t>
      </w:r>
      <w:r w:rsidR="00362B96" w:rsidRPr="00691397">
        <w:rPr>
          <w:rFonts w:cs="Arial"/>
          <w:szCs w:val="24"/>
        </w:rPr>
        <w:t>.</w:t>
      </w:r>
    </w:p>
    <w:p w14:paraId="42D0F64D" w14:textId="77777777" w:rsidR="00524B41" w:rsidRPr="00691397" w:rsidRDefault="00524B41" w:rsidP="00880A8C">
      <w:pPr>
        <w:pStyle w:val="Akapitzlist"/>
        <w:numPr>
          <w:ilvl w:val="0"/>
          <w:numId w:val="161"/>
        </w:numPr>
        <w:tabs>
          <w:tab w:val="left" w:pos="2820"/>
        </w:tabs>
        <w:spacing w:after="0"/>
        <w:rPr>
          <w:rFonts w:cs="Arial"/>
          <w:szCs w:val="24"/>
        </w:rPr>
      </w:pPr>
      <w:r w:rsidRPr="00691397">
        <w:rPr>
          <w:rFonts w:cs="Arial"/>
          <w:szCs w:val="24"/>
        </w:rPr>
        <w:t>Umiejętności uczenia się – nauczanie eksperymentalne i doświadczanie</w:t>
      </w:r>
      <w:r w:rsidR="00362B96" w:rsidRPr="00691397">
        <w:rPr>
          <w:rFonts w:cs="Arial"/>
          <w:szCs w:val="24"/>
        </w:rPr>
        <w:t>.</w:t>
      </w:r>
    </w:p>
    <w:p w14:paraId="6585BD8A" w14:textId="77777777" w:rsidR="00524B41" w:rsidRPr="00691397" w:rsidRDefault="00524B41" w:rsidP="00880A8C">
      <w:pPr>
        <w:pStyle w:val="Akapitzlist"/>
        <w:numPr>
          <w:ilvl w:val="0"/>
          <w:numId w:val="161"/>
        </w:numPr>
        <w:tabs>
          <w:tab w:val="left" w:pos="2820"/>
        </w:tabs>
        <w:spacing w:after="0"/>
        <w:rPr>
          <w:rFonts w:cs="Arial"/>
          <w:szCs w:val="24"/>
        </w:rPr>
      </w:pPr>
      <w:r w:rsidRPr="00691397">
        <w:rPr>
          <w:rFonts w:cs="Arial"/>
          <w:szCs w:val="24"/>
        </w:rPr>
        <w:t>Wspomaganie przedszkoli w rozwoju kompetencji kluczowych.</w:t>
      </w:r>
    </w:p>
    <w:p w14:paraId="56C5419B" w14:textId="77777777" w:rsidR="00524B41" w:rsidRPr="0011757C" w:rsidRDefault="00524B41" w:rsidP="002C176B">
      <w:pPr>
        <w:tabs>
          <w:tab w:val="left" w:pos="2820"/>
        </w:tabs>
        <w:spacing w:after="0"/>
        <w:rPr>
          <w:rFonts w:cs="Arial"/>
          <w:szCs w:val="24"/>
        </w:rPr>
      </w:pPr>
      <w:r w:rsidRPr="0011757C">
        <w:rPr>
          <w:rFonts w:cs="Arial"/>
          <w:szCs w:val="24"/>
        </w:rPr>
        <w:t>Szkolenia odbywają się na 3 poziomach:</w:t>
      </w:r>
    </w:p>
    <w:p w14:paraId="6872B56B" w14:textId="77777777" w:rsidR="00524B41" w:rsidRPr="00524B41" w:rsidRDefault="00524B41" w:rsidP="00880A8C">
      <w:pPr>
        <w:pStyle w:val="Akapitzlist"/>
        <w:numPr>
          <w:ilvl w:val="0"/>
          <w:numId w:val="65"/>
        </w:numPr>
        <w:tabs>
          <w:tab w:val="left" w:pos="2820"/>
        </w:tabs>
        <w:spacing w:after="0"/>
        <w:rPr>
          <w:rFonts w:cs="Arial"/>
          <w:szCs w:val="24"/>
        </w:rPr>
      </w:pPr>
      <w:r w:rsidRPr="00524B41">
        <w:rPr>
          <w:rFonts w:cs="Arial"/>
          <w:szCs w:val="24"/>
        </w:rPr>
        <w:t>I etap edukacyjny (klasy I – III),</w:t>
      </w:r>
    </w:p>
    <w:p w14:paraId="13A6A91C" w14:textId="77777777" w:rsidR="00524B41" w:rsidRPr="00524B41" w:rsidRDefault="00524B41" w:rsidP="00880A8C">
      <w:pPr>
        <w:pStyle w:val="Akapitzlist"/>
        <w:numPr>
          <w:ilvl w:val="0"/>
          <w:numId w:val="65"/>
        </w:numPr>
        <w:tabs>
          <w:tab w:val="left" w:pos="2820"/>
        </w:tabs>
        <w:spacing w:after="0"/>
        <w:rPr>
          <w:rFonts w:cs="Arial"/>
          <w:szCs w:val="24"/>
        </w:rPr>
      </w:pPr>
      <w:r w:rsidRPr="00524B41">
        <w:rPr>
          <w:rFonts w:cs="Arial"/>
          <w:szCs w:val="24"/>
        </w:rPr>
        <w:t>II etap edukacyjny (klasy IV – VIII),</w:t>
      </w:r>
    </w:p>
    <w:p w14:paraId="7BB24579" w14:textId="77777777" w:rsidR="00524B41" w:rsidRDefault="00524B41" w:rsidP="00880A8C">
      <w:pPr>
        <w:pStyle w:val="Akapitzlist"/>
        <w:numPr>
          <w:ilvl w:val="0"/>
          <w:numId w:val="65"/>
        </w:numPr>
        <w:tabs>
          <w:tab w:val="left" w:pos="2820"/>
        </w:tabs>
        <w:spacing w:after="0"/>
        <w:rPr>
          <w:rFonts w:cs="Arial"/>
          <w:szCs w:val="24"/>
        </w:rPr>
      </w:pPr>
      <w:r w:rsidRPr="00524B41">
        <w:rPr>
          <w:rFonts w:cs="Arial"/>
          <w:szCs w:val="24"/>
        </w:rPr>
        <w:t>III edukacja na poziomie szkoły ponadpodstawowej</w:t>
      </w:r>
      <w:r w:rsidR="00691397">
        <w:rPr>
          <w:rFonts w:cs="Arial"/>
          <w:szCs w:val="24"/>
        </w:rPr>
        <w:t>.</w:t>
      </w:r>
    </w:p>
    <w:p w14:paraId="01203CE7" w14:textId="77777777" w:rsidR="00524B41" w:rsidRPr="00524B41" w:rsidRDefault="00524B41" w:rsidP="002C176B">
      <w:pPr>
        <w:tabs>
          <w:tab w:val="left" w:pos="2820"/>
        </w:tabs>
        <w:spacing w:after="0"/>
        <w:rPr>
          <w:rFonts w:cs="Arial"/>
          <w:szCs w:val="24"/>
        </w:rPr>
      </w:pPr>
      <w:r>
        <w:rPr>
          <w:rFonts w:cs="Arial"/>
          <w:szCs w:val="24"/>
        </w:rPr>
        <w:t xml:space="preserve">Projekt </w:t>
      </w:r>
      <w:r w:rsidRPr="00524B41">
        <w:rPr>
          <w:rFonts w:cs="Arial"/>
          <w:szCs w:val="24"/>
        </w:rPr>
        <w:t>nie dotyczy wspomagania przedszkoli w</w:t>
      </w:r>
      <w:r>
        <w:rPr>
          <w:rFonts w:cs="Arial"/>
          <w:szCs w:val="24"/>
        </w:rPr>
        <w:t xml:space="preserve"> rozwoju kompetencji kluczowych</w:t>
      </w:r>
      <w:r w:rsidRPr="00524B41">
        <w:rPr>
          <w:rFonts w:cs="Arial"/>
          <w:szCs w:val="24"/>
        </w:rPr>
        <w:t>.</w:t>
      </w:r>
    </w:p>
    <w:p w14:paraId="4CCD2CD4" w14:textId="77777777" w:rsidR="00524B41" w:rsidRDefault="00524B41" w:rsidP="002C176B">
      <w:pPr>
        <w:tabs>
          <w:tab w:val="left" w:pos="2820"/>
        </w:tabs>
        <w:spacing w:after="0"/>
      </w:pPr>
      <w:r w:rsidRPr="0011757C">
        <w:rPr>
          <w:rFonts w:cs="Arial"/>
          <w:szCs w:val="24"/>
        </w:rPr>
        <w:t>Szkolenia prowadzone będą na terenie woj. łódzkiego i woj. mazowieckiego w okresie od stycznia do</w:t>
      </w:r>
      <w:r>
        <w:rPr>
          <w:rFonts w:cs="Arial"/>
          <w:szCs w:val="24"/>
        </w:rPr>
        <w:t xml:space="preserve"> </w:t>
      </w:r>
      <w:r w:rsidRPr="0011757C">
        <w:rPr>
          <w:rFonts w:cs="Arial"/>
          <w:szCs w:val="24"/>
        </w:rPr>
        <w:t>września 2019 w wymiarze 70 godz. w podziale na 2 zjazdy (3-dniowy i 4-dniowy), na podstawie programu szkoleniowo-doradczego ORE z wykorzystaniem zasobów i materiałów opracowanych w projektach POKL i projekcie pozakonkursowym POWER w formach stacjonarnych i e-learningowych.</w:t>
      </w:r>
      <w:r>
        <w:rPr>
          <w:rStyle w:val="Odwoanieprzypisudolnego"/>
        </w:rPr>
        <w:footnoteReference w:id="6"/>
      </w:r>
    </w:p>
    <w:p w14:paraId="763DA2B8" w14:textId="77777777" w:rsidR="00524B41" w:rsidRPr="00CA506F" w:rsidRDefault="00524B41" w:rsidP="00CA506F">
      <w:pPr>
        <w:rPr>
          <w:b/>
        </w:rPr>
      </w:pPr>
      <w:r w:rsidRPr="00CA506F">
        <w:rPr>
          <w:b/>
        </w:rPr>
        <w:t xml:space="preserve">Adresaci szkolenia </w:t>
      </w:r>
    </w:p>
    <w:p w14:paraId="3598731E" w14:textId="77777777" w:rsidR="00524B41" w:rsidRPr="008D21F3" w:rsidRDefault="00524B41" w:rsidP="002C176B">
      <w:pPr>
        <w:tabs>
          <w:tab w:val="left" w:pos="2820"/>
        </w:tabs>
        <w:spacing w:after="0"/>
        <w:rPr>
          <w:rFonts w:cs="Arial"/>
          <w:szCs w:val="24"/>
        </w:rPr>
      </w:pPr>
      <w:r w:rsidRPr="008D21F3">
        <w:rPr>
          <w:rFonts w:cs="Arial"/>
          <w:szCs w:val="24"/>
        </w:rPr>
        <w:t>Pracownicy placówek doskonalenia nauczycieli, poradni psychologiczno-pedagogicznych, bibliotek pedagogicznych, doradcy metodyczni i trenerzy oświaty</w:t>
      </w:r>
      <w:r w:rsidR="00691397">
        <w:rPr>
          <w:rFonts w:cs="Arial"/>
          <w:szCs w:val="24"/>
        </w:rPr>
        <w:t>.</w:t>
      </w:r>
    </w:p>
    <w:p w14:paraId="34850C8F" w14:textId="77777777" w:rsidR="00524B41" w:rsidRPr="00CA506F" w:rsidRDefault="00524B41" w:rsidP="00CA506F">
      <w:pPr>
        <w:rPr>
          <w:b/>
        </w:rPr>
      </w:pPr>
      <w:r w:rsidRPr="00CA506F">
        <w:rPr>
          <w:b/>
        </w:rPr>
        <w:t xml:space="preserve">Cel ogólny </w:t>
      </w:r>
    </w:p>
    <w:p w14:paraId="6F3F8870" w14:textId="77777777" w:rsidR="00524B41" w:rsidRPr="000C0932" w:rsidRDefault="00524B41" w:rsidP="002C176B">
      <w:pPr>
        <w:tabs>
          <w:tab w:val="left" w:pos="2820"/>
        </w:tabs>
        <w:spacing w:after="0"/>
        <w:rPr>
          <w:rFonts w:cs="Arial"/>
          <w:szCs w:val="24"/>
        </w:rPr>
      </w:pPr>
      <w:r w:rsidRPr="000C0932">
        <w:rPr>
          <w:rFonts w:cs="Arial"/>
          <w:szCs w:val="24"/>
        </w:rPr>
        <w:t xml:space="preserve">Przygotowanie do procesowego wspomagania szkół w obszarze kształcenia kompetencji kluczowej uczniów związanej z porozumiewaniem się w językach obcych </w:t>
      </w:r>
    </w:p>
    <w:p w14:paraId="73621D41" w14:textId="77777777" w:rsidR="00524B41" w:rsidRPr="00CA506F" w:rsidRDefault="00524B41" w:rsidP="00CA506F">
      <w:pPr>
        <w:rPr>
          <w:b/>
        </w:rPr>
      </w:pPr>
      <w:r w:rsidRPr="00CA506F">
        <w:rPr>
          <w:b/>
        </w:rPr>
        <w:t xml:space="preserve">Cele szczegółowe </w:t>
      </w:r>
    </w:p>
    <w:p w14:paraId="16094E76" w14:textId="77777777" w:rsidR="00524B41" w:rsidRPr="0011757C" w:rsidRDefault="00524B41" w:rsidP="002C176B">
      <w:pPr>
        <w:tabs>
          <w:tab w:val="left" w:pos="2820"/>
        </w:tabs>
        <w:spacing w:after="0"/>
        <w:rPr>
          <w:rFonts w:cs="Arial"/>
          <w:szCs w:val="24"/>
        </w:rPr>
      </w:pPr>
      <w:r w:rsidRPr="0011757C">
        <w:rPr>
          <w:rFonts w:cs="Arial"/>
          <w:szCs w:val="24"/>
        </w:rPr>
        <w:t>Uczestnik szkolenia:</w:t>
      </w:r>
    </w:p>
    <w:p w14:paraId="7E13C47A" w14:textId="77777777" w:rsidR="00524B41" w:rsidRPr="0011757C" w:rsidRDefault="00524B41" w:rsidP="00880A8C">
      <w:pPr>
        <w:pStyle w:val="Akapitzlist"/>
        <w:numPr>
          <w:ilvl w:val="0"/>
          <w:numId w:val="64"/>
        </w:numPr>
        <w:tabs>
          <w:tab w:val="left" w:pos="2820"/>
        </w:tabs>
        <w:spacing w:after="0"/>
        <w:rPr>
          <w:rFonts w:cs="Arial"/>
          <w:szCs w:val="24"/>
        </w:rPr>
      </w:pPr>
      <w:r w:rsidRPr="0011757C">
        <w:rPr>
          <w:rFonts w:cs="Arial"/>
          <w:szCs w:val="24"/>
        </w:rPr>
        <w:t>charakteryzuje kompetencje kluczowe, rozumie ich rolę i znaczenie w procesie uczenia się przez całe życie oraz przygotowaniu uczniów do funkcjonowania w społeczeństwie i dorosłym życiu;</w:t>
      </w:r>
    </w:p>
    <w:p w14:paraId="576584B0" w14:textId="77777777" w:rsidR="00524B41" w:rsidRPr="0011757C" w:rsidRDefault="00524B41" w:rsidP="00880A8C">
      <w:pPr>
        <w:pStyle w:val="Akapitzlist"/>
        <w:numPr>
          <w:ilvl w:val="0"/>
          <w:numId w:val="64"/>
        </w:numPr>
        <w:tabs>
          <w:tab w:val="left" w:pos="2820"/>
        </w:tabs>
        <w:spacing w:after="0"/>
        <w:rPr>
          <w:rFonts w:cs="Arial"/>
          <w:szCs w:val="24"/>
        </w:rPr>
      </w:pPr>
      <w:r w:rsidRPr="0011757C">
        <w:rPr>
          <w:rFonts w:cs="Arial"/>
          <w:szCs w:val="24"/>
        </w:rPr>
        <w:t>uzasadnia potrzebę rozwoju kompetencji porozumiewania się w językach obcych oraz wpływ procesu uczenia się/nauczania na jej kształtowanie na II</w:t>
      </w:r>
      <w:r>
        <w:rPr>
          <w:rFonts w:cs="Arial"/>
          <w:szCs w:val="24"/>
        </w:rPr>
        <w:t>I</w:t>
      </w:r>
      <w:r w:rsidRPr="0011757C">
        <w:rPr>
          <w:rFonts w:cs="Arial"/>
          <w:szCs w:val="24"/>
        </w:rPr>
        <w:t xml:space="preserve"> etapie edukacyjnym;</w:t>
      </w:r>
    </w:p>
    <w:p w14:paraId="6CA04441" w14:textId="77777777" w:rsidR="00524B41" w:rsidRPr="0011757C" w:rsidRDefault="00524B41" w:rsidP="00880A8C">
      <w:pPr>
        <w:pStyle w:val="Akapitzlist"/>
        <w:numPr>
          <w:ilvl w:val="0"/>
          <w:numId w:val="64"/>
        </w:numPr>
        <w:tabs>
          <w:tab w:val="left" w:pos="2820"/>
        </w:tabs>
        <w:spacing w:after="0"/>
        <w:rPr>
          <w:rFonts w:cs="Arial"/>
          <w:szCs w:val="24"/>
        </w:rPr>
      </w:pPr>
      <w:r w:rsidRPr="0011757C">
        <w:rPr>
          <w:rFonts w:cs="Arial"/>
          <w:szCs w:val="24"/>
        </w:rPr>
        <w:t>wskazuje metody i techniki uczenia się/nauczania służące rozwijaniu kompetencji porozumiewania się w językach obcych i określa warunki do ich realizacji na</w:t>
      </w:r>
      <w:r w:rsidR="00A44130">
        <w:rPr>
          <w:rFonts w:cs="Arial"/>
          <w:szCs w:val="24"/>
        </w:rPr>
        <w:t xml:space="preserve"> III etap</w:t>
      </w:r>
      <w:r w:rsidRPr="0011757C">
        <w:rPr>
          <w:rFonts w:cs="Arial"/>
          <w:szCs w:val="24"/>
        </w:rPr>
        <w:t>ie edukacyjnym;</w:t>
      </w:r>
    </w:p>
    <w:p w14:paraId="5B67562A" w14:textId="77777777" w:rsidR="00524B41" w:rsidRPr="0011757C" w:rsidRDefault="00524B41" w:rsidP="00880A8C">
      <w:pPr>
        <w:pStyle w:val="Akapitzlist"/>
        <w:numPr>
          <w:ilvl w:val="0"/>
          <w:numId w:val="64"/>
        </w:numPr>
        <w:tabs>
          <w:tab w:val="left" w:pos="2820"/>
        </w:tabs>
        <w:spacing w:after="0"/>
        <w:rPr>
          <w:rFonts w:cs="Arial"/>
          <w:szCs w:val="24"/>
        </w:rPr>
      </w:pPr>
      <w:r w:rsidRPr="0011757C">
        <w:rPr>
          <w:rFonts w:cs="Arial"/>
          <w:szCs w:val="24"/>
        </w:rPr>
        <w:t>zna założenia kompleksowego wspomagania szkół i zadania instytucji systemu wspomagania;</w:t>
      </w:r>
    </w:p>
    <w:p w14:paraId="26618078" w14:textId="77777777" w:rsidR="00524B41" w:rsidRPr="0011757C" w:rsidRDefault="00524B41" w:rsidP="00880A8C">
      <w:pPr>
        <w:pStyle w:val="Akapitzlist"/>
        <w:numPr>
          <w:ilvl w:val="0"/>
          <w:numId w:val="64"/>
        </w:numPr>
        <w:tabs>
          <w:tab w:val="left" w:pos="2820"/>
        </w:tabs>
        <w:spacing w:after="0"/>
        <w:rPr>
          <w:rFonts w:cs="Arial"/>
          <w:szCs w:val="24"/>
        </w:rPr>
      </w:pPr>
      <w:r w:rsidRPr="0011757C">
        <w:rPr>
          <w:rFonts w:cs="Arial"/>
          <w:szCs w:val="24"/>
        </w:rPr>
        <w:t>prowadzi wspomaganie szkoły w zakresie kształtowania kompetencji kluczowych uczniów, wykorzystując wiedzę na temat metod i technik uczenia się/nauczania;</w:t>
      </w:r>
    </w:p>
    <w:p w14:paraId="058A5510" w14:textId="77777777" w:rsidR="00524B41" w:rsidRPr="0011757C" w:rsidRDefault="00524B41" w:rsidP="00880A8C">
      <w:pPr>
        <w:pStyle w:val="Akapitzlist"/>
        <w:numPr>
          <w:ilvl w:val="0"/>
          <w:numId w:val="64"/>
        </w:numPr>
        <w:tabs>
          <w:tab w:val="left" w:pos="2820"/>
        </w:tabs>
        <w:spacing w:after="0"/>
        <w:rPr>
          <w:rFonts w:cs="Arial"/>
          <w:szCs w:val="24"/>
        </w:rPr>
      </w:pPr>
      <w:r w:rsidRPr="0011757C">
        <w:rPr>
          <w:rFonts w:cs="Arial"/>
          <w:szCs w:val="24"/>
        </w:rPr>
        <w:t>organizuje pracę zespołową nauczycieli w celu kształtowania kompetencji kluczowych uczniów;</w:t>
      </w:r>
    </w:p>
    <w:p w14:paraId="26EDF5A5" w14:textId="77777777" w:rsidR="00524B41" w:rsidRPr="00AA74D5" w:rsidRDefault="00524B41" w:rsidP="00880A8C">
      <w:pPr>
        <w:pStyle w:val="Akapitzlist"/>
        <w:numPr>
          <w:ilvl w:val="0"/>
          <w:numId w:val="64"/>
        </w:numPr>
        <w:tabs>
          <w:tab w:val="left" w:pos="2820"/>
        </w:tabs>
        <w:spacing w:after="0"/>
        <w:rPr>
          <w:rFonts w:cs="Arial"/>
          <w:szCs w:val="24"/>
        </w:rPr>
      </w:pPr>
      <w:r w:rsidRPr="0011757C">
        <w:rPr>
          <w:rFonts w:cs="Arial"/>
          <w:szCs w:val="24"/>
        </w:rPr>
        <w:t>określa swój potencjał zawodowy oraz planuje dalszy rozwój w roli osoby prowadzącej wspomaganie szkół</w:t>
      </w:r>
      <w:r>
        <w:rPr>
          <w:rFonts w:cs="Arial"/>
          <w:szCs w:val="24"/>
        </w:rPr>
        <w:t>.</w:t>
      </w:r>
    </w:p>
    <w:p w14:paraId="11F58293" w14:textId="77777777" w:rsidR="00524B41" w:rsidRPr="00CA506F" w:rsidRDefault="00524B41" w:rsidP="00CA506F">
      <w:pPr>
        <w:rPr>
          <w:b/>
        </w:rPr>
      </w:pPr>
      <w:r w:rsidRPr="00CA506F">
        <w:rPr>
          <w:b/>
        </w:rPr>
        <w:t>Tematy modułów</w:t>
      </w:r>
    </w:p>
    <w:p w14:paraId="129F0DC2" w14:textId="77777777" w:rsidR="00524B41" w:rsidRPr="0011757C" w:rsidRDefault="00524B41" w:rsidP="002C176B">
      <w:pPr>
        <w:tabs>
          <w:tab w:val="left" w:pos="2820"/>
        </w:tabs>
        <w:spacing w:after="0"/>
        <w:rPr>
          <w:rFonts w:cs="Arial"/>
          <w:szCs w:val="24"/>
        </w:rPr>
      </w:pPr>
      <w:r w:rsidRPr="0011757C">
        <w:rPr>
          <w:rFonts w:cs="Arial"/>
          <w:szCs w:val="24"/>
        </w:rPr>
        <w:t>Moduł I. Wspomaganie pracy szkoły – wprowadzenie do szkolenia.</w:t>
      </w:r>
    </w:p>
    <w:p w14:paraId="7ADF8278" w14:textId="77777777" w:rsidR="00524B41" w:rsidRPr="0011757C" w:rsidRDefault="00524B41" w:rsidP="002C176B">
      <w:pPr>
        <w:tabs>
          <w:tab w:val="left" w:pos="2820"/>
        </w:tabs>
        <w:spacing w:after="0"/>
        <w:rPr>
          <w:rFonts w:cs="Arial"/>
          <w:szCs w:val="24"/>
        </w:rPr>
      </w:pPr>
      <w:r w:rsidRPr="0011757C">
        <w:rPr>
          <w:rFonts w:cs="Arial"/>
          <w:szCs w:val="24"/>
        </w:rPr>
        <w:t>Moduł II. Rozwój kompetencji kluczowych w procesie edukacji.</w:t>
      </w:r>
    </w:p>
    <w:p w14:paraId="6B9D423B" w14:textId="77777777" w:rsidR="00524B41" w:rsidRPr="0011757C" w:rsidRDefault="00524B41" w:rsidP="002C176B">
      <w:pPr>
        <w:tabs>
          <w:tab w:val="left" w:pos="2820"/>
        </w:tabs>
        <w:spacing w:after="0"/>
        <w:rPr>
          <w:rFonts w:cs="Arial"/>
          <w:szCs w:val="24"/>
        </w:rPr>
      </w:pPr>
      <w:r w:rsidRPr="0011757C">
        <w:rPr>
          <w:rFonts w:cs="Arial"/>
          <w:szCs w:val="24"/>
        </w:rPr>
        <w:t>Moduł III. Rozwój kompetencji porozumiewania się w językach obcych na II etapie edukacyjnym.</w:t>
      </w:r>
    </w:p>
    <w:p w14:paraId="0B02CF64" w14:textId="77777777" w:rsidR="00524B41" w:rsidRPr="0011757C" w:rsidRDefault="00524B41" w:rsidP="002C176B">
      <w:pPr>
        <w:tabs>
          <w:tab w:val="left" w:pos="2820"/>
        </w:tabs>
        <w:spacing w:after="0"/>
        <w:rPr>
          <w:rFonts w:cs="Arial"/>
          <w:szCs w:val="24"/>
        </w:rPr>
      </w:pPr>
      <w:r w:rsidRPr="0011757C">
        <w:rPr>
          <w:rFonts w:cs="Arial"/>
          <w:szCs w:val="24"/>
        </w:rPr>
        <w:t>Moduł IV. Proces uczenia się a rozwój kompetencji kluczowych.</w:t>
      </w:r>
    </w:p>
    <w:p w14:paraId="05DAEFD8" w14:textId="77777777" w:rsidR="00524B41" w:rsidRPr="0011757C" w:rsidRDefault="00524B41" w:rsidP="002C176B">
      <w:pPr>
        <w:tabs>
          <w:tab w:val="left" w:pos="2820"/>
        </w:tabs>
        <w:spacing w:after="0"/>
        <w:rPr>
          <w:rFonts w:cs="Arial"/>
          <w:szCs w:val="24"/>
        </w:rPr>
      </w:pPr>
      <w:r w:rsidRPr="0011757C">
        <w:rPr>
          <w:rFonts w:cs="Arial"/>
          <w:szCs w:val="24"/>
        </w:rPr>
        <w:t>Moduł V. Kompetencje ogólne istotne w rozwijaniu kompetencji porozumiewania się w językach obcych.</w:t>
      </w:r>
    </w:p>
    <w:p w14:paraId="3B2FF401" w14:textId="77777777" w:rsidR="00524B41" w:rsidRPr="0011757C" w:rsidRDefault="00524B41" w:rsidP="002C176B">
      <w:pPr>
        <w:tabs>
          <w:tab w:val="left" w:pos="2820"/>
        </w:tabs>
        <w:spacing w:after="0"/>
        <w:rPr>
          <w:rFonts w:cs="Arial"/>
          <w:szCs w:val="24"/>
        </w:rPr>
      </w:pPr>
      <w:r w:rsidRPr="0011757C">
        <w:rPr>
          <w:rFonts w:cs="Arial"/>
          <w:szCs w:val="24"/>
        </w:rPr>
        <w:t>Moduł VI. Językowe kompetencje komunikacyjne jako ważny element kształtowania kompetencji porozumiewania się w językach obcych.</w:t>
      </w:r>
    </w:p>
    <w:p w14:paraId="39B0AF98" w14:textId="77777777" w:rsidR="00524B41" w:rsidRPr="0011757C" w:rsidRDefault="00524B41" w:rsidP="002C176B">
      <w:pPr>
        <w:tabs>
          <w:tab w:val="left" w:pos="2820"/>
        </w:tabs>
        <w:spacing w:after="0"/>
        <w:rPr>
          <w:rFonts w:cs="Arial"/>
          <w:szCs w:val="24"/>
        </w:rPr>
      </w:pPr>
      <w:r w:rsidRPr="0011757C">
        <w:rPr>
          <w:rFonts w:cs="Arial"/>
          <w:szCs w:val="24"/>
        </w:rPr>
        <w:t>Moduł VII. Środowisko przyjazne kształtowaniu kompetencji porozumiewania się w językach obcych.</w:t>
      </w:r>
    </w:p>
    <w:p w14:paraId="4A4D1CE8" w14:textId="77777777" w:rsidR="00524B41" w:rsidRPr="0011757C" w:rsidRDefault="00524B41" w:rsidP="002C176B">
      <w:pPr>
        <w:tabs>
          <w:tab w:val="left" w:pos="2820"/>
        </w:tabs>
        <w:spacing w:after="0"/>
        <w:rPr>
          <w:rFonts w:cs="Arial"/>
          <w:szCs w:val="24"/>
        </w:rPr>
      </w:pPr>
      <w:r w:rsidRPr="0011757C">
        <w:rPr>
          <w:rFonts w:cs="Arial"/>
          <w:szCs w:val="24"/>
        </w:rPr>
        <w:t>Moduł VIII. Wspomaganie pracy szkoły w kształtowaniu kompetencji porozumiewania się w językach obcych.</w:t>
      </w:r>
    </w:p>
    <w:p w14:paraId="0B5ABD16" w14:textId="77777777" w:rsidR="00524B41" w:rsidRDefault="00524B41" w:rsidP="002C176B">
      <w:pPr>
        <w:tabs>
          <w:tab w:val="left" w:pos="2820"/>
        </w:tabs>
        <w:spacing w:after="0"/>
        <w:rPr>
          <w:rFonts w:cs="Arial"/>
          <w:szCs w:val="24"/>
        </w:rPr>
      </w:pPr>
      <w:r w:rsidRPr="0011757C">
        <w:rPr>
          <w:rFonts w:cs="Arial"/>
          <w:szCs w:val="24"/>
        </w:rPr>
        <w:t>Moduł IX. Planowanie rozwoju zawodowego uczestników szkolenia w zakresie wspomagania szkół</w:t>
      </w:r>
      <w:r w:rsidR="001C083C">
        <w:rPr>
          <w:rFonts w:cs="Arial"/>
          <w:szCs w:val="24"/>
        </w:rPr>
        <w:t>.</w:t>
      </w:r>
    </w:p>
    <w:p w14:paraId="3314AF70" w14:textId="77777777" w:rsidR="001C083C" w:rsidRPr="0011757C" w:rsidRDefault="001C083C" w:rsidP="002C176B">
      <w:pPr>
        <w:tabs>
          <w:tab w:val="left" w:pos="2820"/>
        </w:tabs>
        <w:spacing w:after="0"/>
        <w:rPr>
          <w:rFonts w:cs="Arial"/>
          <w:szCs w:val="24"/>
        </w:rPr>
      </w:pPr>
    </w:p>
    <w:p w14:paraId="3B9B293D" w14:textId="77777777" w:rsidR="00524B41" w:rsidRPr="001C083C" w:rsidRDefault="00524B41" w:rsidP="00880A8C">
      <w:pPr>
        <w:pStyle w:val="Akapitzlist"/>
        <w:numPr>
          <w:ilvl w:val="0"/>
          <w:numId w:val="200"/>
        </w:numPr>
        <w:tabs>
          <w:tab w:val="left" w:pos="2820"/>
        </w:tabs>
        <w:spacing w:after="0"/>
        <w:rPr>
          <w:rFonts w:cs="Arial"/>
          <w:szCs w:val="24"/>
        </w:rPr>
      </w:pPr>
      <w:r w:rsidRPr="001C083C">
        <w:rPr>
          <w:rFonts w:cs="Arial"/>
          <w:b/>
          <w:szCs w:val="24"/>
        </w:rPr>
        <w:t>Doradztwo</w:t>
      </w:r>
      <w:r w:rsidRPr="001C083C">
        <w:rPr>
          <w:rFonts w:cs="Arial"/>
          <w:szCs w:val="24"/>
        </w:rPr>
        <w:t xml:space="preserve"> – każdy uczestnik projektu </w:t>
      </w:r>
      <w:commentRangeStart w:id="18"/>
      <w:r w:rsidRPr="001C083C">
        <w:rPr>
          <w:rFonts w:cs="Arial"/>
          <w:szCs w:val="24"/>
        </w:rPr>
        <w:t>otrzyma</w:t>
      </w:r>
      <w:commentRangeEnd w:id="18"/>
      <w:r w:rsidR="002B4FED">
        <w:rPr>
          <w:rStyle w:val="Odwoaniedokomentarza"/>
        </w:rPr>
        <w:commentReference w:id="18"/>
      </w:r>
      <w:r w:rsidRPr="001C083C">
        <w:rPr>
          <w:rFonts w:cs="Arial"/>
          <w:szCs w:val="24"/>
        </w:rPr>
        <w:t xml:space="preserve"> wsparcie doradcze w postaci spotkań konsultacyjnych indywidualnych w postaci 18 godz. oraz zespołowego w postaci 18 godz. Celem doradztwa jest wspieranie uczestników szkoleń w prowadzeniu procesu wspomagania pracy szkoły. Doradztwo będzie prowadzone w oparciu o ramowe programy szkoleń wypracowane przez Ośrodek Rozwoju Edukacji w ramach projektu pozakonkursowego pn. „Zwiększenie skuteczności działań pracowników systemu wspomagania i trenerów w zakresie kształcenia u uczniów kompetencji kluczowych”. Zakres tej formy wsparcia będzie wynikał z indywidualnych potrzeb danego uczestnika projektu i będzie prowadzony z wykorzystaniem takich metod jak: obserwacje koleżeńskie, coaching zespołowy i indywidualny, superwizja, mentoring oraz tutoring. </w:t>
      </w:r>
    </w:p>
    <w:p w14:paraId="4A89E2ED" w14:textId="77777777" w:rsidR="00524B41" w:rsidRPr="0011757C" w:rsidRDefault="00524B41" w:rsidP="002C176B">
      <w:pPr>
        <w:tabs>
          <w:tab w:val="left" w:pos="2820"/>
        </w:tabs>
        <w:spacing w:after="0"/>
        <w:rPr>
          <w:rFonts w:cs="Arial"/>
          <w:szCs w:val="24"/>
        </w:rPr>
      </w:pPr>
      <w:r w:rsidRPr="0011757C">
        <w:rPr>
          <w:rFonts w:cs="Arial"/>
          <w:szCs w:val="24"/>
        </w:rPr>
        <w:t>Doradztwo będzie realizowane w okresie od września 2019 r. do czerwca 2020.</w:t>
      </w:r>
    </w:p>
    <w:p w14:paraId="26D368CE" w14:textId="77777777" w:rsidR="00524B41" w:rsidRPr="001C083C" w:rsidRDefault="00524B41" w:rsidP="00880A8C">
      <w:pPr>
        <w:pStyle w:val="Akapitzlist"/>
        <w:numPr>
          <w:ilvl w:val="0"/>
          <w:numId w:val="200"/>
        </w:numPr>
        <w:tabs>
          <w:tab w:val="left" w:pos="2820"/>
        </w:tabs>
        <w:spacing w:after="0"/>
        <w:rPr>
          <w:rFonts w:cs="Arial"/>
          <w:szCs w:val="24"/>
        </w:rPr>
      </w:pPr>
      <w:r w:rsidRPr="001C083C">
        <w:rPr>
          <w:rFonts w:cs="Arial"/>
          <w:b/>
          <w:szCs w:val="24"/>
        </w:rPr>
        <w:t xml:space="preserve">Praca w sieci </w:t>
      </w:r>
      <w:commentRangeStart w:id="19"/>
      <w:r w:rsidRPr="001C083C">
        <w:rPr>
          <w:rFonts w:cs="Arial"/>
          <w:b/>
          <w:szCs w:val="24"/>
        </w:rPr>
        <w:t>współpracy</w:t>
      </w:r>
      <w:commentRangeEnd w:id="19"/>
      <w:r w:rsidR="002B4FED">
        <w:rPr>
          <w:rStyle w:val="Odwoaniedokomentarza"/>
        </w:rPr>
        <w:commentReference w:id="19"/>
      </w:r>
      <w:r w:rsidRPr="001C083C">
        <w:rPr>
          <w:rFonts w:cs="Arial"/>
          <w:b/>
          <w:szCs w:val="24"/>
        </w:rPr>
        <w:t xml:space="preserve"> i samokształcenia</w:t>
      </w:r>
      <w:r w:rsidRPr="001C083C">
        <w:rPr>
          <w:rFonts w:cs="Arial"/>
          <w:szCs w:val="24"/>
        </w:rPr>
        <w:t xml:space="preserve"> w okresie od września 2019 do czerwca 2020 dająca możliwość stałej i długofalowej współpracy na platformie www.doskonaleniewsieci.pl, która pozwoli uczestnikom projektu na wymianę doświadczeń, zbieranie pomysłów, konsultacje z trenerami i pogłębianie wiedzy na temat poszczególnych kompetencji kluczowych lub wspomagania przedszkoli w rozwoju kompetencji kluczowych. W ramach tej formy wsparcia także 2 spotkania stacjonarne po 6 godz. każde.</w:t>
      </w:r>
    </w:p>
    <w:p w14:paraId="17685DFC" w14:textId="77777777" w:rsidR="00524B41" w:rsidRPr="00CA506F" w:rsidRDefault="00524B41" w:rsidP="00CA506F">
      <w:pPr>
        <w:rPr>
          <w:b/>
        </w:rPr>
      </w:pPr>
      <w:r w:rsidRPr="00CA506F">
        <w:rPr>
          <w:b/>
        </w:rPr>
        <w:t>Grupy docelowe</w:t>
      </w:r>
      <w:r w:rsidRPr="00CA506F">
        <w:rPr>
          <w:rStyle w:val="Odwoanieprzypisudolnego"/>
          <w:b/>
        </w:rPr>
        <w:footnoteReference w:id="7"/>
      </w:r>
    </w:p>
    <w:p w14:paraId="19EA5A66" w14:textId="77777777" w:rsidR="00524B41" w:rsidRPr="00C15F39" w:rsidRDefault="00524B41" w:rsidP="00880A8C">
      <w:pPr>
        <w:pStyle w:val="Akapitzlist"/>
        <w:numPr>
          <w:ilvl w:val="0"/>
          <w:numId w:val="162"/>
        </w:numPr>
        <w:tabs>
          <w:tab w:val="left" w:pos="2820"/>
        </w:tabs>
        <w:spacing w:after="0"/>
        <w:rPr>
          <w:rFonts w:cs="Arial"/>
          <w:szCs w:val="24"/>
        </w:rPr>
      </w:pPr>
      <w:r w:rsidRPr="00C15F39">
        <w:rPr>
          <w:rFonts w:cs="Arial"/>
          <w:szCs w:val="24"/>
        </w:rPr>
        <w:t>Grupę docelową projektu stanowi 190 (152K, 38M) pracowników systemu</w:t>
      </w:r>
      <w:r w:rsidRPr="00C15F39">
        <w:rPr>
          <w:rFonts w:cs="Arial"/>
          <w:b/>
          <w:szCs w:val="24"/>
        </w:rPr>
        <w:t xml:space="preserve"> </w:t>
      </w:r>
      <w:r w:rsidRPr="00C15F39">
        <w:rPr>
          <w:rFonts w:cs="Arial"/>
          <w:szCs w:val="24"/>
        </w:rPr>
        <w:t>wspomagania pracy szkoły oraz trenerów (osób świadczących usługi szkoleniowe i doradcze w obszarze oświaty, mających potwierdzoną lub deklarujących współpracę z co najmniej jedną instytucją systemu wspomagania pracy szkoły, z terenu woj. łódzkiego i mazowieckiego.</w:t>
      </w:r>
    </w:p>
    <w:p w14:paraId="4E9ACA54" w14:textId="77777777" w:rsidR="00524B41" w:rsidRPr="00C15F39" w:rsidRDefault="00524B41" w:rsidP="00880A8C">
      <w:pPr>
        <w:pStyle w:val="Akapitzlist"/>
        <w:numPr>
          <w:ilvl w:val="0"/>
          <w:numId w:val="162"/>
        </w:numPr>
        <w:tabs>
          <w:tab w:val="left" w:pos="2820"/>
        </w:tabs>
        <w:spacing w:after="0"/>
        <w:rPr>
          <w:rFonts w:cs="Arial"/>
          <w:szCs w:val="24"/>
        </w:rPr>
      </w:pPr>
      <w:r w:rsidRPr="00C15F39">
        <w:rPr>
          <w:rFonts w:cs="Arial"/>
          <w:szCs w:val="24"/>
        </w:rPr>
        <w:t>Każdy uczestnik projektu wskazuje na etapie rekrutacji min. Jedną szkołę/ placówkę/ przedszkole, w której/-ym zrealizuje proces wspomagania przez okres nie krótszy niż 7 miesięcy w ramach stosunku pracy lub umowy cywilno-prawnej z instytucją systemu wspomagania pracy szkoły, w której pracuje/z którą współpracuje (dotyczy osób zatrudnionych w instytucjach wspomagania pracy szkoły); proces wspomagania nie będzie finansowany ze środków na realizację przedmiotowego projektu.</w:t>
      </w:r>
    </w:p>
    <w:p w14:paraId="2350D91A" w14:textId="77777777" w:rsidR="00524B41" w:rsidRDefault="00524B41" w:rsidP="00880A8C">
      <w:pPr>
        <w:pStyle w:val="Akapitzlist"/>
        <w:numPr>
          <w:ilvl w:val="0"/>
          <w:numId w:val="162"/>
        </w:numPr>
        <w:tabs>
          <w:tab w:val="left" w:pos="2820"/>
        </w:tabs>
        <w:spacing w:after="0"/>
        <w:rPr>
          <w:rFonts w:cs="Arial"/>
          <w:szCs w:val="24"/>
        </w:rPr>
      </w:pPr>
      <w:r w:rsidRPr="00C15F39">
        <w:rPr>
          <w:rFonts w:cs="Arial"/>
          <w:szCs w:val="24"/>
        </w:rPr>
        <w:t>Instytucja systemu wspomagania pracy szkoły, w której uczestnik projektu pracuje/z którą uczestnik współpracuje/z którą deklaruje współpracować zobowiązana jest do opieki nad uczestnikiem projektu podczas realizowanego przez uczestnika procesu wspomagania w wybranej szkole/placówce/przedszkolu.</w:t>
      </w:r>
    </w:p>
    <w:p w14:paraId="6FA57317" w14:textId="77777777" w:rsidR="003476BF" w:rsidRDefault="003476BF">
      <w:pPr>
        <w:spacing w:line="259" w:lineRule="auto"/>
        <w:rPr>
          <w:rFonts w:cs="Arial"/>
          <w:szCs w:val="24"/>
        </w:rPr>
      </w:pPr>
      <w:r>
        <w:rPr>
          <w:rFonts w:cs="Arial"/>
          <w:szCs w:val="24"/>
        </w:rPr>
        <w:br w:type="page"/>
      </w:r>
    </w:p>
    <w:p w14:paraId="393D1F7C" w14:textId="77777777" w:rsidR="00C34282" w:rsidRPr="00C34282" w:rsidRDefault="0078554D" w:rsidP="002B4FED">
      <w:pPr>
        <w:pStyle w:val="Nagwek2"/>
        <w:numPr>
          <w:ilvl w:val="0"/>
          <w:numId w:val="0"/>
        </w:numPr>
        <w:jc w:val="left"/>
        <w:rPr>
          <w:noProof/>
        </w:rPr>
      </w:pPr>
      <w:bookmarkStart w:id="20" w:name="_Toc535908474"/>
      <w:r>
        <w:t xml:space="preserve">2. </w:t>
      </w:r>
      <w:r w:rsidR="00C34282" w:rsidRPr="00C34282">
        <w:t>Informacje o platformie Moodle</w:t>
      </w:r>
      <w:bookmarkEnd w:id="20"/>
      <w:r w:rsidR="00C34282" w:rsidRPr="00C34282">
        <w:t xml:space="preserve"> </w:t>
      </w:r>
    </w:p>
    <w:p w14:paraId="78EDA1B3" w14:textId="77777777" w:rsidR="00C34282" w:rsidRPr="00C34282" w:rsidRDefault="00C34282" w:rsidP="00C34282">
      <w:pPr>
        <w:rPr>
          <w:rFonts w:cstheme="minorHAnsi"/>
          <w:noProof/>
          <w:szCs w:val="24"/>
          <w:lang w:eastAsia="pl-PL"/>
        </w:rPr>
      </w:pPr>
      <w:r w:rsidRPr="00C34282">
        <w:rPr>
          <w:rFonts w:cstheme="minorHAnsi"/>
          <w:noProof/>
          <w:szCs w:val="24"/>
          <w:lang w:eastAsia="pl-PL"/>
        </w:rPr>
        <w:t xml:space="preserve">Zajęcia zdalne, które zostały zaplanowane w projekcie "Doskonalenie trenerów wspomagania oświaty" zostały zaplanowane na platformie Moodle. Jest ona </w:t>
      </w:r>
      <w:r w:rsidRPr="00C34282">
        <w:rPr>
          <w:rFonts w:cstheme="minorHAnsi"/>
          <w:noProof/>
          <w:szCs w:val="24"/>
          <w:lang w:val="cs-CZ" w:eastAsia="pl-PL"/>
        </w:rPr>
        <w:t xml:space="preserve">wyposażona w mechanizmy umożliwiające organizację kształcenia na odległość dzięki czemu uczestnicy projektu część zajęć odbywają w formie zdalnej. W celu wejścia na platformę należy otworzyć stronę internetową, która znajduje się pod adresem </w:t>
      </w:r>
      <w:hyperlink r:id="rId12" w:history="1">
        <w:r w:rsidRPr="00C34282">
          <w:rPr>
            <w:rFonts w:cstheme="minorHAnsi"/>
            <w:noProof/>
            <w:szCs w:val="24"/>
            <w:u w:val="single"/>
            <w:lang w:eastAsia="pl-PL"/>
          </w:rPr>
          <w:t>http://moodleoei.wckp.lodz.pl</w:t>
        </w:r>
      </w:hyperlink>
      <w:r w:rsidRPr="00C34282">
        <w:rPr>
          <w:rFonts w:cstheme="minorHAnsi"/>
          <w:noProof/>
          <w:szCs w:val="24"/>
          <w:lang w:eastAsia="pl-PL"/>
        </w:rPr>
        <w:t>.</w:t>
      </w:r>
    </w:p>
    <w:p w14:paraId="4F613F12" w14:textId="77777777" w:rsidR="00C34282" w:rsidRPr="00C34282" w:rsidRDefault="00C34282" w:rsidP="00C34282">
      <w:pPr>
        <w:rPr>
          <w:rFonts w:cstheme="minorHAnsi"/>
          <w:color w:val="FF0000"/>
          <w:szCs w:val="24"/>
          <w:lang w:eastAsia="pl-PL"/>
        </w:rPr>
      </w:pPr>
      <w:r w:rsidRPr="00C34282">
        <w:rPr>
          <w:rFonts w:cstheme="minorHAnsi"/>
          <w:noProof/>
          <w:szCs w:val="24"/>
          <w:lang w:eastAsia="pl-PL"/>
        </w:rPr>
        <w:drawing>
          <wp:inline distT="0" distB="0" distL="0" distR="0" wp14:anchorId="37E4D1D7" wp14:editId="6052FA13">
            <wp:extent cx="5400675" cy="2742605"/>
            <wp:effectExtent l="19050" t="19050" r="9525" b="19685"/>
            <wp:docPr id="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4D72.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675" cy="2742605"/>
                    </a:xfrm>
                    <a:prstGeom prst="rect">
                      <a:avLst/>
                    </a:prstGeom>
                    <a:ln>
                      <a:solidFill>
                        <a:sysClr val="window" lastClr="FFFFFF">
                          <a:lumMod val="50000"/>
                        </a:sysClr>
                      </a:solidFill>
                    </a:ln>
                  </pic:spPr>
                </pic:pic>
              </a:graphicData>
            </a:graphic>
          </wp:inline>
        </w:drawing>
      </w:r>
    </w:p>
    <w:p w14:paraId="60BD76DF" w14:textId="77777777" w:rsidR="00C34282" w:rsidRPr="00C34282" w:rsidRDefault="00C34282" w:rsidP="00C34282">
      <w:pPr>
        <w:spacing w:after="0"/>
        <w:rPr>
          <w:rFonts w:cstheme="minorHAnsi"/>
          <w:szCs w:val="24"/>
        </w:rPr>
      </w:pPr>
      <w:r w:rsidRPr="00C34282">
        <w:rPr>
          <w:rFonts w:cstheme="minorHAnsi"/>
          <w:szCs w:val="24"/>
        </w:rPr>
        <w:t>Powyższy widok strony głównej zawiera ogólny opis projektu oraz „Dostępne kursy”. Na platformie znajdują się następujące szkolenia:</w:t>
      </w:r>
    </w:p>
    <w:p w14:paraId="5F8620FA" w14:textId="77777777" w:rsidR="00C34282" w:rsidRPr="00C34282" w:rsidRDefault="00C34282" w:rsidP="00880A8C">
      <w:pPr>
        <w:numPr>
          <w:ilvl w:val="0"/>
          <w:numId w:val="168"/>
        </w:numPr>
        <w:contextualSpacing/>
        <w:rPr>
          <w:rFonts w:cstheme="minorHAnsi"/>
          <w:szCs w:val="24"/>
        </w:rPr>
      </w:pPr>
      <w:r w:rsidRPr="00C34282">
        <w:rPr>
          <w:rFonts w:cstheme="minorHAnsi"/>
          <w:szCs w:val="24"/>
        </w:rPr>
        <w:t>Kompetencje porozumiewania się w językach obcych – I poziom edukacyjny</w:t>
      </w:r>
    </w:p>
    <w:p w14:paraId="37ABFA1A" w14:textId="77777777" w:rsidR="00C34282" w:rsidRPr="00C34282" w:rsidRDefault="00C34282" w:rsidP="00880A8C">
      <w:pPr>
        <w:numPr>
          <w:ilvl w:val="0"/>
          <w:numId w:val="168"/>
        </w:numPr>
        <w:contextualSpacing/>
        <w:rPr>
          <w:rFonts w:cstheme="minorHAnsi"/>
          <w:szCs w:val="24"/>
        </w:rPr>
      </w:pPr>
      <w:r w:rsidRPr="00C34282">
        <w:rPr>
          <w:rFonts w:cstheme="minorHAnsi"/>
          <w:szCs w:val="24"/>
        </w:rPr>
        <w:t>Kompetencje porozumiewania się w językach obcych – II poziom edukacyjny</w:t>
      </w:r>
    </w:p>
    <w:p w14:paraId="5BA684C5" w14:textId="77777777" w:rsidR="00C34282" w:rsidRPr="00C34282" w:rsidRDefault="00C34282" w:rsidP="00880A8C">
      <w:pPr>
        <w:numPr>
          <w:ilvl w:val="0"/>
          <w:numId w:val="168"/>
        </w:numPr>
        <w:contextualSpacing/>
        <w:rPr>
          <w:rFonts w:cstheme="minorHAnsi"/>
          <w:szCs w:val="24"/>
        </w:rPr>
      </w:pPr>
      <w:r w:rsidRPr="00C34282">
        <w:rPr>
          <w:rFonts w:cstheme="minorHAnsi"/>
          <w:szCs w:val="24"/>
        </w:rPr>
        <w:t>Kompetencje porozumiewania się w językach obcych – III poziom edukacyjny</w:t>
      </w:r>
    </w:p>
    <w:p w14:paraId="1E4064CB" w14:textId="77777777" w:rsidR="00C34282" w:rsidRPr="00C34282" w:rsidRDefault="00C34282" w:rsidP="00880A8C">
      <w:pPr>
        <w:numPr>
          <w:ilvl w:val="0"/>
          <w:numId w:val="168"/>
        </w:numPr>
        <w:contextualSpacing/>
        <w:rPr>
          <w:rFonts w:cstheme="minorHAnsi"/>
          <w:szCs w:val="24"/>
        </w:rPr>
      </w:pPr>
      <w:r w:rsidRPr="00C34282">
        <w:rPr>
          <w:rFonts w:cstheme="minorHAnsi"/>
          <w:szCs w:val="24"/>
        </w:rPr>
        <w:t>Kompetencje matematyczno-przyrodnicze - I poziom edukacyjny</w:t>
      </w:r>
    </w:p>
    <w:p w14:paraId="27677074" w14:textId="77777777" w:rsidR="00C34282" w:rsidRPr="00C34282" w:rsidRDefault="00C34282" w:rsidP="00880A8C">
      <w:pPr>
        <w:numPr>
          <w:ilvl w:val="0"/>
          <w:numId w:val="168"/>
        </w:numPr>
        <w:contextualSpacing/>
        <w:rPr>
          <w:rFonts w:cstheme="minorHAnsi"/>
          <w:szCs w:val="24"/>
        </w:rPr>
      </w:pPr>
      <w:r w:rsidRPr="00C34282">
        <w:rPr>
          <w:rFonts w:cstheme="minorHAnsi"/>
          <w:szCs w:val="24"/>
        </w:rPr>
        <w:t>Kompetencje matematyczno-przyrodnicze – II poziom edukacyjny</w:t>
      </w:r>
    </w:p>
    <w:p w14:paraId="4651C82A" w14:textId="77777777" w:rsidR="00C34282" w:rsidRPr="00C34282" w:rsidRDefault="00C34282" w:rsidP="00880A8C">
      <w:pPr>
        <w:numPr>
          <w:ilvl w:val="0"/>
          <w:numId w:val="168"/>
        </w:numPr>
        <w:contextualSpacing/>
        <w:rPr>
          <w:rFonts w:cstheme="minorHAnsi"/>
          <w:szCs w:val="24"/>
        </w:rPr>
      </w:pPr>
      <w:r w:rsidRPr="00C34282">
        <w:rPr>
          <w:rFonts w:cstheme="minorHAnsi"/>
          <w:szCs w:val="24"/>
        </w:rPr>
        <w:t>Kompetencje matematyczno-przyrodnicze – III poziom edukacyjny</w:t>
      </w:r>
    </w:p>
    <w:p w14:paraId="4A78CBAC" w14:textId="77777777" w:rsidR="00C34282" w:rsidRPr="00C34282" w:rsidRDefault="00C34282" w:rsidP="00880A8C">
      <w:pPr>
        <w:numPr>
          <w:ilvl w:val="0"/>
          <w:numId w:val="168"/>
        </w:numPr>
        <w:spacing w:after="0"/>
        <w:contextualSpacing/>
        <w:rPr>
          <w:rFonts w:cstheme="minorHAnsi"/>
          <w:szCs w:val="24"/>
        </w:rPr>
      </w:pPr>
      <w:r w:rsidRPr="00C34282">
        <w:rPr>
          <w:rFonts w:cstheme="minorHAnsi"/>
          <w:szCs w:val="24"/>
        </w:rPr>
        <w:t>Kompetencje społeczne i obywatelskie (innowacyjność, kreatywność i praca zespołowa) – I etap edukacyjny</w:t>
      </w:r>
    </w:p>
    <w:p w14:paraId="172A6C37" w14:textId="77777777" w:rsidR="00C34282" w:rsidRPr="00C34282" w:rsidRDefault="00C34282" w:rsidP="00880A8C">
      <w:pPr>
        <w:numPr>
          <w:ilvl w:val="0"/>
          <w:numId w:val="168"/>
        </w:numPr>
        <w:spacing w:after="0"/>
        <w:contextualSpacing/>
        <w:rPr>
          <w:rFonts w:cstheme="minorHAnsi"/>
          <w:szCs w:val="24"/>
        </w:rPr>
      </w:pPr>
      <w:r w:rsidRPr="00C34282">
        <w:rPr>
          <w:rFonts w:cstheme="minorHAnsi"/>
          <w:szCs w:val="24"/>
        </w:rPr>
        <w:t>Kompetencje społeczne i obywatelskie (innowacyjność, kreatywność i praca zespołowa) – II etap edukacyjny</w:t>
      </w:r>
    </w:p>
    <w:p w14:paraId="51862E94" w14:textId="77777777" w:rsidR="00C34282" w:rsidRPr="00C34282" w:rsidRDefault="00C34282" w:rsidP="00880A8C">
      <w:pPr>
        <w:numPr>
          <w:ilvl w:val="0"/>
          <w:numId w:val="168"/>
        </w:numPr>
        <w:spacing w:after="0"/>
        <w:contextualSpacing/>
        <w:rPr>
          <w:rFonts w:cstheme="minorHAnsi"/>
          <w:szCs w:val="24"/>
        </w:rPr>
      </w:pPr>
      <w:r w:rsidRPr="00C34282">
        <w:rPr>
          <w:rFonts w:cstheme="minorHAnsi"/>
          <w:szCs w:val="24"/>
        </w:rPr>
        <w:t>Kompetencje społeczne i obywatelskie (innowacyjność, kreatywność i praca zespołowa) – III etap edukacyjny</w:t>
      </w:r>
    </w:p>
    <w:p w14:paraId="23B5D13D" w14:textId="77777777" w:rsidR="00C34282" w:rsidRPr="00C34282" w:rsidRDefault="00C34282" w:rsidP="00880A8C">
      <w:pPr>
        <w:numPr>
          <w:ilvl w:val="0"/>
          <w:numId w:val="168"/>
        </w:numPr>
        <w:spacing w:after="0"/>
        <w:contextualSpacing/>
        <w:rPr>
          <w:rFonts w:cstheme="minorHAnsi"/>
          <w:szCs w:val="24"/>
        </w:rPr>
      </w:pPr>
      <w:r w:rsidRPr="00C34282">
        <w:rPr>
          <w:rFonts w:cstheme="minorHAnsi"/>
          <w:szCs w:val="24"/>
        </w:rPr>
        <w:t>Kompetencje cyfrowe TIK – I poziom edukacyjny</w:t>
      </w:r>
    </w:p>
    <w:p w14:paraId="1128D31A" w14:textId="77777777" w:rsidR="00C34282" w:rsidRPr="00C34282" w:rsidRDefault="00C34282" w:rsidP="00880A8C">
      <w:pPr>
        <w:numPr>
          <w:ilvl w:val="0"/>
          <w:numId w:val="168"/>
        </w:numPr>
        <w:contextualSpacing/>
        <w:rPr>
          <w:rFonts w:cstheme="minorHAnsi"/>
          <w:szCs w:val="24"/>
        </w:rPr>
      </w:pPr>
      <w:r w:rsidRPr="00C34282">
        <w:rPr>
          <w:rFonts w:cstheme="minorHAnsi"/>
          <w:szCs w:val="24"/>
        </w:rPr>
        <w:t>Kompetencje cyfrowe TIK – II poziom edukacyjny</w:t>
      </w:r>
    </w:p>
    <w:p w14:paraId="663739ED" w14:textId="77777777" w:rsidR="00C34282" w:rsidRPr="00C34282" w:rsidRDefault="00C34282" w:rsidP="00880A8C">
      <w:pPr>
        <w:numPr>
          <w:ilvl w:val="0"/>
          <w:numId w:val="168"/>
        </w:numPr>
        <w:contextualSpacing/>
        <w:rPr>
          <w:rFonts w:cstheme="minorHAnsi"/>
          <w:szCs w:val="24"/>
        </w:rPr>
      </w:pPr>
      <w:r w:rsidRPr="00C34282">
        <w:rPr>
          <w:rFonts w:cstheme="minorHAnsi"/>
          <w:szCs w:val="24"/>
        </w:rPr>
        <w:t>Kompetencje cyfrowe TIK – III poziom edukacyjny</w:t>
      </w:r>
    </w:p>
    <w:p w14:paraId="6FB61CC0" w14:textId="77777777" w:rsidR="00C34282" w:rsidRPr="00C34282" w:rsidRDefault="00C34282" w:rsidP="00880A8C">
      <w:pPr>
        <w:numPr>
          <w:ilvl w:val="0"/>
          <w:numId w:val="168"/>
        </w:numPr>
        <w:contextualSpacing/>
        <w:rPr>
          <w:rFonts w:cstheme="minorHAnsi"/>
          <w:szCs w:val="24"/>
        </w:rPr>
      </w:pPr>
      <w:r w:rsidRPr="00C34282">
        <w:rPr>
          <w:rFonts w:cstheme="minorHAnsi"/>
          <w:szCs w:val="24"/>
        </w:rPr>
        <w:t>Uczenie się przez eksperymentowanie i doświadczanie – I etap edukacyjny</w:t>
      </w:r>
    </w:p>
    <w:p w14:paraId="3879E1EB" w14:textId="77777777" w:rsidR="00C34282" w:rsidRPr="00C34282" w:rsidRDefault="00C34282" w:rsidP="00880A8C">
      <w:pPr>
        <w:numPr>
          <w:ilvl w:val="0"/>
          <w:numId w:val="168"/>
        </w:numPr>
        <w:contextualSpacing/>
        <w:rPr>
          <w:rFonts w:cstheme="minorHAnsi"/>
          <w:szCs w:val="24"/>
        </w:rPr>
      </w:pPr>
      <w:r w:rsidRPr="00C34282">
        <w:rPr>
          <w:rFonts w:cstheme="minorHAnsi"/>
          <w:szCs w:val="24"/>
        </w:rPr>
        <w:t>Uczenie się przez eksperymentowanie i doświadczanie – II etap edukacyjny</w:t>
      </w:r>
    </w:p>
    <w:p w14:paraId="36DCCB10" w14:textId="77777777" w:rsidR="00C34282" w:rsidRPr="00C34282" w:rsidRDefault="00C34282" w:rsidP="00880A8C">
      <w:pPr>
        <w:numPr>
          <w:ilvl w:val="0"/>
          <w:numId w:val="168"/>
        </w:numPr>
        <w:contextualSpacing/>
        <w:rPr>
          <w:rFonts w:cstheme="minorHAnsi"/>
          <w:szCs w:val="24"/>
        </w:rPr>
      </w:pPr>
      <w:r w:rsidRPr="00C34282">
        <w:rPr>
          <w:rFonts w:cstheme="minorHAnsi"/>
          <w:szCs w:val="24"/>
        </w:rPr>
        <w:t>Uczenie się przez eksperymentowanie i doświadczanie – III etap edukacyjny</w:t>
      </w:r>
    </w:p>
    <w:p w14:paraId="4F6704B8" w14:textId="77777777" w:rsidR="00C34282" w:rsidRPr="00C34282" w:rsidRDefault="00C34282" w:rsidP="00880A8C">
      <w:pPr>
        <w:numPr>
          <w:ilvl w:val="0"/>
          <w:numId w:val="168"/>
        </w:numPr>
        <w:contextualSpacing/>
        <w:rPr>
          <w:rFonts w:cstheme="minorHAnsi"/>
          <w:szCs w:val="24"/>
        </w:rPr>
      </w:pPr>
      <w:r w:rsidRPr="00C34282">
        <w:rPr>
          <w:rFonts w:cstheme="minorHAnsi"/>
          <w:szCs w:val="24"/>
        </w:rPr>
        <w:t>Wspomaganie przedszkoli w rozwijaniu kompetencji kluczowych dzieci</w:t>
      </w:r>
    </w:p>
    <w:p w14:paraId="3E2CF3DD" w14:textId="77777777" w:rsidR="00C34282" w:rsidRPr="00C34282" w:rsidRDefault="00C34282" w:rsidP="00C34282">
      <w:pPr>
        <w:rPr>
          <w:rFonts w:cstheme="minorHAnsi"/>
          <w:szCs w:val="24"/>
        </w:rPr>
      </w:pPr>
      <w:r w:rsidRPr="00C34282">
        <w:rPr>
          <w:rFonts w:cstheme="minorHAnsi"/>
          <w:szCs w:val="24"/>
        </w:rPr>
        <w:t>W celu wejścia na odpowiedni kurs należy go odnaleźć i kliknąć w jego nazwę, która jest jednocześnie linkiem go uruchamiającym.</w:t>
      </w:r>
    </w:p>
    <w:p w14:paraId="5D944A23" w14:textId="77777777" w:rsidR="00C34282" w:rsidRPr="00C34282" w:rsidRDefault="00C34282" w:rsidP="00C34282">
      <w:pPr>
        <w:rPr>
          <w:rFonts w:cstheme="minorHAnsi"/>
          <w:color w:val="FF0000"/>
          <w:szCs w:val="24"/>
          <w:lang w:eastAsia="pl-PL"/>
        </w:rPr>
      </w:pPr>
      <w:r w:rsidRPr="00C34282">
        <w:rPr>
          <w:rFonts w:cstheme="minorHAnsi"/>
          <w:noProof/>
          <w:szCs w:val="24"/>
          <w:lang w:eastAsia="pl-PL"/>
        </w:rPr>
        <w:drawing>
          <wp:inline distT="0" distB="0" distL="0" distR="0" wp14:anchorId="6A5083FD" wp14:editId="2DE47FFD">
            <wp:extent cx="2990850" cy="656058"/>
            <wp:effectExtent l="19050" t="19050" r="19050" b="10795"/>
            <wp:docPr id="1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3293.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2319" cy="662961"/>
                    </a:xfrm>
                    <a:prstGeom prst="rect">
                      <a:avLst/>
                    </a:prstGeom>
                    <a:ln>
                      <a:solidFill>
                        <a:sysClr val="window" lastClr="FFFFFF">
                          <a:lumMod val="50000"/>
                        </a:sysClr>
                      </a:solidFill>
                    </a:ln>
                  </pic:spPr>
                </pic:pic>
              </a:graphicData>
            </a:graphic>
          </wp:inline>
        </w:drawing>
      </w:r>
    </w:p>
    <w:p w14:paraId="1CED0D4A" w14:textId="77777777" w:rsidR="00C34282" w:rsidRPr="00C34282" w:rsidRDefault="00C34282" w:rsidP="00C34282">
      <w:pPr>
        <w:rPr>
          <w:rFonts w:cstheme="minorHAnsi"/>
          <w:szCs w:val="24"/>
        </w:rPr>
      </w:pPr>
      <w:r w:rsidRPr="00C34282">
        <w:rPr>
          <w:rFonts w:cstheme="minorHAnsi"/>
          <w:szCs w:val="24"/>
        </w:rPr>
        <w:t>Zanim jednak ukażą się materiały szkoleniowe, pojawi się okno logowania, w którym każdy trener powinien podać swój login i hasło otrzymane podczas szkolenia ToT.</w:t>
      </w:r>
    </w:p>
    <w:p w14:paraId="4D238AED" w14:textId="77777777" w:rsidR="00C34282" w:rsidRPr="00C34282" w:rsidRDefault="00C34282" w:rsidP="00C34282">
      <w:pPr>
        <w:rPr>
          <w:rFonts w:cstheme="minorHAnsi"/>
          <w:color w:val="FF0000"/>
          <w:szCs w:val="24"/>
          <w:lang w:eastAsia="pl-PL"/>
        </w:rPr>
      </w:pPr>
      <w:r w:rsidRPr="00C34282">
        <w:rPr>
          <w:rFonts w:cstheme="minorHAnsi"/>
          <w:noProof/>
          <w:szCs w:val="24"/>
          <w:lang w:eastAsia="pl-PL"/>
        </w:rPr>
        <w:drawing>
          <wp:inline distT="0" distB="0" distL="0" distR="0" wp14:anchorId="320EE926" wp14:editId="0113214A">
            <wp:extent cx="3295650" cy="2533650"/>
            <wp:effectExtent l="19050" t="19050" r="19050" b="19050"/>
            <wp:docPr id="1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0C880.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7379" cy="2558043"/>
                    </a:xfrm>
                    <a:prstGeom prst="rect">
                      <a:avLst/>
                    </a:prstGeom>
                    <a:ln>
                      <a:solidFill>
                        <a:sysClr val="window" lastClr="FFFFFF">
                          <a:lumMod val="50000"/>
                        </a:sysClr>
                      </a:solidFill>
                    </a:ln>
                  </pic:spPr>
                </pic:pic>
              </a:graphicData>
            </a:graphic>
          </wp:inline>
        </w:drawing>
      </w:r>
    </w:p>
    <w:p w14:paraId="67958508" w14:textId="77777777" w:rsidR="00C34282" w:rsidRPr="00C34282" w:rsidRDefault="00C34282" w:rsidP="00C34282">
      <w:pPr>
        <w:rPr>
          <w:rFonts w:cstheme="minorHAnsi"/>
          <w:szCs w:val="24"/>
        </w:rPr>
      </w:pPr>
      <w:r w:rsidRPr="00C34282">
        <w:rPr>
          <w:rFonts w:cstheme="minorHAnsi"/>
          <w:szCs w:val="24"/>
        </w:rPr>
        <w:t>Natomiast każdy uczestnik szkolenia (tzw. student) zakłada swoje konto samodzielnie. W tym celu należy wybrać przycisk „Zacznij teraz od utworzenia nowego konta”.</w:t>
      </w:r>
    </w:p>
    <w:p w14:paraId="6E1D6310" w14:textId="77777777" w:rsidR="00C34282" w:rsidRPr="00C34282" w:rsidRDefault="00C34282" w:rsidP="00C34282">
      <w:pPr>
        <w:rPr>
          <w:rFonts w:cstheme="minorHAnsi"/>
          <w:color w:val="FF0000"/>
          <w:szCs w:val="24"/>
          <w:lang w:eastAsia="pl-PL"/>
        </w:rPr>
      </w:pPr>
      <w:r w:rsidRPr="00C34282">
        <w:rPr>
          <w:rFonts w:cstheme="minorHAnsi"/>
          <w:noProof/>
          <w:szCs w:val="24"/>
          <w:lang w:eastAsia="pl-PL"/>
        </w:rPr>
        <w:drawing>
          <wp:inline distT="0" distB="0" distL="0" distR="0" wp14:anchorId="55F0B620" wp14:editId="0E87C3D8">
            <wp:extent cx="5048955" cy="5391902"/>
            <wp:effectExtent l="19050" t="19050" r="18415" b="18415"/>
            <wp:docPr id="1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07815.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8955" cy="5391902"/>
                    </a:xfrm>
                    <a:prstGeom prst="rect">
                      <a:avLst/>
                    </a:prstGeom>
                    <a:ln>
                      <a:solidFill>
                        <a:sysClr val="window" lastClr="FFFFFF">
                          <a:lumMod val="50000"/>
                        </a:sysClr>
                      </a:solidFill>
                    </a:ln>
                  </pic:spPr>
                </pic:pic>
              </a:graphicData>
            </a:graphic>
          </wp:inline>
        </w:drawing>
      </w:r>
    </w:p>
    <w:p w14:paraId="786E50E0" w14:textId="77777777" w:rsidR="00C34282" w:rsidRPr="00C34282" w:rsidRDefault="00C34282" w:rsidP="00C34282">
      <w:pPr>
        <w:rPr>
          <w:rFonts w:cstheme="minorHAnsi"/>
          <w:szCs w:val="24"/>
        </w:rPr>
      </w:pPr>
      <w:r w:rsidRPr="00C34282">
        <w:rPr>
          <w:rFonts w:cstheme="minorHAnsi"/>
          <w:szCs w:val="24"/>
        </w:rPr>
        <w:t>Po utworzeniu konta i zalogowaniu się student musi podać klucz dostępu do kursu (klucz zostanie rozdany przez trenerów na pierwszych zajęciach stacjonarnych), co automatycznie spowoduje zapisanie na wybrane szkolenie.</w:t>
      </w:r>
    </w:p>
    <w:p w14:paraId="3B218927" w14:textId="77777777" w:rsidR="00C34282" w:rsidRPr="00C34282" w:rsidRDefault="00C34282" w:rsidP="00C34282">
      <w:pPr>
        <w:rPr>
          <w:rFonts w:cstheme="minorHAnsi"/>
          <w:color w:val="FF0000"/>
          <w:szCs w:val="24"/>
          <w:lang w:eastAsia="pl-PL"/>
        </w:rPr>
      </w:pPr>
      <w:r w:rsidRPr="00C34282">
        <w:rPr>
          <w:rFonts w:cstheme="minorHAnsi"/>
          <w:noProof/>
          <w:szCs w:val="24"/>
          <w:lang w:eastAsia="pl-PL"/>
        </w:rPr>
        <w:drawing>
          <wp:inline distT="0" distB="0" distL="0" distR="0" wp14:anchorId="0970E8B9" wp14:editId="4B9CBDF9">
            <wp:extent cx="5048885" cy="1311398"/>
            <wp:effectExtent l="19050" t="19050" r="18415" b="22225"/>
            <wp:docPr id="2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050DF.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9974" cy="1314278"/>
                    </a:xfrm>
                    <a:prstGeom prst="rect">
                      <a:avLst/>
                    </a:prstGeom>
                    <a:ln>
                      <a:solidFill>
                        <a:sysClr val="window" lastClr="FFFFFF">
                          <a:lumMod val="50000"/>
                        </a:sysClr>
                      </a:solidFill>
                    </a:ln>
                  </pic:spPr>
                </pic:pic>
              </a:graphicData>
            </a:graphic>
          </wp:inline>
        </w:drawing>
      </w:r>
    </w:p>
    <w:p w14:paraId="109766AD" w14:textId="77777777" w:rsidR="00C34282" w:rsidRPr="00C34282" w:rsidRDefault="00C34282" w:rsidP="00C34282">
      <w:pPr>
        <w:rPr>
          <w:rFonts w:cstheme="minorHAnsi"/>
          <w:szCs w:val="24"/>
        </w:rPr>
      </w:pPr>
      <w:r w:rsidRPr="00C34282">
        <w:rPr>
          <w:rFonts w:cstheme="minorHAnsi"/>
          <w:szCs w:val="24"/>
        </w:rPr>
        <w:t xml:space="preserve">I praca na platformie może ruszyć. Materiały zamieszczone na platformie mają wesprzeć uczestników w procesie wspomagania szkół i placówek oświatowych. Są one dopełnieniem zajęć stacjonarnych. Dlatego też ich treści ułożone są w identyczny sposób jak podczas szkoleń stacjonarnych. To powoduje, że należy prześledzić je po kolei co ułatwi zdecydowanie zrozumienie całego procesu. Materiały ułożone są tak by po pierwszym zjeździe stacjonarnym odbyć 18 godzin szkolenia e-learningowego, a po drugim zjeździe ostatnie 2 godziny. Moderatorem szkolenia jest trener. Podczas kursu zdalnego studenci z trenerami mogą komunikować się poprzez forum aktualności. </w:t>
      </w:r>
      <w:r w:rsidRPr="00C34282">
        <w:rPr>
          <w:rFonts w:cstheme="minorHAnsi"/>
          <w:b/>
          <w:szCs w:val="24"/>
        </w:rPr>
        <w:t>Forum</w:t>
      </w:r>
      <w:r w:rsidRPr="00C34282">
        <w:rPr>
          <w:rFonts w:cstheme="minorHAnsi"/>
          <w:szCs w:val="24"/>
        </w:rPr>
        <w:t xml:space="preserve"> to służy również do wymiany informacji pomiędzy uczestnikami.</w:t>
      </w:r>
    </w:p>
    <w:p w14:paraId="1B4AB598" w14:textId="77777777" w:rsidR="00C34282" w:rsidRPr="00C34282" w:rsidRDefault="00C34282" w:rsidP="00C34282">
      <w:pPr>
        <w:rPr>
          <w:rFonts w:cstheme="minorHAnsi"/>
          <w:szCs w:val="24"/>
        </w:rPr>
      </w:pPr>
      <w:r w:rsidRPr="00C34282">
        <w:rPr>
          <w:rFonts w:cstheme="minorHAnsi"/>
          <w:noProof/>
          <w:szCs w:val="24"/>
          <w:lang w:eastAsia="pl-PL"/>
        </w:rPr>
        <w:drawing>
          <wp:inline distT="0" distB="0" distL="0" distR="0" wp14:anchorId="5730DF35" wp14:editId="08EFE7B9">
            <wp:extent cx="1419423" cy="257211"/>
            <wp:effectExtent l="19050" t="19050" r="9525" b="28575"/>
            <wp:docPr id="2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F8D749.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9423" cy="257211"/>
                    </a:xfrm>
                    <a:prstGeom prst="rect">
                      <a:avLst/>
                    </a:prstGeom>
                    <a:ln>
                      <a:solidFill>
                        <a:sysClr val="window" lastClr="FFFFFF">
                          <a:lumMod val="50000"/>
                        </a:sysClr>
                      </a:solidFill>
                    </a:ln>
                  </pic:spPr>
                </pic:pic>
              </a:graphicData>
            </a:graphic>
          </wp:inline>
        </w:drawing>
      </w:r>
    </w:p>
    <w:p w14:paraId="1C254B48" w14:textId="77777777" w:rsidR="00C34282" w:rsidRPr="00C34282" w:rsidRDefault="00C34282" w:rsidP="00C34282">
      <w:pPr>
        <w:rPr>
          <w:rFonts w:cstheme="minorHAnsi"/>
          <w:szCs w:val="24"/>
        </w:rPr>
      </w:pPr>
      <w:r w:rsidRPr="00C34282">
        <w:rPr>
          <w:rFonts w:cstheme="minorHAnsi"/>
          <w:szCs w:val="24"/>
        </w:rPr>
        <w:t>Dodatkowo na platformie funkcjonują zakładki:</w:t>
      </w:r>
    </w:p>
    <w:p w14:paraId="5DC5D26F" w14:textId="77777777" w:rsidR="00C34282" w:rsidRPr="00C34282" w:rsidRDefault="00C34282" w:rsidP="00C34282">
      <w:pPr>
        <w:rPr>
          <w:rFonts w:cstheme="minorHAnsi"/>
          <w:szCs w:val="24"/>
        </w:rPr>
      </w:pPr>
      <w:r w:rsidRPr="00C34282">
        <w:rPr>
          <w:rFonts w:cstheme="minorHAnsi"/>
          <w:b/>
          <w:szCs w:val="24"/>
        </w:rPr>
        <w:t>Informacje</w:t>
      </w:r>
      <w:r w:rsidRPr="00C34282">
        <w:rPr>
          <w:rFonts w:cstheme="minorHAnsi"/>
          <w:szCs w:val="24"/>
        </w:rPr>
        <w:t xml:space="preserve"> -  są na nich umieszczone informacje (np. dokumenty tekstowe, prezentacje multimedialne, filmy, itp.) </w:t>
      </w:r>
    </w:p>
    <w:p w14:paraId="0926DEE5" w14:textId="77777777" w:rsidR="00C34282" w:rsidRPr="00C34282" w:rsidRDefault="00C34282" w:rsidP="00C34282">
      <w:pPr>
        <w:rPr>
          <w:rFonts w:cstheme="minorHAnsi"/>
          <w:szCs w:val="24"/>
        </w:rPr>
      </w:pPr>
      <w:r w:rsidRPr="00C34282">
        <w:rPr>
          <w:rFonts w:cstheme="minorHAnsi"/>
          <w:b/>
          <w:szCs w:val="24"/>
        </w:rPr>
        <w:t>Ćwiczenia</w:t>
      </w:r>
      <w:r w:rsidRPr="00C34282">
        <w:rPr>
          <w:rFonts w:cstheme="minorHAnsi"/>
          <w:szCs w:val="24"/>
        </w:rPr>
        <w:t xml:space="preserve"> - które studenci muszą rozwiązać i oddać/przesłać plik poprzez umieszczenie ich na platformie. Zadaniem trenera jest odebranie prac i informacja zwrotna.</w:t>
      </w:r>
    </w:p>
    <w:p w14:paraId="3341A041" w14:textId="77777777" w:rsidR="00C34282" w:rsidRPr="00C34282" w:rsidRDefault="00C34282" w:rsidP="00C34282">
      <w:pPr>
        <w:rPr>
          <w:rFonts w:cstheme="minorHAnsi"/>
          <w:szCs w:val="24"/>
        </w:rPr>
      </w:pPr>
      <w:r w:rsidRPr="00C34282">
        <w:rPr>
          <w:rFonts w:cstheme="minorHAnsi"/>
          <w:b/>
          <w:szCs w:val="24"/>
        </w:rPr>
        <w:t>Zaliczenia</w:t>
      </w:r>
      <w:r w:rsidRPr="00C34282">
        <w:rPr>
          <w:rFonts w:cstheme="minorHAnsi"/>
          <w:szCs w:val="24"/>
        </w:rPr>
        <w:t xml:space="preserve"> -  każdy kursant ma 4 obowiązkowe zaliczenia. Trener ma obowiązek ocenienia ich oraz umieszczenie informacji zwrotnej dla uczestnika na platformie.</w:t>
      </w:r>
    </w:p>
    <w:p w14:paraId="77ADA5C4" w14:textId="77777777" w:rsidR="00C34282" w:rsidRPr="00C34282" w:rsidRDefault="00C34282" w:rsidP="00C34282">
      <w:pPr>
        <w:rPr>
          <w:rFonts w:cstheme="minorHAnsi"/>
          <w:szCs w:val="24"/>
        </w:rPr>
      </w:pPr>
      <w:r w:rsidRPr="00C34282">
        <w:rPr>
          <w:rFonts w:cstheme="minorHAnsi"/>
          <w:szCs w:val="24"/>
        </w:rPr>
        <w:t xml:space="preserve">Administratorem danych na platformie jest ŁCDNiKP. W razie problemów technicznych należy skontaktować się z administratorem platformy pisząc maila na adres: </w:t>
      </w:r>
      <w:hyperlink r:id="rId19" w:history="1">
        <w:r w:rsidRPr="00C34282">
          <w:rPr>
            <w:rFonts w:cstheme="minorHAnsi"/>
            <w:szCs w:val="24"/>
          </w:rPr>
          <w:t>biuro@studio-projektow.pl</w:t>
        </w:r>
      </w:hyperlink>
      <w:r w:rsidRPr="00C34282">
        <w:rPr>
          <w:rFonts w:cstheme="minorHAnsi"/>
          <w:szCs w:val="24"/>
        </w:rPr>
        <w:t>.</w:t>
      </w:r>
    </w:p>
    <w:p w14:paraId="5BBD4D55" w14:textId="77777777" w:rsidR="00086BAC" w:rsidRPr="00C34282" w:rsidRDefault="00086BAC" w:rsidP="00C34282">
      <w:pPr>
        <w:tabs>
          <w:tab w:val="left" w:pos="2820"/>
        </w:tabs>
        <w:spacing w:after="0"/>
        <w:jc w:val="center"/>
      </w:pPr>
    </w:p>
    <w:p w14:paraId="084C9CE9" w14:textId="77777777" w:rsidR="00301E7D" w:rsidRPr="00EC0C37" w:rsidRDefault="0078554D" w:rsidP="002D7BDC">
      <w:pPr>
        <w:pStyle w:val="Nagwek2"/>
        <w:numPr>
          <w:ilvl w:val="0"/>
          <w:numId w:val="0"/>
        </w:numPr>
        <w:ind w:left="720"/>
      </w:pPr>
      <w:bookmarkStart w:id="21" w:name="_Toc535908475"/>
      <w:bookmarkStart w:id="22" w:name="_Toc531343313"/>
      <w:r>
        <w:t>3</w:t>
      </w:r>
      <w:r w:rsidR="00301E7D" w:rsidRPr="00EC0C37">
        <w:t>.</w:t>
      </w:r>
      <w:r>
        <w:t xml:space="preserve"> </w:t>
      </w:r>
      <w:r w:rsidR="00301E7D" w:rsidRPr="00EC0C37">
        <w:t>Identyfikacja potrzeb uczestników w zakresie doskonalenia - wzajemne poznanie i integracja uczestników</w:t>
      </w:r>
      <w:bookmarkEnd w:id="21"/>
    </w:p>
    <w:bookmarkEnd w:id="22"/>
    <w:p w14:paraId="7E2C40C0" w14:textId="77777777" w:rsidR="000A6960" w:rsidRPr="0011757C" w:rsidRDefault="000A6960" w:rsidP="00301E7D">
      <w:pPr>
        <w:suppressAutoHyphens/>
        <w:spacing w:after="0" w:line="276" w:lineRule="auto"/>
        <w:rPr>
          <w:rFonts w:cs="Arial"/>
          <w:b/>
          <w:kern w:val="1"/>
          <w:szCs w:val="24"/>
          <w:lang w:eastAsia="hi-IN" w:bidi="hi-IN"/>
        </w:rPr>
      </w:pPr>
    </w:p>
    <w:p w14:paraId="02BD091A" w14:textId="77777777" w:rsidR="0054751C" w:rsidRPr="000D473D" w:rsidRDefault="0054751C" w:rsidP="000D473D">
      <w:pPr>
        <w:rPr>
          <w:b/>
        </w:rPr>
      </w:pPr>
      <w:r w:rsidRPr="000D473D">
        <w:rPr>
          <w:b/>
        </w:rPr>
        <w:t>Od czego zaczynamy?</w:t>
      </w:r>
    </w:p>
    <w:p w14:paraId="2912EDF5" w14:textId="77777777" w:rsidR="00882E81" w:rsidRDefault="00627273" w:rsidP="009C465D">
      <w:pPr>
        <w:spacing w:after="0"/>
        <w:ind w:right="-200"/>
        <w:jc w:val="right"/>
        <w:rPr>
          <w:i/>
        </w:rPr>
      </w:pPr>
      <w:r w:rsidRPr="000C2669">
        <w:rPr>
          <w:i/>
        </w:rPr>
        <w:t xml:space="preserve">„duch naszych czasów jest duchem sieci (…) podstawowe zasady sieci stały się </w:t>
      </w:r>
    </w:p>
    <w:p w14:paraId="563F9CBB" w14:textId="77777777" w:rsidR="00882E81" w:rsidRDefault="00627273" w:rsidP="009C465D">
      <w:pPr>
        <w:spacing w:after="0"/>
        <w:ind w:right="-200"/>
        <w:jc w:val="right"/>
        <w:rPr>
          <w:i/>
        </w:rPr>
      </w:pPr>
      <w:r w:rsidRPr="000C2669">
        <w:rPr>
          <w:i/>
        </w:rPr>
        <w:t xml:space="preserve">siłą napędową indywidualnego, społecznego, gospodarczego i politycznego życia, </w:t>
      </w:r>
    </w:p>
    <w:p w14:paraId="616CA2C6" w14:textId="77777777" w:rsidR="00627273" w:rsidRPr="000C2669" w:rsidRDefault="00627273" w:rsidP="009C465D">
      <w:pPr>
        <w:spacing w:after="0"/>
        <w:ind w:right="-200"/>
        <w:jc w:val="right"/>
        <w:rPr>
          <w:i/>
        </w:rPr>
      </w:pPr>
      <w:r w:rsidRPr="000C2669">
        <w:rPr>
          <w:i/>
        </w:rPr>
        <w:t>co wyróżnia nasz okres w historii”</w:t>
      </w:r>
    </w:p>
    <w:p w14:paraId="1FAD74E7" w14:textId="77777777" w:rsidR="001F0F37" w:rsidRDefault="001F0F37" w:rsidP="009C465D">
      <w:pPr>
        <w:spacing w:after="0"/>
        <w:ind w:right="-200"/>
        <w:jc w:val="right"/>
      </w:pPr>
      <w:r w:rsidRPr="0011757C">
        <w:t>Darin Barney</w:t>
      </w:r>
    </w:p>
    <w:p w14:paraId="5C6A75C4" w14:textId="77777777" w:rsidR="00AD0BF7" w:rsidRPr="0011757C" w:rsidRDefault="00AD0BF7" w:rsidP="009C465D">
      <w:pPr>
        <w:spacing w:after="0"/>
        <w:ind w:right="-200"/>
        <w:jc w:val="right"/>
      </w:pPr>
      <w:r>
        <w:t xml:space="preserve">Sieciowa </w:t>
      </w:r>
      <w:r w:rsidRPr="0011757C">
        <w:t xml:space="preserve"> teori</w:t>
      </w:r>
      <w:r>
        <w:t>a</w:t>
      </w:r>
      <w:r w:rsidRPr="0011757C">
        <w:t xml:space="preserve"> współczesnego społeczeń</w:t>
      </w:r>
      <w:r>
        <w:t>stwa</w:t>
      </w:r>
    </w:p>
    <w:p w14:paraId="7B34D4B7" w14:textId="77777777" w:rsidR="001F0F37" w:rsidRPr="0011757C" w:rsidRDefault="001F0F37" w:rsidP="00BA2D61">
      <w:pPr>
        <w:spacing w:after="0"/>
        <w:ind w:right="-200"/>
      </w:pPr>
      <w:r w:rsidRPr="0011757C">
        <w:t>Manuel Castells, kataloński socjolog</w:t>
      </w:r>
      <w:r w:rsidR="00D93D11" w:rsidRPr="0011757C">
        <w:rPr>
          <w:rStyle w:val="Odwoanieprzypisudolnego"/>
        </w:rPr>
        <w:footnoteReference w:id="8"/>
      </w:r>
      <w:r w:rsidR="006A0B2F">
        <w:t xml:space="preserve"> sformułował</w:t>
      </w:r>
      <w:r w:rsidR="001B3BFD">
        <w:t xml:space="preserve"> </w:t>
      </w:r>
      <w:r w:rsidR="00D93D11" w:rsidRPr="0011757C">
        <w:t>sieciową teorię współczesnego społeczeń</w:t>
      </w:r>
      <w:r w:rsidR="006A0B2F">
        <w:t>stwa i </w:t>
      </w:r>
      <w:r w:rsidR="00D93D11" w:rsidRPr="0011757C">
        <w:t>współczesnego porządku gospodarczego, politycznego i społecznego, która wyjaśnia istotę zjawisk, procesów, wyborów oraz zachowań jednostek w organizacjach, we współczesnym zglobalizowanym i informatycznie skomunikowanym świecie. Jak pisze M. Castells: „sieci stanowią nową morfologię społeczną naszych społeczeństw, a rozprzestrzenianie się logiki usieciowienia w sposób zasadniczy zmienia funkcjonowanie i wyniki w procesach produkcji, doświadczenia, władzy i kultury”</w:t>
      </w:r>
      <w:r w:rsidR="00D93D11" w:rsidRPr="0011757C">
        <w:rPr>
          <w:rStyle w:val="Odwoanieprzypisudolnego"/>
        </w:rPr>
        <w:footnoteReference w:id="9"/>
      </w:r>
      <w:r w:rsidR="00CA0F32" w:rsidRPr="0011757C">
        <w:t xml:space="preserve">. </w:t>
      </w:r>
    </w:p>
    <w:p w14:paraId="34D15BA1" w14:textId="77777777" w:rsidR="0054751C" w:rsidRDefault="0054751C" w:rsidP="00BA2D61">
      <w:pPr>
        <w:spacing w:after="0"/>
        <w:ind w:right="-200"/>
      </w:pPr>
      <w:r w:rsidRPr="0011757C">
        <w:t>Współpraca w ramach aktywnie tworzonej sieci kontaktów, zwana również networkingiem lub sieciowaniem, staje się coraz bardziej powszechna. Sieciowanie to nawiązywanie i podtrzymywanie relacji z innymi w celu pozyskiwania informacji oraz wzajemnego wspierania się. Jest to proces wymiany informacji, doświadczenia, zasobów i wzajemnego poparcia dzięki korzystnej sieci wzajemnych kontaktów. Networking pozwala często na pozyskanie długofa</w:t>
      </w:r>
      <w:r w:rsidR="00B979C4">
        <w:t>lowych i zaufanych partnerów, a </w:t>
      </w:r>
      <w:r w:rsidRPr="0011757C">
        <w:t>jego podstawową zasadą jest wzajemność</w:t>
      </w:r>
      <w:r w:rsidR="0095597D">
        <w:t>.</w:t>
      </w:r>
    </w:p>
    <w:p w14:paraId="5EB4FFBC" w14:textId="77777777" w:rsidR="0095597D" w:rsidRPr="0011757C" w:rsidRDefault="0095597D" w:rsidP="000D473D">
      <w:pPr>
        <w:rPr>
          <w:b/>
        </w:rPr>
      </w:pPr>
      <w:r w:rsidRPr="0011757C">
        <w:rPr>
          <w:b/>
        </w:rPr>
        <w:t>Sieci współpracy i samokształcenia</w:t>
      </w:r>
    </w:p>
    <w:p w14:paraId="60C3BDBD" w14:textId="77777777" w:rsidR="0095597D" w:rsidRDefault="0095597D" w:rsidP="0095597D">
      <w:pPr>
        <w:tabs>
          <w:tab w:val="left" w:pos="2820"/>
        </w:tabs>
        <w:spacing w:after="0"/>
        <w:rPr>
          <w:rFonts w:cs="Arial"/>
          <w:szCs w:val="24"/>
        </w:rPr>
      </w:pPr>
      <w:r w:rsidRPr="0011757C">
        <w:rPr>
          <w:rFonts w:cs="Arial"/>
          <w:szCs w:val="24"/>
        </w:rPr>
        <w:t>Sieci współpracy i samokształcenia są nowym zjawiskiem w polskim systemie wsparcia oświaty. Chociaż, dla wielu uczestników nie będzie to pierwsze spotkan</w:t>
      </w:r>
      <w:r>
        <w:rPr>
          <w:rFonts w:cs="Arial"/>
          <w:szCs w:val="24"/>
        </w:rPr>
        <w:t>ie z międzyszkolną współpracą i </w:t>
      </w:r>
      <w:r w:rsidRPr="0011757C">
        <w:rPr>
          <w:rFonts w:cs="Arial"/>
          <w:szCs w:val="24"/>
        </w:rPr>
        <w:t>wymianą doświadczeń. Mimo to trudno spodziewać się, że pierwsze etapy pracy sieci będą przebiegać w rutynowy, oczywisty dla wszystkich sposób. Sieć to przestrzeń (udostępniona w Internecie na stronie www.doskonaleniewsieci.pl.), w której uczestnicy mogą skorzystać ze wsparcia merytorycznego i metodycznego oraz otrzymać dostosowaną do swoich potrzeb wiedzę.</w:t>
      </w:r>
      <w:r w:rsidRPr="005346CA">
        <w:rPr>
          <w:rFonts w:cs="Arial"/>
          <w:szCs w:val="24"/>
        </w:rPr>
        <w:t xml:space="preserve"> </w:t>
      </w:r>
    </w:p>
    <w:p w14:paraId="5052F1D2" w14:textId="77777777" w:rsidR="0095597D" w:rsidRPr="0011757C" w:rsidRDefault="0095597D" w:rsidP="0095597D">
      <w:pPr>
        <w:tabs>
          <w:tab w:val="left" w:pos="2820"/>
        </w:tabs>
        <w:spacing w:after="0"/>
        <w:rPr>
          <w:rFonts w:cs="Arial"/>
          <w:szCs w:val="24"/>
        </w:rPr>
      </w:pPr>
      <w:r w:rsidRPr="0011757C">
        <w:rPr>
          <w:rFonts w:cs="Arial"/>
          <w:szCs w:val="24"/>
        </w:rPr>
        <w:t>Cele sieci współpracy i samokształcenia to:</w:t>
      </w:r>
    </w:p>
    <w:p w14:paraId="1913F04A" w14:textId="77777777" w:rsidR="0095597D" w:rsidRPr="00C15F39" w:rsidRDefault="0095597D" w:rsidP="00880A8C">
      <w:pPr>
        <w:pStyle w:val="Akapitzlist"/>
        <w:numPr>
          <w:ilvl w:val="0"/>
          <w:numId w:val="163"/>
        </w:numPr>
        <w:tabs>
          <w:tab w:val="left" w:pos="2820"/>
        </w:tabs>
        <w:spacing w:after="0"/>
        <w:rPr>
          <w:rFonts w:cs="Arial"/>
          <w:szCs w:val="24"/>
        </w:rPr>
      </w:pPr>
      <w:r w:rsidRPr="00C15F39">
        <w:rPr>
          <w:rFonts w:cs="Arial"/>
          <w:szCs w:val="24"/>
        </w:rPr>
        <w:t>dzielen</w:t>
      </w:r>
      <w:r>
        <w:rPr>
          <w:rFonts w:cs="Arial"/>
          <w:szCs w:val="24"/>
        </w:rPr>
        <w:t>ie się wiedzą i umiejętnościami;</w:t>
      </w:r>
    </w:p>
    <w:p w14:paraId="2CF6090C" w14:textId="77777777" w:rsidR="0095597D" w:rsidRPr="00C15F39" w:rsidRDefault="0095597D" w:rsidP="00880A8C">
      <w:pPr>
        <w:pStyle w:val="Akapitzlist"/>
        <w:numPr>
          <w:ilvl w:val="0"/>
          <w:numId w:val="163"/>
        </w:numPr>
        <w:tabs>
          <w:tab w:val="left" w:pos="2820"/>
        </w:tabs>
        <w:spacing w:after="0"/>
        <w:rPr>
          <w:rFonts w:cs="Arial"/>
          <w:szCs w:val="24"/>
        </w:rPr>
      </w:pPr>
      <w:r w:rsidRPr="00C15F39">
        <w:rPr>
          <w:rFonts w:cs="Arial"/>
          <w:szCs w:val="24"/>
        </w:rPr>
        <w:t>nabywan</w:t>
      </w:r>
      <w:r>
        <w:rPr>
          <w:rFonts w:cs="Arial"/>
          <w:szCs w:val="24"/>
        </w:rPr>
        <w:t>ie nowych umiejętności i wiedzy;</w:t>
      </w:r>
    </w:p>
    <w:p w14:paraId="75C5D3BE" w14:textId="77777777" w:rsidR="0095597D" w:rsidRPr="00C15F39" w:rsidRDefault="0095597D" w:rsidP="00880A8C">
      <w:pPr>
        <w:pStyle w:val="Akapitzlist"/>
        <w:numPr>
          <w:ilvl w:val="0"/>
          <w:numId w:val="163"/>
        </w:numPr>
        <w:tabs>
          <w:tab w:val="left" w:pos="2820"/>
        </w:tabs>
        <w:spacing w:after="0"/>
        <w:rPr>
          <w:rFonts w:cs="Arial"/>
          <w:szCs w:val="24"/>
        </w:rPr>
      </w:pPr>
      <w:r>
        <w:rPr>
          <w:rFonts w:cs="Arial"/>
          <w:szCs w:val="24"/>
        </w:rPr>
        <w:t>wspólne wykonywanie zadań;</w:t>
      </w:r>
    </w:p>
    <w:p w14:paraId="41591DAE" w14:textId="77777777" w:rsidR="0095597D" w:rsidRPr="00C15F39" w:rsidRDefault="0095597D" w:rsidP="00880A8C">
      <w:pPr>
        <w:pStyle w:val="Akapitzlist"/>
        <w:numPr>
          <w:ilvl w:val="0"/>
          <w:numId w:val="163"/>
        </w:numPr>
        <w:tabs>
          <w:tab w:val="left" w:pos="2820"/>
        </w:tabs>
        <w:spacing w:after="0"/>
        <w:rPr>
          <w:rFonts w:cs="Arial"/>
          <w:szCs w:val="24"/>
        </w:rPr>
      </w:pPr>
      <w:r w:rsidRPr="00C15F39">
        <w:rPr>
          <w:rFonts w:cs="Arial"/>
          <w:szCs w:val="24"/>
        </w:rPr>
        <w:t>zespołowe poszukiwanie sposo</w:t>
      </w:r>
      <w:r>
        <w:rPr>
          <w:rFonts w:cs="Arial"/>
          <w:szCs w:val="24"/>
        </w:rPr>
        <w:t>bów radzenia sobie z problemami;</w:t>
      </w:r>
    </w:p>
    <w:p w14:paraId="12D46738" w14:textId="77777777" w:rsidR="0095597D" w:rsidRPr="00C15F39" w:rsidRDefault="0095597D" w:rsidP="00880A8C">
      <w:pPr>
        <w:pStyle w:val="Akapitzlist"/>
        <w:numPr>
          <w:ilvl w:val="0"/>
          <w:numId w:val="163"/>
        </w:numPr>
        <w:tabs>
          <w:tab w:val="left" w:pos="2820"/>
        </w:tabs>
        <w:spacing w:after="0"/>
        <w:rPr>
          <w:rFonts w:cs="Arial"/>
          <w:szCs w:val="24"/>
        </w:rPr>
      </w:pPr>
      <w:r w:rsidRPr="00C15F39">
        <w:rPr>
          <w:rFonts w:cs="Arial"/>
          <w:szCs w:val="24"/>
        </w:rPr>
        <w:t>nawiązanie kontaktów i podjęcie współpracy</w:t>
      </w:r>
      <w:r>
        <w:rPr>
          <w:rFonts w:cs="Arial"/>
          <w:szCs w:val="24"/>
        </w:rPr>
        <w:t>.</w:t>
      </w:r>
    </w:p>
    <w:p w14:paraId="79887BFF" w14:textId="77777777" w:rsidR="0095597D" w:rsidRPr="0011757C" w:rsidRDefault="0095597D" w:rsidP="0095597D">
      <w:pPr>
        <w:tabs>
          <w:tab w:val="left" w:pos="2820"/>
        </w:tabs>
        <w:spacing w:after="0"/>
        <w:rPr>
          <w:rFonts w:cs="Arial"/>
          <w:szCs w:val="24"/>
        </w:rPr>
      </w:pPr>
      <w:r w:rsidRPr="0011757C">
        <w:rPr>
          <w:rFonts w:cs="Arial"/>
          <w:szCs w:val="24"/>
        </w:rPr>
        <w:t>Formy pracy sieci:</w:t>
      </w:r>
    </w:p>
    <w:p w14:paraId="0409EFBC" w14:textId="77777777" w:rsidR="0095597D" w:rsidRPr="00C15F39" w:rsidRDefault="0095597D" w:rsidP="00880A8C">
      <w:pPr>
        <w:pStyle w:val="Akapitzlist"/>
        <w:numPr>
          <w:ilvl w:val="0"/>
          <w:numId w:val="164"/>
        </w:numPr>
        <w:tabs>
          <w:tab w:val="left" w:pos="2820"/>
        </w:tabs>
        <w:spacing w:after="0"/>
        <w:rPr>
          <w:rFonts w:cs="Arial"/>
          <w:szCs w:val="24"/>
        </w:rPr>
      </w:pPr>
      <w:r w:rsidRPr="00C15F39">
        <w:rPr>
          <w:rFonts w:cs="Arial"/>
          <w:szCs w:val="24"/>
        </w:rPr>
        <w:t>spotkania w stacjonarne</w:t>
      </w:r>
      <w:r>
        <w:rPr>
          <w:rFonts w:cs="Arial"/>
          <w:szCs w:val="24"/>
        </w:rPr>
        <w:t>;</w:t>
      </w:r>
    </w:p>
    <w:p w14:paraId="0C3EA9C9" w14:textId="77777777" w:rsidR="0095597D" w:rsidRPr="00C15F39" w:rsidRDefault="0095597D" w:rsidP="00880A8C">
      <w:pPr>
        <w:pStyle w:val="Akapitzlist"/>
        <w:numPr>
          <w:ilvl w:val="0"/>
          <w:numId w:val="164"/>
        </w:numPr>
        <w:tabs>
          <w:tab w:val="left" w:pos="2820"/>
        </w:tabs>
        <w:spacing w:after="0"/>
        <w:rPr>
          <w:rFonts w:cs="Arial"/>
          <w:szCs w:val="24"/>
        </w:rPr>
      </w:pPr>
      <w:r w:rsidRPr="00C15F39">
        <w:rPr>
          <w:rFonts w:cs="Arial"/>
          <w:szCs w:val="24"/>
        </w:rPr>
        <w:t>działania podejmowane na platformie informatycznej udostępnionej przez ORE.</w:t>
      </w:r>
    </w:p>
    <w:p w14:paraId="5B04371F" w14:textId="77777777" w:rsidR="0095597D" w:rsidRDefault="0095597D" w:rsidP="0095597D">
      <w:pPr>
        <w:tabs>
          <w:tab w:val="left" w:pos="2820"/>
        </w:tabs>
        <w:spacing w:after="0"/>
        <w:rPr>
          <w:rFonts w:cs="Arial"/>
          <w:szCs w:val="24"/>
        </w:rPr>
      </w:pPr>
      <w:r>
        <w:rPr>
          <w:rFonts w:cs="Arial"/>
          <w:szCs w:val="24"/>
        </w:rPr>
        <w:t>Cele i formy sieci przedstawione powyżej to ramy w których poruszają się uczestnicy sieci. Sieć tworzą jej uczestnicy, którzy zgłaszają i wskazują obszary, tematy i problemy, którymi będzie zajmować się sieć.</w:t>
      </w:r>
    </w:p>
    <w:p w14:paraId="4BC37574" w14:textId="77777777" w:rsidR="008C5EA8" w:rsidRPr="000D473D" w:rsidRDefault="008C5EA8" w:rsidP="000D473D">
      <w:pPr>
        <w:rPr>
          <w:b/>
        </w:rPr>
      </w:pPr>
      <w:r w:rsidRPr="000D473D">
        <w:rPr>
          <w:b/>
        </w:rPr>
        <w:t xml:space="preserve">SŁOWNIK POJĘĆ </w:t>
      </w:r>
      <w:commentRangeStart w:id="23"/>
      <w:r w:rsidRPr="000D473D">
        <w:rPr>
          <w:b/>
        </w:rPr>
        <w:t>PODSTAWOWYCH</w:t>
      </w:r>
      <w:commentRangeEnd w:id="23"/>
      <w:r w:rsidR="002B4FED">
        <w:rPr>
          <w:rStyle w:val="Odwoaniedokomentarza"/>
        </w:rPr>
        <w:commentReference w:id="23"/>
      </w:r>
    </w:p>
    <w:p w14:paraId="247DD123" w14:textId="77777777" w:rsidR="008C5EA8" w:rsidRDefault="008C5EA8" w:rsidP="0095597D">
      <w:pPr>
        <w:tabs>
          <w:tab w:val="left" w:pos="2820"/>
        </w:tabs>
        <w:spacing w:after="0"/>
        <w:rPr>
          <w:rFonts w:cs="Arial"/>
          <w:szCs w:val="24"/>
        </w:rPr>
      </w:pPr>
      <w:r>
        <w:rPr>
          <w:rFonts w:cs="Arial"/>
          <w:szCs w:val="24"/>
        </w:rPr>
        <w:t>Pracownicy</w:t>
      </w:r>
      <w:r w:rsidRPr="008C5EA8">
        <w:rPr>
          <w:rFonts w:cs="Arial"/>
          <w:szCs w:val="24"/>
        </w:rPr>
        <w:t xml:space="preserve"> systemu wspomag</w:t>
      </w:r>
      <w:r>
        <w:rPr>
          <w:rFonts w:cs="Arial"/>
          <w:szCs w:val="24"/>
        </w:rPr>
        <w:t>aniach pracy szkoły oraz trenerzy</w:t>
      </w:r>
      <w:r w:rsidRPr="008C5EA8">
        <w:rPr>
          <w:rFonts w:cs="Arial"/>
          <w:szCs w:val="24"/>
        </w:rPr>
        <w:t xml:space="preserve"> współpracujący z instytucjami wspomagania pracy szkoły z wybranej przez uczestnika kompetencji kluczowej </w:t>
      </w:r>
      <w:r>
        <w:rPr>
          <w:rFonts w:cs="Arial"/>
          <w:szCs w:val="24"/>
        </w:rPr>
        <w:t>pełnić będą w ramach wspomagania wiele ról, wymagających ze względu na przypisane do nich zadania rożnych kompetencji. Słowniczek pojęć podstawowych przybliża je w zarysie</w:t>
      </w:r>
      <w:r w:rsidR="005D4F08">
        <w:rPr>
          <w:rFonts w:cs="Arial"/>
          <w:szCs w:val="24"/>
        </w:rPr>
        <w:t xml:space="preserve"> i wskazuje zakres wiedzy i umiejętności, które w</w:t>
      </w:r>
      <w:r w:rsidR="005D4F08" w:rsidRPr="005D4F08">
        <w:rPr>
          <w:rFonts w:cs="Arial"/>
          <w:szCs w:val="24"/>
        </w:rPr>
        <w:t>arto pogłę</w:t>
      </w:r>
      <w:r w:rsidR="005D4F08">
        <w:rPr>
          <w:rFonts w:cs="Arial"/>
          <w:szCs w:val="24"/>
        </w:rPr>
        <w:t>biać i doskonalić.</w:t>
      </w:r>
      <w:r>
        <w:rPr>
          <w:rFonts w:cs="Arial"/>
          <w:szCs w:val="24"/>
        </w:rPr>
        <w:t xml:space="preserve"> </w:t>
      </w:r>
    </w:p>
    <w:p w14:paraId="09CCF812" w14:textId="77777777" w:rsidR="0095597D" w:rsidRPr="0011757C" w:rsidRDefault="0095597D" w:rsidP="000D473D">
      <w:pPr>
        <w:rPr>
          <w:b/>
        </w:rPr>
      </w:pPr>
      <w:r w:rsidRPr="000D473D">
        <w:rPr>
          <w:b/>
        </w:rPr>
        <w:t xml:space="preserve">Koordynator </w:t>
      </w:r>
      <w:r>
        <w:rPr>
          <w:b/>
        </w:rPr>
        <w:t>s</w:t>
      </w:r>
      <w:r w:rsidRPr="0011757C">
        <w:rPr>
          <w:b/>
        </w:rPr>
        <w:t>ieci współpracy i samokształcenia</w:t>
      </w:r>
    </w:p>
    <w:p w14:paraId="1755818A" w14:textId="77777777" w:rsidR="0095597D" w:rsidRDefault="0095597D" w:rsidP="0095597D">
      <w:pPr>
        <w:tabs>
          <w:tab w:val="left" w:pos="2820"/>
        </w:tabs>
        <w:spacing w:after="0"/>
        <w:rPr>
          <w:rFonts w:cs="Arial"/>
          <w:szCs w:val="24"/>
        </w:rPr>
      </w:pPr>
      <w:r w:rsidRPr="0011757C">
        <w:rPr>
          <w:rFonts w:cs="Arial"/>
          <w:szCs w:val="24"/>
        </w:rPr>
        <w:t>Pracami sieci kieruje koordynator sieci, który podejmuje odpowiedzialność za organizację pracy zespołu, by zapewnić mu optymalne warunki do uczenia się, ale z drugiej strony pozostawia przestrzeń na aktywność uczestników odpowiednią do ich potrzeb i potencjału.</w:t>
      </w:r>
      <w:r w:rsidRPr="00896D68">
        <w:rPr>
          <w:rFonts w:cs="Arial"/>
          <w:szCs w:val="24"/>
        </w:rPr>
        <w:t xml:space="preserve"> </w:t>
      </w:r>
      <w:r w:rsidRPr="0011757C">
        <w:rPr>
          <w:rFonts w:cs="Arial"/>
          <w:szCs w:val="24"/>
        </w:rPr>
        <w:t>Uruchomienie i organizacja działania sieci to zadanie koordynatora sieci współpracy i samokształcenia.</w:t>
      </w:r>
    </w:p>
    <w:p w14:paraId="46574B0C" w14:textId="77777777" w:rsidR="008C5EA8" w:rsidRPr="000D473D" w:rsidRDefault="008C5EA8" w:rsidP="000D473D">
      <w:pPr>
        <w:rPr>
          <w:b/>
        </w:rPr>
      </w:pPr>
      <w:r w:rsidRPr="000D473D">
        <w:rPr>
          <w:b/>
        </w:rPr>
        <w:t>Rola specjalisty ds. wspomagania</w:t>
      </w:r>
    </w:p>
    <w:p w14:paraId="1DE6E2E1" w14:textId="77777777" w:rsidR="008C5EA8" w:rsidRPr="0011757C" w:rsidRDefault="008C5EA8" w:rsidP="008C5EA8">
      <w:pPr>
        <w:tabs>
          <w:tab w:val="left" w:pos="2820"/>
        </w:tabs>
        <w:spacing w:after="0"/>
        <w:rPr>
          <w:rFonts w:cs="Arial"/>
          <w:szCs w:val="24"/>
        </w:rPr>
      </w:pPr>
      <w:r w:rsidRPr="0011757C">
        <w:rPr>
          <w:rFonts w:cs="Arial"/>
          <w:szCs w:val="24"/>
        </w:rPr>
        <w:t>Rola specjalisty ds. wspomagania wymaga umiejętności łączenia roli moderatora, facylitatora lub trenera.</w:t>
      </w:r>
      <w:r>
        <w:rPr>
          <w:rFonts w:cs="Arial"/>
          <w:szCs w:val="24"/>
        </w:rPr>
        <w:t xml:space="preserve"> </w:t>
      </w:r>
    </w:p>
    <w:p w14:paraId="3D9A8B35" w14:textId="77777777" w:rsidR="008C5EA8" w:rsidRPr="0011757C" w:rsidRDefault="008C5EA8" w:rsidP="008C5EA8">
      <w:pPr>
        <w:tabs>
          <w:tab w:val="left" w:pos="2820"/>
        </w:tabs>
        <w:spacing w:after="0"/>
        <w:rPr>
          <w:rFonts w:cs="Arial"/>
          <w:szCs w:val="24"/>
        </w:rPr>
      </w:pPr>
      <w:r w:rsidRPr="0011757C">
        <w:rPr>
          <w:rFonts w:cs="Arial"/>
          <w:b/>
          <w:szCs w:val="24"/>
        </w:rPr>
        <w:t>Moderator</w:t>
      </w:r>
      <w:r w:rsidRPr="0011757C">
        <w:rPr>
          <w:rFonts w:cs="Arial"/>
          <w:szCs w:val="24"/>
        </w:rPr>
        <w:t xml:space="preserve"> (fr. modérateur, z łac. moderator) – osoba wpływająca łagodząco na stosunki w grupie, która hamuje, zachowuje umiar; arbiter, pośrednik, rozjemca, przewodniczący. W praktyce jest to osoba, która kieruje spotkaniem lub dyskusją, udziela głosu innym według wcześniej ustalonego porządku spotkania lub przyjętego harmonogramu.</w:t>
      </w:r>
    </w:p>
    <w:p w14:paraId="6CDB564E" w14:textId="77777777" w:rsidR="008C5EA8" w:rsidRPr="0011757C" w:rsidRDefault="008C5EA8" w:rsidP="008C5EA8">
      <w:pPr>
        <w:tabs>
          <w:tab w:val="left" w:pos="2820"/>
        </w:tabs>
        <w:spacing w:after="0"/>
        <w:rPr>
          <w:rFonts w:cs="Arial"/>
          <w:szCs w:val="24"/>
        </w:rPr>
      </w:pPr>
      <w:r w:rsidRPr="0011757C">
        <w:rPr>
          <w:rFonts w:cs="Arial"/>
          <w:b/>
          <w:szCs w:val="24"/>
        </w:rPr>
        <w:t>Facylitator</w:t>
      </w:r>
      <w:r w:rsidRPr="0011757C">
        <w:rPr>
          <w:rFonts w:cs="Arial"/>
          <w:szCs w:val="24"/>
        </w:rPr>
        <w:t xml:space="preserve"> (łac. facilis) – łatwy, przystępny, chętny, gotowy, czyli ten, który ułatwia, pomaga. Osoba wspomagająca jako facylitator ma być osobą wspierającą pracę grupy i ułatwiającą jej osiągnięcie zaplanowanych celów, wartościowych wyników.</w:t>
      </w:r>
    </w:p>
    <w:p w14:paraId="358AD750" w14:textId="77777777" w:rsidR="008C5EA8" w:rsidRPr="0011757C" w:rsidRDefault="008C5EA8" w:rsidP="008C5EA8">
      <w:pPr>
        <w:tabs>
          <w:tab w:val="left" w:pos="2820"/>
        </w:tabs>
        <w:spacing w:after="0"/>
        <w:rPr>
          <w:rFonts w:cs="Arial"/>
          <w:szCs w:val="24"/>
        </w:rPr>
      </w:pPr>
      <w:r w:rsidRPr="0011757C">
        <w:rPr>
          <w:rFonts w:cs="Arial"/>
          <w:szCs w:val="24"/>
        </w:rPr>
        <w:t>Podsumowując: facylitator koncentruje się na procesie, moderator na harmonogramie spotkania.</w:t>
      </w:r>
    </w:p>
    <w:p w14:paraId="2A72DDF9" w14:textId="77777777" w:rsidR="008C5EA8" w:rsidRDefault="008C5EA8" w:rsidP="008C5EA8">
      <w:pPr>
        <w:tabs>
          <w:tab w:val="left" w:pos="2820"/>
        </w:tabs>
        <w:spacing w:after="0"/>
        <w:rPr>
          <w:rFonts w:cs="Arial"/>
          <w:szCs w:val="24"/>
        </w:rPr>
      </w:pPr>
      <w:r w:rsidRPr="0011757C">
        <w:rPr>
          <w:rFonts w:cs="Arial"/>
          <w:szCs w:val="24"/>
        </w:rPr>
        <w:t>Podczas spotkania z radą pedagogiczną specjalista ds. wspomagania będzie prawdopodobnie pełnił nie tylko funkcję moderatora, ale także trenera. Warto wiedzieć, jakie w związku z tym spoczywają na nim obowiązki.</w:t>
      </w:r>
    </w:p>
    <w:p w14:paraId="13BA5EFE" w14:textId="77777777" w:rsidR="008C5EA8" w:rsidRPr="000D473D" w:rsidRDefault="008C5EA8" w:rsidP="000D473D">
      <w:pPr>
        <w:rPr>
          <w:b/>
        </w:rPr>
      </w:pPr>
      <w:r w:rsidRPr="000D473D">
        <w:rPr>
          <w:b/>
        </w:rPr>
        <w:t>Rola i zadania trenera w dyskusji moderowanej</w:t>
      </w:r>
      <w:r w:rsidRPr="000D473D">
        <w:rPr>
          <w:b/>
        </w:rPr>
        <w:footnoteReference w:id="10"/>
      </w:r>
      <w:r w:rsidRPr="000D473D">
        <w:rPr>
          <w:b/>
        </w:rPr>
        <w:tab/>
      </w:r>
    </w:p>
    <w:p w14:paraId="6FDAFF53" w14:textId="77777777" w:rsidR="008C5EA8" w:rsidRPr="00C15F39" w:rsidRDefault="008C5EA8" w:rsidP="00880A8C">
      <w:pPr>
        <w:pStyle w:val="Akapitzlist"/>
        <w:numPr>
          <w:ilvl w:val="0"/>
          <w:numId w:val="160"/>
        </w:numPr>
        <w:tabs>
          <w:tab w:val="left" w:pos="2820"/>
        </w:tabs>
        <w:spacing w:after="0"/>
        <w:rPr>
          <w:rFonts w:cs="Arial"/>
          <w:szCs w:val="24"/>
        </w:rPr>
      </w:pPr>
      <w:r w:rsidRPr="00C15F39">
        <w:rPr>
          <w:rFonts w:cs="Arial"/>
          <w:szCs w:val="24"/>
        </w:rPr>
        <w:t>ustalenie reguł skutecznego współdziałania podczas dyskusji oraz pilnowanie, aby te reguły były przestrzegane;</w:t>
      </w:r>
    </w:p>
    <w:p w14:paraId="3F82172D" w14:textId="77777777" w:rsidR="008C5EA8" w:rsidRPr="00C15F39" w:rsidRDefault="008C5EA8" w:rsidP="00880A8C">
      <w:pPr>
        <w:pStyle w:val="Akapitzlist"/>
        <w:numPr>
          <w:ilvl w:val="0"/>
          <w:numId w:val="160"/>
        </w:numPr>
        <w:tabs>
          <w:tab w:val="left" w:pos="2820"/>
        </w:tabs>
        <w:spacing w:after="0"/>
        <w:rPr>
          <w:rFonts w:cs="Arial"/>
          <w:szCs w:val="24"/>
        </w:rPr>
      </w:pPr>
      <w:r w:rsidRPr="00C15F39">
        <w:rPr>
          <w:rFonts w:cs="Arial"/>
          <w:szCs w:val="24"/>
        </w:rPr>
        <w:t>zadawanie otwartych pytań eksplorujących główny problem, którego dotyczy dyskusja;</w:t>
      </w:r>
    </w:p>
    <w:p w14:paraId="7CBFF548" w14:textId="77777777" w:rsidR="008C5EA8" w:rsidRPr="00C15F39" w:rsidRDefault="008C5EA8" w:rsidP="00880A8C">
      <w:pPr>
        <w:pStyle w:val="Akapitzlist"/>
        <w:numPr>
          <w:ilvl w:val="0"/>
          <w:numId w:val="160"/>
        </w:numPr>
        <w:tabs>
          <w:tab w:val="left" w:pos="2820"/>
        </w:tabs>
        <w:spacing w:after="0"/>
        <w:rPr>
          <w:rFonts w:cs="Arial"/>
          <w:szCs w:val="24"/>
        </w:rPr>
      </w:pPr>
      <w:r w:rsidRPr="00C15F39">
        <w:rPr>
          <w:rFonts w:cs="Arial"/>
          <w:szCs w:val="24"/>
        </w:rPr>
        <w:t>dbanie o to, aby każdy uczestnik spotkania miał równe szanse do wypowiedzenia się;</w:t>
      </w:r>
    </w:p>
    <w:p w14:paraId="6B31C67C" w14:textId="77777777" w:rsidR="008C5EA8" w:rsidRPr="00C15F39" w:rsidRDefault="008C5EA8" w:rsidP="00880A8C">
      <w:pPr>
        <w:pStyle w:val="Akapitzlist"/>
        <w:numPr>
          <w:ilvl w:val="0"/>
          <w:numId w:val="160"/>
        </w:numPr>
        <w:tabs>
          <w:tab w:val="left" w:pos="2820"/>
        </w:tabs>
        <w:spacing w:after="0"/>
        <w:rPr>
          <w:rFonts w:cs="Arial"/>
          <w:szCs w:val="24"/>
        </w:rPr>
      </w:pPr>
      <w:r w:rsidRPr="00C15F39">
        <w:rPr>
          <w:rFonts w:cs="Arial"/>
          <w:szCs w:val="24"/>
        </w:rPr>
        <w:t>aktywizowanie wycofanych i małomównych nauczycieli;</w:t>
      </w:r>
    </w:p>
    <w:p w14:paraId="6F9882A6" w14:textId="77777777" w:rsidR="008C5EA8" w:rsidRPr="00C15F39" w:rsidRDefault="008C5EA8" w:rsidP="00880A8C">
      <w:pPr>
        <w:pStyle w:val="Akapitzlist"/>
        <w:numPr>
          <w:ilvl w:val="0"/>
          <w:numId w:val="160"/>
        </w:numPr>
        <w:tabs>
          <w:tab w:val="left" w:pos="2820"/>
        </w:tabs>
        <w:spacing w:after="0"/>
        <w:rPr>
          <w:rFonts w:cs="Arial"/>
          <w:szCs w:val="24"/>
        </w:rPr>
      </w:pPr>
      <w:r w:rsidRPr="00C15F39">
        <w:rPr>
          <w:rFonts w:cs="Arial"/>
          <w:szCs w:val="24"/>
        </w:rPr>
        <w:t>wspieranie wymiany myśli między uczestnikami spotkania;</w:t>
      </w:r>
    </w:p>
    <w:p w14:paraId="48D90108" w14:textId="77777777" w:rsidR="008C5EA8" w:rsidRPr="00C15F39" w:rsidRDefault="008C5EA8" w:rsidP="00880A8C">
      <w:pPr>
        <w:pStyle w:val="Akapitzlist"/>
        <w:numPr>
          <w:ilvl w:val="0"/>
          <w:numId w:val="160"/>
        </w:numPr>
        <w:tabs>
          <w:tab w:val="left" w:pos="2820"/>
        </w:tabs>
        <w:spacing w:after="0"/>
        <w:rPr>
          <w:rFonts w:cs="Arial"/>
          <w:szCs w:val="24"/>
        </w:rPr>
      </w:pPr>
      <w:r w:rsidRPr="00C15F39">
        <w:rPr>
          <w:rFonts w:cs="Arial"/>
          <w:szCs w:val="24"/>
        </w:rPr>
        <w:t>sygnalizowanie grupie, że zeszła z tematu podjętej dyskusji;</w:t>
      </w:r>
    </w:p>
    <w:p w14:paraId="48096AF2" w14:textId="77777777" w:rsidR="008C5EA8" w:rsidRPr="00C15F39" w:rsidRDefault="008C5EA8" w:rsidP="00880A8C">
      <w:pPr>
        <w:pStyle w:val="Akapitzlist"/>
        <w:numPr>
          <w:ilvl w:val="0"/>
          <w:numId w:val="160"/>
        </w:numPr>
        <w:tabs>
          <w:tab w:val="left" w:pos="2820"/>
        </w:tabs>
        <w:spacing w:after="0"/>
        <w:rPr>
          <w:rFonts w:cs="Arial"/>
          <w:szCs w:val="24"/>
        </w:rPr>
      </w:pPr>
      <w:r w:rsidRPr="00C15F39">
        <w:rPr>
          <w:rFonts w:cs="Arial"/>
          <w:szCs w:val="24"/>
        </w:rPr>
        <w:t>uświadamianie grupie jej zachowań, tak aby nie doprowadzić do eskalacji napięć i konfliktów;</w:t>
      </w:r>
    </w:p>
    <w:p w14:paraId="2C5893FE" w14:textId="77777777" w:rsidR="008C5EA8" w:rsidRPr="00C15F39" w:rsidRDefault="008C5EA8" w:rsidP="00880A8C">
      <w:pPr>
        <w:pStyle w:val="Akapitzlist"/>
        <w:numPr>
          <w:ilvl w:val="0"/>
          <w:numId w:val="160"/>
        </w:numPr>
        <w:tabs>
          <w:tab w:val="left" w:pos="2820"/>
        </w:tabs>
        <w:spacing w:after="0"/>
        <w:rPr>
          <w:rFonts w:cs="Arial"/>
          <w:szCs w:val="24"/>
        </w:rPr>
      </w:pPr>
      <w:r w:rsidRPr="00C15F39">
        <w:rPr>
          <w:rFonts w:cs="Arial"/>
          <w:szCs w:val="24"/>
        </w:rPr>
        <w:t>podsumowanie pomysłów wypracowanych przez grupę.</w:t>
      </w:r>
    </w:p>
    <w:p w14:paraId="5D323516" w14:textId="77777777" w:rsidR="008C5EA8" w:rsidRPr="0011757C" w:rsidRDefault="008C5EA8" w:rsidP="008C5EA8">
      <w:pPr>
        <w:tabs>
          <w:tab w:val="left" w:pos="2820"/>
        </w:tabs>
        <w:spacing w:after="0"/>
        <w:rPr>
          <w:rFonts w:cs="Arial"/>
          <w:szCs w:val="24"/>
        </w:rPr>
      </w:pPr>
      <w:r w:rsidRPr="0011757C">
        <w:rPr>
          <w:rFonts w:cs="Arial"/>
          <w:szCs w:val="24"/>
        </w:rPr>
        <w:t>Dyskusja moderowana jak każda metoda ma również swoje zalety i wady. Niewątpliwą zaletą jest to, że wykorzystywane są umiejętności, wiedza i kreatywność możliwie największej liczby osób. Wszyscy uczestniczą w spotkaniu na równych prawach, każdy ma prawo się wypowiedzieć i może mieć wpływ na końcowy wynik dyskusji. Ta forma dyskusji wymaga jednak ze strony prowadzącego dużych umiejętności i doświadczenia, np. w radzeniu sobie z emocjami grupy.</w:t>
      </w:r>
    </w:p>
    <w:p w14:paraId="6A2B8793" w14:textId="77777777" w:rsidR="008C5EA8" w:rsidRPr="0011757C" w:rsidRDefault="008C5EA8" w:rsidP="008C5EA8">
      <w:pPr>
        <w:tabs>
          <w:tab w:val="left" w:pos="2820"/>
        </w:tabs>
        <w:spacing w:after="0"/>
        <w:rPr>
          <w:rFonts w:cs="Arial"/>
          <w:szCs w:val="24"/>
        </w:rPr>
      </w:pPr>
      <w:r w:rsidRPr="0011757C">
        <w:rPr>
          <w:rFonts w:cs="Arial"/>
          <w:szCs w:val="24"/>
        </w:rPr>
        <w:t>Aby w pełni wykorzystywać swoje kompetencje, osoba wspomagająca może, w zależności od potrzeb, „wchodzić w rolę” facylitatora.</w:t>
      </w:r>
    </w:p>
    <w:p w14:paraId="22FCF28A" w14:textId="77777777" w:rsidR="008C5EA8" w:rsidRPr="000D473D" w:rsidRDefault="008C5EA8" w:rsidP="000D473D">
      <w:pPr>
        <w:rPr>
          <w:b/>
        </w:rPr>
      </w:pPr>
      <w:r w:rsidRPr="000D473D">
        <w:rPr>
          <w:b/>
        </w:rPr>
        <w:t>Rola i zadania facylitatora w dyskusji moderowanej:</w:t>
      </w:r>
    </w:p>
    <w:p w14:paraId="5CF14D55" w14:textId="77777777" w:rsidR="008C5EA8" w:rsidRPr="0011757C" w:rsidRDefault="008C5EA8" w:rsidP="00813AB1">
      <w:pPr>
        <w:pStyle w:val="Akapitzlist"/>
        <w:numPr>
          <w:ilvl w:val="0"/>
          <w:numId w:val="6"/>
        </w:numPr>
        <w:tabs>
          <w:tab w:val="left" w:pos="2820"/>
        </w:tabs>
        <w:spacing w:after="0"/>
        <w:rPr>
          <w:rFonts w:cs="Arial"/>
          <w:szCs w:val="24"/>
        </w:rPr>
      </w:pPr>
      <w:r w:rsidRPr="0011757C">
        <w:rPr>
          <w:rFonts w:cs="Arial"/>
          <w:szCs w:val="24"/>
        </w:rPr>
        <w:t>skupienie uwagi grupy na wspólnym problemie i wspólnym procesie działania,</w:t>
      </w:r>
    </w:p>
    <w:p w14:paraId="30308E5F" w14:textId="77777777" w:rsidR="008C5EA8" w:rsidRPr="0011757C" w:rsidRDefault="008C5EA8" w:rsidP="00813AB1">
      <w:pPr>
        <w:pStyle w:val="Akapitzlist"/>
        <w:numPr>
          <w:ilvl w:val="0"/>
          <w:numId w:val="6"/>
        </w:numPr>
        <w:tabs>
          <w:tab w:val="left" w:pos="2820"/>
        </w:tabs>
        <w:spacing w:after="0"/>
        <w:rPr>
          <w:rFonts w:cs="Arial"/>
          <w:szCs w:val="24"/>
        </w:rPr>
      </w:pPr>
      <w:r w:rsidRPr="0011757C">
        <w:rPr>
          <w:rFonts w:cs="Arial"/>
          <w:szCs w:val="24"/>
        </w:rPr>
        <w:t>ochrona poszczególnych członków grupy i dopilnowanie, by wszyscy brali udział w dyskusji,</w:t>
      </w:r>
    </w:p>
    <w:p w14:paraId="51D299D8" w14:textId="77777777" w:rsidR="008C5EA8" w:rsidRDefault="008C5EA8" w:rsidP="00813AB1">
      <w:pPr>
        <w:pStyle w:val="Akapitzlist"/>
        <w:numPr>
          <w:ilvl w:val="0"/>
          <w:numId w:val="6"/>
        </w:numPr>
        <w:tabs>
          <w:tab w:val="left" w:pos="2820"/>
        </w:tabs>
        <w:spacing w:after="0"/>
        <w:rPr>
          <w:rFonts w:cs="Arial"/>
          <w:szCs w:val="24"/>
        </w:rPr>
      </w:pPr>
      <w:r w:rsidRPr="0011757C">
        <w:rPr>
          <w:rFonts w:cs="Arial"/>
          <w:szCs w:val="24"/>
        </w:rPr>
        <w:t>bycie osobą neutralną i budzącą zaufanie</w:t>
      </w:r>
      <w:r w:rsidRPr="0011757C">
        <w:rPr>
          <w:rStyle w:val="Odwoanieprzypisudolnego"/>
          <w:rFonts w:cs="Arial"/>
          <w:szCs w:val="24"/>
        </w:rPr>
        <w:footnoteReference w:id="11"/>
      </w:r>
      <w:r>
        <w:rPr>
          <w:rFonts w:cs="Arial"/>
          <w:szCs w:val="24"/>
        </w:rPr>
        <w:t>.</w:t>
      </w:r>
    </w:p>
    <w:p w14:paraId="1764CA50" w14:textId="77777777" w:rsidR="008C5EA8" w:rsidRPr="000D473D" w:rsidRDefault="008C5EA8" w:rsidP="000D473D">
      <w:pPr>
        <w:rPr>
          <w:b/>
        </w:rPr>
      </w:pPr>
      <w:r w:rsidRPr="000D473D">
        <w:rPr>
          <w:b/>
        </w:rPr>
        <w:t>Specjalisty ds. wspomagania szkół w rozwoju</w:t>
      </w:r>
    </w:p>
    <w:p w14:paraId="10B2268C" w14:textId="77777777" w:rsidR="008C5EA8" w:rsidRPr="0011757C" w:rsidRDefault="008C5EA8" w:rsidP="008C5EA8">
      <w:pPr>
        <w:tabs>
          <w:tab w:val="left" w:pos="2820"/>
        </w:tabs>
        <w:spacing w:after="0"/>
        <w:rPr>
          <w:rFonts w:cs="Arial"/>
          <w:szCs w:val="24"/>
        </w:rPr>
      </w:pPr>
      <w:r w:rsidRPr="0011757C">
        <w:rPr>
          <w:rFonts w:cs="Arial"/>
          <w:szCs w:val="24"/>
        </w:rPr>
        <w:t>Warto pogłębiać wiedzę i doskonalić swoje umiejętności w zakresie:</w:t>
      </w:r>
    </w:p>
    <w:p w14:paraId="1D7D8747" w14:textId="77777777" w:rsidR="008C5EA8" w:rsidRPr="0011757C" w:rsidRDefault="008C5EA8" w:rsidP="00813AB1">
      <w:pPr>
        <w:pStyle w:val="Akapitzlist"/>
        <w:numPr>
          <w:ilvl w:val="0"/>
          <w:numId w:val="11"/>
        </w:numPr>
        <w:tabs>
          <w:tab w:val="left" w:pos="2820"/>
        </w:tabs>
        <w:spacing w:after="0"/>
        <w:rPr>
          <w:rFonts w:cs="Arial"/>
          <w:szCs w:val="24"/>
        </w:rPr>
      </w:pPr>
      <w:r w:rsidRPr="0011757C">
        <w:rPr>
          <w:rFonts w:cs="Arial"/>
          <w:szCs w:val="24"/>
        </w:rPr>
        <w:t>zasad organizacji i prowadzenia spotkań z dorosłymi</w:t>
      </w:r>
      <w:r>
        <w:rPr>
          <w:rFonts w:cs="Arial"/>
          <w:szCs w:val="24"/>
        </w:rPr>
        <w:t>;</w:t>
      </w:r>
    </w:p>
    <w:p w14:paraId="73BB6E08" w14:textId="77777777" w:rsidR="008C5EA8" w:rsidRPr="0011757C" w:rsidRDefault="008C5EA8" w:rsidP="00813AB1">
      <w:pPr>
        <w:pStyle w:val="Akapitzlist"/>
        <w:numPr>
          <w:ilvl w:val="0"/>
          <w:numId w:val="11"/>
        </w:numPr>
        <w:tabs>
          <w:tab w:val="left" w:pos="2820"/>
        </w:tabs>
        <w:spacing w:after="0"/>
        <w:rPr>
          <w:rFonts w:cs="Arial"/>
          <w:szCs w:val="24"/>
        </w:rPr>
      </w:pPr>
      <w:r w:rsidRPr="0011757C">
        <w:rPr>
          <w:rFonts w:cs="Arial"/>
          <w:szCs w:val="24"/>
        </w:rPr>
        <w:t>form dyskusji: dyskusja w całej grupie (np. związana z wykładem), dyskusja z podziałem na grupy, dyskusja typu „akwarium”, dyskusja z zaproszonym gościem, dyskus</w:t>
      </w:r>
      <w:r>
        <w:rPr>
          <w:rFonts w:cs="Arial"/>
          <w:szCs w:val="24"/>
        </w:rPr>
        <w:t>ja panelowa, debata oksfordzka;</w:t>
      </w:r>
    </w:p>
    <w:p w14:paraId="78790E6E" w14:textId="77777777" w:rsidR="008C5EA8" w:rsidRPr="0011757C" w:rsidRDefault="008C5EA8" w:rsidP="00813AB1">
      <w:pPr>
        <w:pStyle w:val="Akapitzlist"/>
        <w:numPr>
          <w:ilvl w:val="0"/>
          <w:numId w:val="11"/>
        </w:numPr>
        <w:tabs>
          <w:tab w:val="left" w:pos="2820"/>
        </w:tabs>
        <w:spacing w:after="0"/>
        <w:rPr>
          <w:rFonts w:cs="Arial"/>
          <w:szCs w:val="24"/>
        </w:rPr>
      </w:pPr>
      <w:r w:rsidRPr="0011757C">
        <w:rPr>
          <w:rFonts w:cs="Arial"/>
          <w:szCs w:val="24"/>
        </w:rPr>
        <w:t>zasad prowadzenia dyskusji (rozpoczęcia dyskusji, stymulowania rozmowy, podsumowywania ustaleń,</w:t>
      </w:r>
      <w:r w:rsidRPr="0011757C">
        <w:t xml:space="preserve"> </w:t>
      </w:r>
      <w:r w:rsidRPr="0011757C">
        <w:rPr>
          <w:rFonts w:cs="Arial"/>
          <w:szCs w:val="24"/>
        </w:rPr>
        <w:t>zamykania spotkania)</w:t>
      </w:r>
      <w:r>
        <w:rPr>
          <w:rFonts w:cs="Arial"/>
          <w:szCs w:val="24"/>
        </w:rPr>
        <w:t>;</w:t>
      </w:r>
    </w:p>
    <w:p w14:paraId="572B96F5" w14:textId="77777777" w:rsidR="008C5EA8" w:rsidRPr="0011757C" w:rsidRDefault="008C5EA8" w:rsidP="00813AB1">
      <w:pPr>
        <w:pStyle w:val="Akapitzlist"/>
        <w:numPr>
          <w:ilvl w:val="0"/>
          <w:numId w:val="11"/>
        </w:numPr>
        <w:tabs>
          <w:tab w:val="left" w:pos="2820"/>
        </w:tabs>
        <w:spacing w:after="0"/>
        <w:rPr>
          <w:rFonts w:cs="Arial"/>
          <w:szCs w:val="24"/>
        </w:rPr>
      </w:pPr>
      <w:r w:rsidRPr="0011757C">
        <w:rPr>
          <w:rFonts w:cs="Arial"/>
          <w:szCs w:val="24"/>
        </w:rPr>
        <w:t>zasad dobrego styl wypowiedzi (tj. stosowania powtórzenia stosowania drogowskazów, używania zwrotów osobowych, używania krótkich zdań,</w:t>
      </w:r>
      <w:r w:rsidRPr="0011757C">
        <w:t xml:space="preserve"> u</w:t>
      </w:r>
      <w:r w:rsidRPr="0011757C">
        <w:rPr>
          <w:rFonts w:cs="Arial"/>
          <w:szCs w:val="24"/>
        </w:rPr>
        <w:t>żywania krótkich wyrażeń)</w:t>
      </w:r>
      <w:r>
        <w:rPr>
          <w:rFonts w:cs="Arial"/>
          <w:szCs w:val="24"/>
        </w:rPr>
        <w:t>.</w:t>
      </w:r>
    </w:p>
    <w:p w14:paraId="3E4B1EBA" w14:textId="77777777" w:rsidR="008C5EA8" w:rsidRPr="0011757C" w:rsidRDefault="008C5EA8" w:rsidP="008C5EA8">
      <w:pPr>
        <w:tabs>
          <w:tab w:val="left" w:pos="2820"/>
        </w:tabs>
        <w:spacing w:after="0"/>
        <w:rPr>
          <w:rFonts w:cs="Arial"/>
          <w:szCs w:val="24"/>
        </w:rPr>
      </w:pPr>
      <w:r w:rsidRPr="0011757C">
        <w:rPr>
          <w:rFonts w:cs="Arial"/>
          <w:szCs w:val="24"/>
        </w:rPr>
        <w:t>Tworząc przestrzeń do zadawania pytań, możemy budować klimat</w:t>
      </w:r>
      <w:r w:rsidRPr="00A453D1">
        <w:rPr>
          <w:rFonts w:cs="Arial"/>
          <w:szCs w:val="24"/>
        </w:rPr>
        <w:t xml:space="preserve"> </w:t>
      </w:r>
      <w:r w:rsidRPr="0011757C">
        <w:rPr>
          <w:rFonts w:cs="Arial"/>
          <w:szCs w:val="24"/>
        </w:rPr>
        <w:t xml:space="preserve">zaufanie </w:t>
      </w:r>
      <w:r>
        <w:rPr>
          <w:rFonts w:cs="Arial"/>
          <w:szCs w:val="24"/>
        </w:rPr>
        <w:t>i</w:t>
      </w:r>
      <w:r w:rsidRPr="0011757C">
        <w:rPr>
          <w:rFonts w:cs="Arial"/>
          <w:szCs w:val="24"/>
        </w:rPr>
        <w:t xml:space="preserve"> otwartośc</w:t>
      </w:r>
      <w:r>
        <w:rPr>
          <w:rFonts w:cs="Arial"/>
          <w:szCs w:val="24"/>
        </w:rPr>
        <w:t>i</w:t>
      </w:r>
      <w:r w:rsidRPr="00A453D1">
        <w:rPr>
          <w:rFonts w:cs="Arial"/>
          <w:szCs w:val="24"/>
        </w:rPr>
        <w:t xml:space="preserve"> </w:t>
      </w:r>
      <w:r w:rsidRPr="0011757C">
        <w:rPr>
          <w:rFonts w:cs="Arial"/>
          <w:szCs w:val="24"/>
        </w:rPr>
        <w:t>w gronie pedagogicznym, a jednocześnie poznać postawy nauczycieli. Gdy słucha się pytań nauczycieli i dyrektora, ważne jest rozpoznanie intencji poszczególnych osób. Jeśli intencją pytającego jest ciekawość lub chęć wyjaśnienia, czy też doprecyzowania przez osobę wspomagającą omawianych zagadnień, warto udzielić odpowiedzi w sposób jasny i przejrzysty zgodnie ze stanem wiedzy. Może się jednak zdarzyć, że za daną wypowiedzią czy pytaniem będą st</w:t>
      </w:r>
      <w:r>
        <w:rPr>
          <w:rFonts w:cs="Arial"/>
          <w:szCs w:val="24"/>
        </w:rPr>
        <w:t>ały inne intencje, wynikające z </w:t>
      </w:r>
      <w:r w:rsidRPr="0011757C">
        <w:rPr>
          <w:rFonts w:cs="Arial"/>
          <w:szCs w:val="24"/>
        </w:rPr>
        <w:t>obaw przed nowym rozw</w:t>
      </w:r>
      <w:r>
        <w:rPr>
          <w:rFonts w:cs="Arial"/>
          <w:szCs w:val="24"/>
        </w:rPr>
        <w:t>iązaniem czy obecnością osoby z </w:t>
      </w:r>
      <w:r w:rsidRPr="0011757C">
        <w:rPr>
          <w:rFonts w:cs="Arial"/>
          <w:szCs w:val="24"/>
        </w:rPr>
        <w:t>z</w:t>
      </w:r>
      <w:r w:rsidR="005D4F08">
        <w:rPr>
          <w:rFonts w:cs="Arial"/>
          <w:szCs w:val="24"/>
        </w:rPr>
        <w:t>ewnątrz w szkole. Takie obawy s </w:t>
      </w:r>
      <w:r w:rsidRPr="0011757C">
        <w:rPr>
          <w:rFonts w:cs="Arial"/>
          <w:szCs w:val="24"/>
        </w:rPr>
        <w:t xml:space="preserve"> naturalne i uzasadnione w procesie przechodzenia przez zmianę. W przypadku pojawienia się zastrzeżeń warto zapro</w:t>
      </w:r>
      <w:r>
        <w:rPr>
          <w:rFonts w:cs="Arial"/>
          <w:szCs w:val="24"/>
        </w:rPr>
        <w:t>ponować konstruktywną rozmowę o </w:t>
      </w:r>
      <w:r w:rsidRPr="0011757C">
        <w:rPr>
          <w:rFonts w:cs="Arial"/>
          <w:szCs w:val="24"/>
        </w:rPr>
        <w:t>problemie, aby wspólnie zastanowić się, w jaki sposób możemy sobie z tym poradzić.</w:t>
      </w:r>
      <w:r w:rsidRPr="0011757C">
        <w:t xml:space="preserve"> </w:t>
      </w:r>
      <w:r w:rsidRPr="0011757C">
        <w:rPr>
          <w:rFonts w:cs="Arial"/>
          <w:szCs w:val="24"/>
        </w:rPr>
        <w:t>Brak umiejętności rozpoznawania tego, c</w:t>
      </w:r>
      <w:r w:rsidR="005D4F08">
        <w:rPr>
          <w:rFonts w:cs="Arial"/>
          <w:szCs w:val="24"/>
        </w:rPr>
        <w:t>o się dzieje z </w:t>
      </w:r>
      <w:r w:rsidRPr="0011757C">
        <w:rPr>
          <w:rFonts w:cs="Arial"/>
          <w:szCs w:val="24"/>
        </w:rPr>
        <w:t xml:space="preserve">grupą, może prowadzić do eskalacji napięcia i braku porozumienia. </w:t>
      </w:r>
    </w:p>
    <w:p w14:paraId="62E6AAB9" w14:textId="77777777" w:rsidR="008C5EA8" w:rsidRPr="0011757C" w:rsidRDefault="008C5EA8" w:rsidP="008C5EA8">
      <w:pPr>
        <w:tabs>
          <w:tab w:val="left" w:pos="2820"/>
        </w:tabs>
        <w:spacing w:after="0"/>
        <w:rPr>
          <w:rFonts w:cs="Arial"/>
          <w:szCs w:val="24"/>
        </w:rPr>
      </w:pPr>
      <w:r w:rsidRPr="0011757C">
        <w:rPr>
          <w:rFonts w:cs="Arial"/>
          <w:szCs w:val="24"/>
        </w:rPr>
        <w:t>Dobre przygotowanie merytoryczne, właściwy dobór metod przekazu treści, przygotowanie dodatkowych materiałów informacyjnych dla grupy nie gwarantuje nam jeszcze sukcesu. Zapewnić go może wiedza osoby wspomagającej na temat dynamiki procesu grupowego, znajomość podstawowych zjawisk zachodzących w grupie np. fazy procesu grupowego</w:t>
      </w:r>
      <w:r w:rsidRPr="0011757C">
        <w:rPr>
          <w:rStyle w:val="Odwoanieprzypisudolnego"/>
          <w:rFonts w:cs="Arial"/>
          <w:szCs w:val="24"/>
        </w:rPr>
        <w:footnoteReference w:id="12"/>
      </w:r>
      <w:r w:rsidRPr="0011757C">
        <w:rPr>
          <w:rFonts w:cs="Arial"/>
          <w:szCs w:val="24"/>
        </w:rPr>
        <w:t>(orientacji, oporu, pracy, zakończenia). Proces komunikowania się z dużą grupą osób, pełną indywidualności, jest trudnym zadaniem. Ułatwieniem może być świadomość różnych poziomów komunikacji i ich charakterystyka. Peter T. Coleman</w:t>
      </w:r>
      <w:r w:rsidRPr="0011757C">
        <w:rPr>
          <w:rStyle w:val="Odwoanieprzypisudolnego"/>
          <w:rFonts w:cs="Arial"/>
          <w:szCs w:val="24"/>
        </w:rPr>
        <w:footnoteReference w:id="13"/>
      </w:r>
      <w:r w:rsidRPr="0011757C">
        <w:rPr>
          <w:rFonts w:cs="Arial"/>
          <w:szCs w:val="24"/>
        </w:rPr>
        <w:t xml:space="preserve"> wyróżnił pięć poziomów komunikowania. Od ataku, przez ignorowanie, informowanie,</w:t>
      </w:r>
      <w:r>
        <w:rPr>
          <w:rFonts w:cs="Arial"/>
          <w:szCs w:val="24"/>
        </w:rPr>
        <w:t xml:space="preserve"> </w:t>
      </w:r>
      <w:r w:rsidRPr="0011757C">
        <w:rPr>
          <w:rFonts w:cs="Arial"/>
          <w:szCs w:val="24"/>
        </w:rPr>
        <w:t>otwieranie do jednoczenia.</w:t>
      </w:r>
    </w:p>
    <w:p w14:paraId="46305D4A" w14:textId="77777777" w:rsidR="00870DC5" w:rsidRPr="000D473D" w:rsidRDefault="00462B9D" w:rsidP="000D473D">
      <w:pPr>
        <w:rPr>
          <w:b/>
        </w:rPr>
      </w:pPr>
      <w:r w:rsidRPr="000D473D">
        <w:rPr>
          <w:b/>
        </w:rPr>
        <w:t xml:space="preserve">Od czego </w:t>
      </w:r>
      <w:r w:rsidR="003F6081" w:rsidRPr="000D473D">
        <w:rPr>
          <w:b/>
        </w:rPr>
        <w:t>zaczniemy</w:t>
      </w:r>
      <w:r w:rsidRPr="000D473D">
        <w:rPr>
          <w:b/>
        </w:rPr>
        <w:t>?</w:t>
      </w:r>
    </w:p>
    <w:p w14:paraId="4877B0CE" w14:textId="77777777" w:rsidR="003F6081" w:rsidRPr="0011757C" w:rsidRDefault="006A0B2F" w:rsidP="00BA2D61">
      <w:pPr>
        <w:spacing w:after="0"/>
        <w:ind w:right="-200"/>
        <w:rPr>
          <w:rFonts w:cs="Arial"/>
          <w:szCs w:val="24"/>
        </w:rPr>
      </w:pPr>
      <w:r>
        <w:rPr>
          <w:rFonts w:cs="Arial"/>
          <w:szCs w:val="24"/>
        </w:rPr>
        <w:t xml:space="preserve">Zaczniemy od tworzenia sieci. </w:t>
      </w:r>
      <w:r w:rsidR="00C66D44" w:rsidRPr="0011757C">
        <w:rPr>
          <w:rFonts w:cs="Arial"/>
          <w:szCs w:val="24"/>
        </w:rPr>
        <w:t>Ze względu na to, iż uczestnicy szkolenia będą przez kilka miesięcy, systematycznie pracować w tych samych grupach warsztatowych, proponujemy podczas pierwszej sesji przeprowadzenie</w:t>
      </w:r>
      <w:r>
        <w:rPr>
          <w:rFonts w:cs="Arial"/>
          <w:szCs w:val="24"/>
        </w:rPr>
        <w:t xml:space="preserve"> ćwiczeń integracyjnych</w:t>
      </w:r>
      <w:r w:rsidR="00C66D44" w:rsidRPr="0011757C">
        <w:rPr>
          <w:rFonts w:cs="Arial"/>
          <w:szCs w:val="24"/>
        </w:rPr>
        <w:t>. Dzięki temu uczestnicy będą mogli wzajemnie poznać się, zbudować relacje oraz współtworzyć atmosferę współpracy.</w:t>
      </w:r>
      <w:r w:rsidR="003F6081" w:rsidRPr="0011757C">
        <w:rPr>
          <w:rFonts w:cs="Arial"/>
          <w:szCs w:val="24"/>
        </w:rPr>
        <w:t xml:space="preserve"> Współpraca ta nie zakończy się wraz z zakończeniem szkolenia ale będzie kontynuowana w ramach sieci współpracy i samokształcenia.</w:t>
      </w:r>
    </w:p>
    <w:p w14:paraId="32C6AF45" w14:textId="77777777" w:rsidR="003A79C2" w:rsidRPr="0011757C" w:rsidRDefault="003F6081" w:rsidP="00BA2D61">
      <w:pPr>
        <w:spacing w:after="0"/>
        <w:ind w:right="-200"/>
        <w:rPr>
          <w:rFonts w:cs="Arial"/>
          <w:szCs w:val="24"/>
        </w:rPr>
      </w:pPr>
      <w:r w:rsidRPr="0011757C">
        <w:rPr>
          <w:rFonts w:cs="Arial"/>
          <w:szCs w:val="24"/>
        </w:rPr>
        <w:t>K</w:t>
      </w:r>
      <w:r w:rsidR="00E123B3" w:rsidRPr="0011757C">
        <w:rPr>
          <w:rFonts w:cs="Arial"/>
          <w:szCs w:val="24"/>
        </w:rPr>
        <w:t>ształtowanie kompetencji kluczowych, które są tematem szkolenia ma swoje odniesienie do odnalezienia się uczniów na rynku pracy. Zbudowanie zgranego i zaangażowanego zespołu to spore wyzwanie dla pracodawcy. Trzeba stworzyć takie miejsce, do którego lu</w:t>
      </w:r>
      <w:r w:rsidR="006A0B2F">
        <w:rPr>
          <w:rFonts w:cs="Arial"/>
          <w:szCs w:val="24"/>
        </w:rPr>
        <w:t>dzie chcą chętnie przychodzić i </w:t>
      </w:r>
      <w:r w:rsidR="00E123B3" w:rsidRPr="0011757C">
        <w:rPr>
          <w:rFonts w:cs="Arial"/>
          <w:szCs w:val="24"/>
        </w:rPr>
        <w:t xml:space="preserve">efektywnie realizować powierzone im zadania. Które cechy pracowników i w jaki sposób wpływają na funkcjonowanie organizacji? Jakie osoby warto mieć w firmie, aby działała ona jak dobrze naoliwiona maszyna? </w:t>
      </w:r>
      <w:r w:rsidR="00DA2365" w:rsidRPr="0011757C">
        <w:rPr>
          <w:rFonts w:cs="Arial"/>
          <w:szCs w:val="24"/>
        </w:rPr>
        <w:t>Uczestnicy będą mieli okazję przeanalizować przykładowe</w:t>
      </w:r>
      <w:r w:rsidR="00E123B3" w:rsidRPr="0011757C">
        <w:rPr>
          <w:rFonts w:cs="Arial"/>
          <w:szCs w:val="24"/>
        </w:rPr>
        <w:t xml:space="preserve"> opi</w:t>
      </w:r>
      <w:r w:rsidR="00DA2365" w:rsidRPr="0011757C">
        <w:rPr>
          <w:rFonts w:cs="Arial"/>
          <w:szCs w:val="24"/>
        </w:rPr>
        <w:t>sy kompetencji pracowników, które są oczekiwane przez pracodawców (</w:t>
      </w:r>
      <w:r w:rsidR="00E123B3" w:rsidRPr="0011757C">
        <w:rPr>
          <w:rFonts w:cs="Arial"/>
          <w:szCs w:val="24"/>
        </w:rPr>
        <w:t>Fokus</w:t>
      </w:r>
      <w:r w:rsidR="00DA2365" w:rsidRPr="0011757C">
        <w:rPr>
          <w:rFonts w:cs="Arial"/>
          <w:szCs w:val="24"/>
        </w:rPr>
        <w:t xml:space="preserve">). </w:t>
      </w:r>
      <w:r w:rsidR="006A0B2F">
        <w:rPr>
          <w:rFonts w:cs="Arial"/>
          <w:szCs w:val="24"/>
        </w:rPr>
        <w:t xml:space="preserve">Opisy </w:t>
      </w:r>
      <w:r w:rsidR="00B979C4">
        <w:rPr>
          <w:rFonts w:cs="Arial"/>
          <w:szCs w:val="24"/>
        </w:rPr>
        <w:t>dziesięciu</w:t>
      </w:r>
      <w:r w:rsidR="006A0B2F">
        <w:rPr>
          <w:rFonts w:cs="Arial"/>
          <w:szCs w:val="24"/>
        </w:rPr>
        <w:t xml:space="preserve"> profili kandydatów do </w:t>
      </w:r>
      <w:r w:rsidR="002736B5" w:rsidRPr="0011757C">
        <w:rPr>
          <w:rFonts w:cs="Arial"/>
          <w:szCs w:val="24"/>
        </w:rPr>
        <w:t>zespołu zadaniowego uwzględniają przede wszystkim tzw. kompetencje miękkie, czyli predyspozycje społeczne i cechy charakteru kandydata.</w:t>
      </w:r>
      <w:r w:rsidR="00C86F86">
        <w:rPr>
          <w:rFonts w:cs="Arial"/>
          <w:szCs w:val="24"/>
        </w:rPr>
        <w:t xml:space="preserve"> </w:t>
      </w:r>
      <w:r w:rsidR="002736B5" w:rsidRPr="0011757C">
        <w:rPr>
          <w:rFonts w:cs="Arial"/>
          <w:szCs w:val="24"/>
        </w:rPr>
        <w:t>(</w:t>
      </w:r>
      <w:r w:rsidR="002736B5" w:rsidRPr="0011757C">
        <w:rPr>
          <w:rFonts w:eastAsia="Times New Roman" w:cs="Arial"/>
          <w:color w:val="000000"/>
          <w:szCs w:val="24"/>
        </w:rPr>
        <w:t xml:space="preserve">Inicjator, </w:t>
      </w:r>
      <w:r w:rsidR="002736B5" w:rsidRPr="0011757C">
        <w:rPr>
          <w:rFonts w:eastAsia="Times New Roman"/>
        </w:rPr>
        <w:t xml:space="preserve">Optymista, Zorientowany na cele, Pasjonat, Kreatywny, Strateg, Lider, Ugodowy, Dobry kumpel, Zwinny). </w:t>
      </w:r>
      <w:r w:rsidR="005A1F16" w:rsidRPr="0011757C">
        <w:rPr>
          <w:rFonts w:eastAsia="Times New Roman"/>
        </w:rPr>
        <w:t>„</w:t>
      </w:r>
      <w:r w:rsidR="002736B5" w:rsidRPr="0011757C">
        <w:rPr>
          <w:rFonts w:eastAsia="Times New Roman"/>
        </w:rPr>
        <w:t>Różnorodność charakterów i kompetencji to często klucz do sukcesu firmy</w:t>
      </w:r>
      <w:r w:rsidR="005A1F16" w:rsidRPr="0011757C">
        <w:rPr>
          <w:rFonts w:eastAsia="Times New Roman"/>
        </w:rPr>
        <w:t>”</w:t>
      </w:r>
      <w:r w:rsidR="005A1F16" w:rsidRPr="0011757C">
        <w:rPr>
          <w:rStyle w:val="Odwoanieprzypisudolnego"/>
          <w:rFonts w:eastAsia="Times New Roman"/>
        </w:rPr>
        <w:footnoteReference w:id="14"/>
      </w:r>
      <w:r w:rsidR="002736B5" w:rsidRPr="0011757C">
        <w:rPr>
          <w:rFonts w:eastAsia="Times New Roman"/>
        </w:rPr>
        <w:t>.</w:t>
      </w:r>
      <w:r w:rsidR="003A79C2" w:rsidRPr="0011757C">
        <w:rPr>
          <w:rFonts w:eastAsia="Times New Roman"/>
        </w:rPr>
        <w:t xml:space="preserve"> </w:t>
      </w:r>
      <w:r w:rsidR="003A79C2" w:rsidRPr="0011757C">
        <w:rPr>
          <w:rFonts w:cs="Arial"/>
          <w:szCs w:val="24"/>
        </w:rPr>
        <w:t xml:space="preserve">Poddając </w:t>
      </w:r>
      <w:r w:rsidR="0097104D" w:rsidRPr="0011757C">
        <w:rPr>
          <w:rFonts w:cs="Arial"/>
          <w:szCs w:val="24"/>
        </w:rPr>
        <w:t xml:space="preserve">refleksji swoje kompetencje kluczowe uczestnicy zostaną wprowadzeni w istotę </w:t>
      </w:r>
      <w:r w:rsidR="003A79C2" w:rsidRPr="0011757C">
        <w:rPr>
          <w:rFonts w:cs="Arial"/>
          <w:szCs w:val="24"/>
        </w:rPr>
        <w:t>i przesłanki jakie stanowiły postawę opracowania Zalecenie Parlamentu Europejskiego i Rady, które z założenia dotyczą rozwijania oferty kompetencji kluczowych dla wszystkich w ramach ich strategii uczenia się przez całe życie (…) w celu zapewnienia, by</w:t>
      </w:r>
      <w:r w:rsidR="00370305">
        <w:rPr>
          <w:rStyle w:val="Odwoanieprzypisudolnego"/>
          <w:rFonts w:cs="Arial"/>
          <w:szCs w:val="24"/>
        </w:rPr>
        <w:footnoteReference w:id="15"/>
      </w:r>
      <w:r w:rsidR="003A79C2" w:rsidRPr="0011757C">
        <w:rPr>
          <w:rFonts w:cs="Arial"/>
          <w:szCs w:val="24"/>
        </w:rPr>
        <w:t>:</w:t>
      </w:r>
    </w:p>
    <w:p w14:paraId="0B3EBB24" w14:textId="77777777" w:rsidR="003A79C2" w:rsidRPr="0011757C" w:rsidRDefault="00467B31" w:rsidP="00BA2D61">
      <w:pPr>
        <w:spacing w:after="0"/>
        <w:ind w:right="-200"/>
        <w:rPr>
          <w:rFonts w:cs="Arial"/>
          <w:szCs w:val="24"/>
        </w:rPr>
      </w:pPr>
      <w:r>
        <w:rPr>
          <w:rFonts w:cs="Arial"/>
          <w:szCs w:val="24"/>
        </w:rPr>
        <w:t>1. K</w:t>
      </w:r>
      <w:r w:rsidR="003A79C2" w:rsidRPr="0011757C">
        <w:rPr>
          <w:rFonts w:cs="Arial"/>
          <w:szCs w:val="24"/>
        </w:rPr>
        <w:t>ształcenie i szkolenie oferowały wszystkim młodym ludziom środki w celu rozwijania kompetencji kluczowych na poziomie dającym im odpowiednie przygotowanie do</w:t>
      </w:r>
      <w:r w:rsidR="003F6081" w:rsidRPr="0011757C">
        <w:rPr>
          <w:rFonts w:cs="Arial"/>
          <w:szCs w:val="24"/>
        </w:rPr>
        <w:t xml:space="preserve"> </w:t>
      </w:r>
      <w:r w:rsidR="003A79C2" w:rsidRPr="0011757C">
        <w:rPr>
          <w:rFonts w:cs="Arial"/>
          <w:szCs w:val="24"/>
        </w:rPr>
        <w:t>dorosłego życia oraz stanowiącym podstawę dla dalszej nauki i życia zawodowego;</w:t>
      </w:r>
    </w:p>
    <w:p w14:paraId="009E1C17" w14:textId="77777777" w:rsidR="003A79C2" w:rsidRPr="0011757C" w:rsidRDefault="003A79C2" w:rsidP="00BA2D61">
      <w:pPr>
        <w:spacing w:after="0"/>
        <w:ind w:right="-200"/>
        <w:rPr>
          <w:rFonts w:cs="Arial"/>
          <w:szCs w:val="24"/>
        </w:rPr>
      </w:pPr>
      <w:r w:rsidRPr="0011757C">
        <w:rPr>
          <w:rFonts w:cs="Arial"/>
          <w:szCs w:val="24"/>
        </w:rPr>
        <w:t xml:space="preserve">2. </w:t>
      </w:r>
      <w:r w:rsidR="00A367E0" w:rsidRPr="0011757C">
        <w:rPr>
          <w:rFonts w:cs="Arial"/>
          <w:szCs w:val="24"/>
        </w:rPr>
        <w:t>Dostępna</w:t>
      </w:r>
      <w:r w:rsidRPr="0011757C">
        <w:rPr>
          <w:rFonts w:cs="Arial"/>
          <w:szCs w:val="24"/>
        </w:rPr>
        <w:t xml:space="preserve"> była właściwa oferta dla tych młodych ludzi, którzy z powodu trudności edukacyjnych wynikających z okoliczności osobistych, społecznych, kulturowych lub</w:t>
      </w:r>
      <w:r w:rsidR="003F6081" w:rsidRPr="0011757C">
        <w:rPr>
          <w:rFonts w:cs="Arial"/>
          <w:szCs w:val="24"/>
        </w:rPr>
        <w:t xml:space="preserve"> </w:t>
      </w:r>
      <w:r w:rsidRPr="0011757C">
        <w:rPr>
          <w:rFonts w:cs="Arial"/>
          <w:szCs w:val="24"/>
        </w:rPr>
        <w:t>ekonomicznych potrzebują szczególnego wsparcia dla realizacji swojego potencjału edukacyjnego;</w:t>
      </w:r>
    </w:p>
    <w:p w14:paraId="4CA840D2" w14:textId="77777777" w:rsidR="0087342C" w:rsidRDefault="003A79C2" w:rsidP="00BA2D61">
      <w:pPr>
        <w:spacing w:after="0"/>
        <w:ind w:right="-200"/>
        <w:rPr>
          <w:rFonts w:cs="Arial"/>
          <w:szCs w:val="24"/>
        </w:rPr>
      </w:pPr>
      <w:r w:rsidRPr="0011757C">
        <w:rPr>
          <w:rFonts w:cs="Arial"/>
          <w:szCs w:val="24"/>
        </w:rPr>
        <w:t xml:space="preserve">3. </w:t>
      </w:r>
      <w:r w:rsidR="00A367E0" w:rsidRPr="0011757C">
        <w:rPr>
          <w:rFonts w:cs="Arial"/>
          <w:szCs w:val="24"/>
        </w:rPr>
        <w:t>Osoby</w:t>
      </w:r>
      <w:r w:rsidRPr="0011757C">
        <w:rPr>
          <w:rFonts w:cs="Arial"/>
          <w:szCs w:val="24"/>
        </w:rPr>
        <w:t xml:space="preserve"> dorosłe miały możliwość rozwijania i aktualizowania kompetencji kluczowych przez całe życie, a także szczególnie skoncentrowano się na grupach </w:t>
      </w:r>
      <w:r w:rsidR="00A367E0" w:rsidRPr="0011757C">
        <w:rPr>
          <w:rFonts w:cs="Arial"/>
          <w:szCs w:val="24"/>
        </w:rPr>
        <w:t>określonych, jako</w:t>
      </w:r>
      <w:r w:rsidRPr="0011757C">
        <w:rPr>
          <w:rFonts w:cs="Arial"/>
          <w:szCs w:val="24"/>
        </w:rPr>
        <w:t xml:space="preserve"> priorytetowe w kontekście krajowym, regionalnym lub lokalnym, takich jak osoby, które muszą uaktualniać posiadane umiejętności; istniała odpowiednia infrastruktura dla kontynuowania</w:t>
      </w:r>
      <w:r w:rsidR="00C43FED" w:rsidRPr="0011757C">
        <w:rPr>
          <w:rFonts w:cs="Arial"/>
          <w:szCs w:val="24"/>
        </w:rPr>
        <w:t xml:space="preserve"> </w:t>
      </w:r>
      <w:r w:rsidRPr="0011757C">
        <w:rPr>
          <w:rFonts w:cs="Arial"/>
          <w:szCs w:val="24"/>
        </w:rPr>
        <w:t>edukacji i szkoleń przez osoby dorosłe, co obejmuje</w:t>
      </w:r>
      <w:r w:rsidR="00C43FED" w:rsidRPr="0011757C">
        <w:rPr>
          <w:rFonts w:cs="Arial"/>
          <w:szCs w:val="24"/>
        </w:rPr>
        <w:t xml:space="preserve"> </w:t>
      </w:r>
      <w:r w:rsidRPr="0011757C">
        <w:rPr>
          <w:rFonts w:cs="Arial"/>
          <w:szCs w:val="24"/>
        </w:rPr>
        <w:t>dostępność nauczycieli i osób szkolących, istnienie procedur</w:t>
      </w:r>
      <w:r w:rsidR="00C43FED" w:rsidRPr="0011757C">
        <w:rPr>
          <w:rFonts w:cs="Arial"/>
          <w:szCs w:val="24"/>
        </w:rPr>
        <w:t xml:space="preserve"> </w:t>
      </w:r>
      <w:r w:rsidR="00B979C4">
        <w:rPr>
          <w:rFonts w:cs="Arial"/>
          <w:szCs w:val="24"/>
        </w:rPr>
        <w:t>zatwierdzania i </w:t>
      </w:r>
      <w:r w:rsidRPr="0011757C">
        <w:rPr>
          <w:rFonts w:cs="Arial"/>
          <w:szCs w:val="24"/>
        </w:rPr>
        <w:t>oceny, środków mających na celu</w:t>
      </w:r>
      <w:r w:rsidR="00C43FED" w:rsidRPr="0011757C">
        <w:rPr>
          <w:rFonts w:cs="Arial"/>
          <w:szCs w:val="24"/>
        </w:rPr>
        <w:t xml:space="preserve"> </w:t>
      </w:r>
      <w:r w:rsidRPr="0011757C">
        <w:rPr>
          <w:rFonts w:cs="Arial"/>
          <w:szCs w:val="24"/>
        </w:rPr>
        <w:t>zapewnienie równego dostępu zarówno do uczenia się</w:t>
      </w:r>
      <w:r w:rsidR="00C43FED" w:rsidRPr="0011757C">
        <w:rPr>
          <w:rFonts w:cs="Arial"/>
          <w:szCs w:val="24"/>
        </w:rPr>
        <w:t xml:space="preserve"> </w:t>
      </w:r>
      <w:r w:rsidRPr="0011757C">
        <w:rPr>
          <w:rFonts w:cs="Arial"/>
          <w:szCs w:val="24"/>
        </w:rPr>
        <w:t>przez całe życie, jak i do rynku pracy oraz wsparcia dla</w:t>
      </w:r>
      <w:r w:rsidR="003F6081" w:rsidRPr="0011757C">
        <w:rPr>
          <w:rFonts w:cs="Arial"/>
          <w:szCs w:val="24"/>
        </w:rPr>
        <w:t xml:space="preserve"> </w:t>
      </w:r>
      <w:r w:rsidRPr="0011757C">
        <w:rPr>
          <w:rFonts w:cs="Arial"/>
          <w:szCs w:val="24"/>
        </w:rPr>
        <w:t>osób uczących się, w sposób uwzględniający różnorodne</w:t>
      </w:r>
      <w:r w:rsidR="00C43FED" w:rsidRPr="0011757C">
        <w:rPr>
          <w:rFonts w:cs="Arial"/>
          <w:szCs w:val="24"/>
        </w:rPr>
        <w:t xml:space="preserve"> </w:t>
      </w:r>
      <w:r w:rsidRPr="0011757C">
        <w:rPr>
          <w:rFonts w:cs="Arial"/>
          <w:szCs w:val="24"/>
        </w:rPr>
        <w:t>potrzeby i kompetencje osób dorosłych;</w:t>
      </w:r>
    </w:p>
    <w:p w14:paraId="6DCBA768" w14:textId="77777777" w:rsidR="00C43FED" w:rsidRPr="0011757C" w:rsidRDefault="003A79C2" w:rsidP="00BA2D61">
      <w:pPr>
        <w:spacing w:after="0"/>
        <w:ind w:right="-200"/>
        <w:rPr>
          <w:rFonts w:cs="Arial"/>
          <w:szCs w:val="24"/>
        </w:rPr>
      </w:pPr>
      <w:r w:rsidRPr="0011757C">
        <w:rPr>
          <w:rFonts w:cs="Arial"/>
          <w:szCs w:val="24"/>
        </w:rPr>
        <w:t xml:space="preserve">5. </w:t>
      </w:r>
      <w:r w:rsidR="00A367E0" w:rsidRPr="0011757C">
        <w:rPr>
          <w:rFonts w:cs="Arial"/>
          <w:szCs w:val="24"/>
        </w:rPr>
        <w:t>Skierowana</w:t>
      </w:r>
      <w:r w:rsidRPr="0011757C">
        <w:rPr>
          <w:rFonts w:cs="Arial"/>
          <w:szCs w:val="24"/>
        </w:rPr>
        <w:t xml:space="preserve"> do osób dorosłych oferta edukacyjna i szkoleniowa</w:t>
      </w:r>
      <w:r w:rsidR="00C43FED" w:rsidRPr="0011757C">
        <w:rPr>
          <w:rFonts w:cs="Arial"/>
          <w:szCs w:val="24"/>
        </w:rPr>
        <w:t xml:space="preserve"> </w:t>
      </w:r>
      <w:r w:rsidRPr="0011757C">
        <w:rPr>
          <w:rFonts w:cs="Arial"/>
          <w:szCs w:val="24"/>
        </w:rPr>
        <w:t>przeznaczona dla poszczególnych obywateli była</w:t>
      </w:r>
      <w:r w:rsidR="00C43FED" w:rsidRPr="0011757C">
        <w:rPr>
          <w:rFonts w:cs="Arial"/>
          <w:szCs w:val="24"/>
        </w:rPr>
        <w:t xml:space="preserve"> </w:t>
      </w:r>
      <w:r w:rsidRPr="0011757C">
        <w:rPr>
          <w:rFonts w:cs="Arial"/>
          <w:szCs w:val="24"/>
        </w:rPr>
        <w:t>spójna poprzez ścisłe powiązanie z polityką zatrudnienia</w:t>
      </w:r>
      <w:r w:rsidR="00C43FED" w:rsidRPr="0011757C">
        <w:rPr>
          <w:rFonts w:cs="Arial"/>
          <w:szCs w:val="24"/>
        </w:rPr>
        <w:t xml:space="preserve"> </w:t>
      </w:r>
      <w:r w:rsidRPr="0011757C">
        <w:rPr>
          <w:rFonts w:cs="Arial"/>
          <w:szCs w:val="24"/>
        </w:rPr>
        <w:t>i polityką społeczną, polityką kulturową, polityką innowacji</w:t>
      </w:r>
      <w:r w:rsidR="00C43FED" w:rsidRPr="0011757C">
        <w:rPr>
          <w:rFonts w:cs="Arial"/>
          <w:szCs w:val="24"/>
        </w:rPr>
        <w:t xml:space="preserve"> </w:t>
      </w:r>
      <w:r w:rsidRPr="0011757C">
        <w:rPr>
          <w:rFonts w:cs="Arial"/>
          <w:szCs w:val="24"/>
        </w:rPr>
        <w:t>oraz innymi politykami dotyczącymi młodzieży, a także</w:t>
      </w:r>
      <w:r w:rsidR="00C86F86">
        <w:rPr>
          <w:rFonts w:cs="Arial"/>
          <w:szCs w:val="24"/>
        </w:rPr>
        <w:t xml:space="preserve"> </w:t>
      </w:r>
      <w:r w:rsidRPr="0011757C">
        <w:rPr>
          <w:rFonts w:cs="Arial"/>
          <w:szCs w:val="24"/>
        </w:rPr>
        <w:t>osoby dorosłe miały możliwość rozwijania i aktualizowania</w:t>
      </w:r>
      <w:r w:rsidR="00C43FED" w:rsidRPr="0011757C">
        <w:rPr>
          <w:rFonts w:cs="Arial"/>
          <w:szCs w:val="24"/>
        </w:rPr>
        <w:t xml:space="preserve"> </w:t>
      </w:r>
      <w:r w:rsidRPr="0011757C">
        <w:rPr>
          <w:rFonts w:cs="Arial"/>
          <w:szCs w:val="24"/>
        </w:rPr>
        <w:t>kompetencji kluczowych przez całe życie, a także szczególnie</w:t>
      </w:r>
      <w:r w:rsidR="00C43FED" w:rsidRPr="0011757C">
        <w:rPr>
          <w:rFonts w:cs="Arial"/>
          <w:szCs w:val="24"/>
        </w:rPr>
        <w:t xml:space="preserve"> </w:t>
      </w:r>
      <w:r w:rsidRPr="0011757C">
        <w:rPr>
          <w:rFonts w:cs="Arial"/>
          <w:szCs w:val="24"/>
        </w:rPr>
        <w:t xml:space="preserve">skoncentrowano się na grupach </w:t>
      </w:r>
      <w:r w:rsidR="00A367E0" w:rsidRPr="0011757C">
        <w:rPr>
          <w:rFonts w:cs="Arial"/>
          <w:szCs w:val="24"/>
        </w:rPr>
        <w:t>określonych, jako</w:t>
      </w:r>
      <w:r w:rsidR="00C43FED" w:rsidRPr="0011757C">
        <w:rPr>
          <w:rFonts w:cs="Arial"/>
          <w:szCs w:val="24"/>
        </w:rPr>
        <w:t xml:space="preserve"> </w:t>
      </w:r>
      <w:r w:rsidRPr="0011757C">
        <w:rPr>
          <w:rFonts w:cs="Arial"/>
          <w:szCs w:val="24"/>
        </w:rPr>
        <w:t>priorytetowe w kontekście krajowym, regionalnym lub</w:t>
      </w:r>
      <w:r w:rsidR="00C43FED" w:rsidRPr="0011757C">
        <w:rPr>
          <w:rFonts w:cs="Arial"/>
          <w:szCs w:val="24"/>
        </w:rPr>
        <w:t xml:space="preserve"> </w:t>
      </w:r>
      <w:r w:rsidRPr="0011757C">
        <w:rPr>
          <w:rFonts w:cs="Arial"/>
          <w:szCs w:val="24"/>
        </w:rPr>
        <w:t>lokalnym, takich jak osoby, które muszą uaktualniać</w:t>
      </w:r>
      <w:r w:rsidR="00C43FED" w:rsidRPr="0011757C">
        <w:rPr>
          <w:rFonts w:cs="Arial"/>
          <w:szCs w:val="24"/>
        </w:rPr>
        <w:t xml:space="preserve"> </w:t>
      </w:r>
      <w:r w:rsidR="00444D79">
        <w:rPr>
          <w:rFonts w:cs="Arial"/>
          <w:szCs w:val="24"/>
        </w:rPr>
        <w:t>posiadane umiejętności.</w:t>
      </w:r>
    </w:p>
    <w:p w14:paraId="38E23465" w14:textId="77777777" w:rsidR="0097104D" w:rsidRDefault="0097104D" w:rsidP="00BA2D61">
      <w:pPr>
        <w:spacing w:after="0"/>
        <w:ind w:right="-200"/>
        <w:rPr>
          <w:rFonts w:cs="Arial"/>
          <w:szCs w:val="24"/>
        </w:rPr>
      </w:pPr>
      <w:r w:rsidRPr="0011757C">
        <w:rPr>
          <w:rFonts w:cs="Arial"/>
          <w:szCs w:val="24"/>
        </w:rPr>
        <w:t>W związku z postępującą globalizacją Unia Europejska staje przed coraz to nowymi wyzwaniami, dlatego też każdy</w:t>
      </w:r>
      <w:r w:rsidR="003A79C2" w:rsidRPr="0011757C">
        <w:rPr>
          <w:rFonts w:cs="Arial"/>
          <w:szCs w:val="24"/>
        </w:rPr>
        <w:t xml:space="preserve"> </w:t>
      </w:r>
      <w:r w:rsidRPr="0011757C">
        <w:rPr>
          <w:rFonts w:cs="Arial"/>
          <w:szCs w:val="24"/>
        </w:rPr>
        <w:t>obywatel będzie potrzebował szerokiego wachlarza kompetencji kluczowych, by łatwo przystosować się do szybko</w:t>
      </w:r>
      <w:r w:rsidR="003A79C2" w:rsidRPr="0011757C">
        <w:rPr>
          <w:rFonts w:cs="Arial"/>
          <w:szCs w:val="24"/>
        </w:rPr>
        <w:t xml:space="preserve"> </w:t>
      </w:r>
      <w:r w:rsidRPr="0011757C">
        <w:rPr>
          <w:rFonts w:cs="Arial"/>
          <w:szCs w:val="24"/>
        </w:rPr>
        <w:t>zmieniającego się świata, w którym zachodzą rozliczne wzajemne powiązania.</w:t>
      </w:r>
      <w:r w:rsidR="003A79C2" w:rsidRPr="0011757C">
        <w:rPr>
          <w:rFonts w:cs="Arial"/>
          <w:szCs w:val="24"/>
        </w:rPr>
        <w:t xml:space="preserve"> </w:t>
      </w:r>
      <w:r w:rsidRPr="0011757C">
        <w:rPr>
          <w:rFonts w:cs="Arial"/>
          <w:szCs w:val="24"/>
        </w:rPr>
        <w:t>Edukacja w swym podwójnym – społecznym i ekonomicznym – wymiarze ma do odegrania zasadniczą rolę polegającą na</w:t>
      </w:r>
      <w:r w:rsidR="003A79C2" w:rsidRPr="0011757C">
        <w:rPr>
          <w:rFonts w:cs="Arial"/>
          <w:szCs w:val="24"/>
        </w:rPr>
        <w:t xml:space="preserve"> </w:t>
      </w:r>
      <w:r w:rsidRPr="0011757C">
        <w:rPr>
          <w:rFonts w:cs="Arial"/>
          <w:szCs w:val="24"/>
        </w:rPr>
        <w:t>zapewnieniu nabycia przez obywateli Europy kompetencji kluczowych koniecznych, aby umożliwić im elastyczne</w:t>
      </w:r>
      <w:r w:rsidR="003A79C2" w:rsidRPr="0011757C">
        <w:rPr>
          <w:rFonts w:cs="Arial"/>
          <w:szCs w:val="24"/>
        </w:rPr>
        <w:t xml:space="preserve"> </w:t>
      </w:r>
      <w:r w:rsidRPr="0011757C">
        <w:rPr>
          <w:rFonts w:cs="Arial"/>
          <w:szCs w:val="24"/>
        </w:rPr>
        <w:t>dostosowywanie się do takich zmian.</w:t>
      </w:r>
      <w:r w:rsidR="00EB6D0A">
        <w:rPr>
          <w:rStyle w:val="Odwoanieprzypisudolnego"/>
          <w:rFonts w:cs="Arial"/>
          <w:szCs w:val="24"/>
        </w:rPr>
        <w:footnoteReference w:id="16"/>
      </w:r>
    </w:p>
    <w:p w14:paraId="5900EB05" w14:textId="77777777" w:rsidR="00301E7D" w:rsidRDefault="00301E7D" w:rsidP="00880A8C">
      <w:pPr>
        <w:pStyle w:val="Nagwek2"/>
        <w:numPr>
          <w:ilvl w:val="0"/>
          <w:numId w:val="162"/>
        </w:numPr>
      </w:pPr>
      <w:bookmarkStart w:id="24" w:name="_Toc535908476"/>
      <w:r w:rsidRPr="00634E6E">
        <w:t>Kompleksowe wspomaganie szkół – założeni</w:t>
      </w:r>
      <w:r w:rsidR="00C74B8F">
        <w:t>a</w:t>
      </w:r>
      <w:bookmarkEnd w:id="24"/>
    </w:p>
    <w:p w14:paraId="134500FA" w14:textId="77777777" w:rsidR="00301E7D" w:rsidRPr="002C076C" w:rsidRDefault="00301E7D" w:rsidP="00301E7D">
      <w:pPr>
        <w:spacing w:after="0"/>
        <w:ind w:right="-200"/>
        <w:rPr>
          <w:rFonts w:cs="Arial"/>
          <w:b/>
          <w:sz w:val="16"/>
          <w:szCs w:val="16"/>
        </w:rPr>
      </w:pPr>
    </w:p>
    <w:p w14:paraId="59432859" w14:textId="77777777" w:rsidR="00DC5D45" w:rsidRPr="000D473D" w:rsidRDefault="00DC5D45" w:rsidP="000D473D">
      <w:pPr>
        <w:rPr>
          <w:b/>
        </w:rPr>
      </w:pPr>
      <w:r w:rsidRPr="000D473D">
        <w:rPr>
          <w:b/>
        </w:rPr>
        <w:t>ZAŁOŻENIA TEORETYCZNE/ TERMINY I DEFINICJE</w:t>
      </w:r>
    </w:p>
    <w:p w14:paraId="006FBAA6" w14:textId="77777777" w:rsidR="00FC5FD9" w:rsidRPr="000D473D" w:rsidRDefault="00FC5FD9" w:rsidP="000D473D">
      <w:pPr>
        <w:rPr>
          <w:b/>
        </w:rPr>
      </w:pPr>
      <w:r w:rsidRPr="000D473D">
        <w:rPr>
          <w:b/>
        </w:rPr>
        <w:t xml:space="preserve">Definicja organizacji - znaczenia „organizacji” </w:t>
      </w:r>
    </w:p>
    <w:p w14:paraId="59581D63" w14:textId="77777777" w:rsidR="00FC5FD9" w:rsidRPr="004158E8" w:rsidRDefault="00FC5FD9" w:rsidP="00880A8C">
      <w:pPr>
        <w:pStyle w:val="Akapitzlist"/>
        <w:numPr>
          <w:ilvl w:val="0"/>
          <w:numId w:val="66"/>
        </w:numPr>
        <w:tabs>
          <w:tab w:val="left" w:pos="2820"/>
        </w:tabs>
        <w:spacing w:after="0"/>
        <w:rPr>
          <w:rFonts w:cs="Arial"/>
          <w:szCs w:val="24"/>
        </w:rPr>
      </w:pPr>
      <w:r w:rsidRPr="004158E8">
        <w:rPr>
          <w:rFonts w:cs="Arial"/>
          <w:b/>
          <w:szCs w:val="24"/>
        </w:rPr>
        <w:t xml:space="preserve">w znaczeniu rzeczowym – </w:t>
      </w:r>
      <w:r w:rsidRPr="004158E8">
        <w:rPr>
          <w:rFonts w:cs="Arial"/>
          <w:szCs w:val="24"/>
        </w:rPr>
        <w:t>przedmiot istniejący w czasie i przestrzeni oraz określony przez konkretną nazwę; każda organizacja w sensie rzeczowym jest systemem społecznym realizującym konkretne cele</w:t>
      </w:r>
      <w:r>
        <w:rPr>
          <w:rFonts w:cs="Arial"/>
          <w:szCs w:val="24"/>
        </w:rPr>
        <w:t>;</w:t>
      </w:r>
    </w:p>
    <w:p w14:paraId="246C49D1" w14:textId="77777777" w:rsidR="00FC5FD9" w:rsidRPr="004158E8" w:rsidRDefault="00FC5FD9" w:rsidP="00880A8C">
      <w:pPr>
        <w:pStyle w:val="Akapitzlist"/>
        <w:numPr>
          <w:ilvl w:val="0"/>
          <w:numId w:val="66"/>
        </w:numPr>
        <w:tabs>
          <w:tab w:val="left" w:pos="2820"/>
        </w:tabs>
        <w:spacing w:after="0"/>
        <w:rPr>
          <w:rFonts w:cs="Arial"/>
          <w:b/>
          <w:szCs w:val="24"/>
        </w:rPr>
      </w:pPr>
      <w:r w:rsidRPr="004158E8">
        <w:rPr>
          <w:rFonts w:cs="Arial"/>
          <w:b/>
          <w:szCs w:val="24"/>
        </w:rPr>
        <w:t xml:space="preserve">w znaczeniu czynnościowym </w:t>
      </w:r>
      <w:r w:rsidRPr="004158E8">
        <w:rPr>
          <w:rFonts w:cs="Arial"/>
          <w:szCs w:val="24"/>
        </w:rPr>
        <w:t>– organizacja występuje jako proces polegający na dawaniu jakiemuś przedmiotowi cechy zorganizowania</w:t>
      </w:r>
      <w:r>
        <w:rPr>
          <w:rFonts w:cs="Arial"/>
          <w:szCs w:val="24"/>
        </w:rPr>
        <w:t>;</w:t>
      </w:r>
      <w:r w:rsidRPr="004158E8">
        <w:rPr>
          <w:rFonts w:cs="Arial"/>
          <w:b/>
          <w:szCs w:val="24"/>
        </w:rPr>
        <w:t xml:space="preserve"> </w:t>
      </w:r>
    </w:p>
    <w:p w14:paraId="6958969D" w14:textId="77777777" w:rsidR="00FC5FD9" w:rsidRDefault="00FC5FD9" w:rsidP="00880A8C">
      <w:pPr>
        <w:pStyle w:val="Akapitzlist"/>
        <w:numPr>
          <w:ilvl w:val="0"/>
          <w:numId w:val="66"/>
        </w:numPr>
        <w:tabs>
          <w:tab w:val="left" w:pos="2820"/>
        </w:tabs>
        <w:spacing w:after="0"/>
        <w:rPr>
          <w:rFonts w:cs="Arial"/>
          <w:szCs w:val="24"/>
        </w:rPr>
      </w:pPr>
      <w:r w:rsidRPr="004158E8">
        <w:rPr>
          <w:rFonts w:cs="Arial"/>
          <w:b/>
          <w:szCs w:val="24"/>
        </w:rPr>
        <w:t xml:space="preserve">w znaczeniu atrybutowym </w:t>
      </w:r>
      <w:r w:rsidRPr="004158E8">
        <w:rPr>
          <w:rFonts w:cs="Arial"/>
          <w:szCs w:val="24"/>
        </w:rPr>
        <w:t>– organizacja występuje jako cecha przysługująca jakiemuś przedmiotowi</w:t>
      </w:r>
      <w:r>
        <w:rPr>
          <w:rFonts w:cs="Arial"/>
          <w:szCs w:val="24"/>
        </w:rPr>
        <w:t>.</w:t>
      </w:r>
    </w:p>
    <w:p w14:paraId="0696EE03" w14:textId="77777777" w:rsidR="00FC5FD9" w:rsidRPr="004158E8" w:rsidRDefault="00FC5FD9" w:rsidP="00FC5FD9">
      <w:pPr>
        <w:pStyle w:val="Akapitzlist"/>
        <w:tabs>
          <w:tab w:val="left" w:pos="2820"/>
        </w:tabs>
        <w:spacing w:after="0"/>
        <w:rPr>
          <w:rFonts w:cs="Arial"/>
          <w:szCs w:val="24"/>
        </w:rPr>
      </w:pPr>
    </w:p>
    <w:p w14:paraId="6735AEEC" w14:textId="77777777" w:rsidR="008A734A" w:rsidRPr="000D473D" w:rsidRDefault="008A734A" w:rsidP="000D473D">
      <w:pPr>
        <w:rPr>
          <w:b/>
        </w:rPr>
      </w:pPr>
      <w:r w:rsidRPr="000D473D">
        <w:rPr>
          <w:b/>
        </w:rPr>
        <w:t xml:space="preserve">Metafory w teorii organizacji </w:t>
      </w:r>
    </w:p>
    <w:p w14:paraId="118478AA" w14:textId="77777777" w:rsidR="008A734A" w:rsidRPr="000D473D" w:rsidRDefault="008A734A" w:rsidP="000D473D">
      <w:pPr>
        <w:rPr>
          <w:b/>
        </w:rPr>
      </w:pPr>
      <w:r w:rsidRPr="000D473D">
        <w:rPr>
          <w:b/>
        </w:rPr>
        <w:t>Metafora</w:t>
      </w:r>
    </w:p>
    <w:p w14:paraId="2215DEF0" w14:textId="77777777" w:rsidR="008A734A" w:rsidRPr="00D23D30" w:rsidRDefault="008A734A" w:rsidP="00BA2D61">
      <w:pPr>
        <w:tabs>
          <w:tab w:val="left" w:pos="2820"/>
        </w:tabs>
        <w:spacing w:after="0"/>
        <w:rPr>
          <w:rFonts w:cs="Arial"/>
          <w:szCs w:val="24"/>
        </w:rPr>
      </w:pPr>
      <w:r w:rsidRPr="00D23D30">
        <w:rPr>
          <w:rFonts w:cs="Arial"/>
          <w:szCs w:val="24"/>
        </w:rPr>
        <w:t>pozwala zrozumieć jeden rodzaj doświadczenia za pomocą innego, przez to, że sugeruje identyczność dwóch rzeczy, których normalnie nie uważalibyśmy za tożsame</w:t>
      </w:r>
    </w:p>
    <w:p w14:paraId="3C16541C" w14:textId="77777777" w:rsidR="008A734A" w:rsidRPr="000D473D" w:rsidRDefault="008A734A" w:rsidP="000D473D">
      <w:pPr>
        <w:rPr>
          <w:b/>
        </w:rPr>
      </w:pPr>
      <w:r w:rsidRPr="000D473D">
        <w:rPr>
          <w:b/>
        </w:rPr>
        <w:t>Metafora maszyny</w:t>
      </w:r>
    </w:p>
    <w:p w14:paraId="3FA5957B" w14:textId="77777777" w:rsidR="008A734A" w:rsidRPr="00D23D30" w:rsidRDefault="008A734A" w:rsidP="00BA2D61">
      <w:pPr>
        <w:tabs>
          <w:tab w:val="left" w:pos="2820"/>
        </w:tabs>
        <w:spacing w:after="0"/>
        <w:rPr>
          <w:rFonts w:cs="Arial"/>
          <w:szCs w:val="24"/>
        </w:rPr>
      </w:pPr>
      <w:r w:rsidRPr="00D23D30">
        <w:rPr>
          <w:rFonts w:cs="Arial"/>
          <w:szCs w:val="24"/>
        </w:rPr>
        <w:t>wyobrażenie organizacji jako maszyny zaprojektowanej i zbudowanej przez kierownictwo w celu osiągania wcześniej przyjętych założeń nadawała kształt dyskusjom poświęconym sposobom najlepszego zaprojektowania maszynerii organizacji jako narzędzia służącego wypełnianiu konkret</w:t>
      </w:r>
      <w:r>
        <w:rPr>
          <w:rFonts w:cs="Arial"/>
          <w:szCs w:val="24"/>
        </w:rPr>
        <w:t>nych zadań produkcyjnych. O</w:t>
      </w:r>
      <w:r w:rsidRPr="00D23D30">
        <w:rPr>
          <w:rFonts w:cs="Arial"/>
          <w:szCs w:val="24"/>
        </w:rPr>
        <w:t>czekiwano, że organizacje będą działać jak maszyny – powinny one rutynizować efektywne operacje, być przewidywalne i działać niezawodnie</w:t>
      </w:r>
      <w:r>
        <w:rPr>
          <w:rFonts w:cs="Arial"/>
          <w:szCs w:val="24"/>
        </w:rPr>
        <w:t>.</w:t>
      </w:r>
    </w:p>
    <w:p w14:paraId="4E646B52" w14:textId="77777777" w:rsidR="008A734A" w:rsidRPr="000D473D" w:rsidRDefault="008A734A" w:rsidP="000D473D">
      <w:pPr>
        <w:rPr>
          <w:b/>
        </w:rPr>
      </w:pPr>
      <w:r w:rsidRPr="000D473D">
        <w:rPr>
          <w:b/>
        </w:rPr>
        <w:t>Metafora organizmu</w:t>
      </w:r>
    </w:p>
    <w:p w14:paraId="7D76083F" w14:textId="77777777" w:rsidR="008A734A" w:rsidRPr="00D23D30" w:rsidRDefault="008A734A" w:rsidP="00BA2D61">
      <w:pPr>
        <w:tabs>
          <w:tab w:val="left" w:pos="2820"/>
        </w:tabs>
        <w:spacing w:after="0"/>
        <w:rPr>
          <w:rFonts w:cs="Arial"/>
          <w:szCs w:val="24"/>
        </w:rPr>
      </w:pPr>
      <w:r>
        <w:rPr>
          <w:rFonts w:cs="Arial"/>
          <w:szCs w:val="24"/>
        </w:rPr>
        <w:t>W</w:t>
      </w:r>
      <w:r w:rsidRPr="00D23D30">
        <w:rPr>
          <w:rFonts w:cs="Arial"/>
          <w:szCs w:val="24"/>
        </w:rPr>
        <w:t>yobrażenie organizacji jako żywego ustroju spełniającego funkcje konieczne do przetrwania, zwłaszcza przystosowania się do wrogiego świata</w:t>
      </w:r>
      <w:r>
        <w:rPr>
          <w:rFonts w:cs="Arial"/>
          <w:szCs w:val="24"/>
        </w:rPr>
        <w:t>. O</w:t>
      </w:r>
      <w:r w:rsidRPr="00D23D30">
        <w:rPr>
          <w:rFonts w:cs="Arial"/>
          <w:szCs w:val="24"/>
        </w:rPr>
        <w:t>rganizacja tak jak organizm żywy, musi się dostosowywać do szerszego otoczenia, od którego zależy jej przetrwanie</w:t>
      </w:r>
      <w:r>
        <w:rPr>
          <w:rFonts w:cs="Arial"/>
          <w:szCs w:val="24"/>
        </w:rPr>
        <w:t>. Nie</w:t>
      </w:r>
      <w:r w:rsidRPr="00D23D30">
        <w:rPr>
          <w:rFonts w:cs="Arial"/>
          <w:szCs w:val="24"/>
        </w:rPr>
        <w:t xml:space="preserve"> mo</w:t>
      </w:r>
      <w:r>
        <w:rPr>
          <w:rFonts w:cs="Arial"/>
          <w:szCs w:val="24"/>
        </w:rPr>
        <w:t xml:space="preserve">że </w:t>
      </w:r>
      <w:r w:rsidRPr="00D23D30">
        <w:rPr>
          <w:rFonts w:cs="Arial"/>
          <w:szCs w:val="24"/>
        </w:rPr>
        <w:t>istnieć jeden najlepszy sposób organizowania, który sprawdziłby się równie dobrze w odniesieniu do wszystkich organizacji</w:t>
      </w:r>
      <w:r>
        <w:rPr>
          <w:rFonts w:cs="Arial"/>
          <w:szCs w:val="24"/>
        </w:rPr>
        <w:t xml:space="preserve"> i warunków zewnętrznych. R</w:t>
      </w:r>
      <w:r w:rsidRPr="00D23D30">
        <w:rPr>
          <w:rFonts w:cs="Arial"/>
          <w:szCs w:val="24"/>
        </w:rPr>
        <w:t xml:space="preserve">óżne </w:t>
      </w:r>
      <w:r>
        <w:rPr>
          <w:rFonts w:cs="Arial"/>
          <w:szCs w:val="24"/>
        </w:rPr>
        <w:t>„</w:t>
      </w:r>
      <w:r w:rsidRPr="00D23D30">
        <w:rPr>
          <w:rFonts w:cs="Arial"/>
          <w:szCs w:val="24"/>
        </w:rPr>
        <w:t>gatunki organizacji</w:t>
      </w:r>
      <w:r>
        <w:rPr>
          <w:rFonts w:cs="Arial"/>
          <w:szCs w:val="24"/>
        </w:rPr>
        <w:t>’</w:t>
      </w:r>
      <w:r w:rsidRPr="00D23D30">
        <w:rPr>
          <w:rFonts w:cs="Arial"/>
          <w:szCs w:val="24"/>
        </w:rPr>
        <w:t xml:space="preserve"> będą musiały stawić czoła</w:t>
      </w:r>
      <w:r>
        <w:rPr>
          <w:rFonts w:cs="Arial"/>
          <w:szCs w:val="24"/>
        </w:rPr>
        <w:t xml:space="preserve"> różnym wymaganiom i reagować w adekwatny do sytuacji sposób. Menedżer jest odrębną </w:t>
      </w:r>
      <w:r w:rsidR="000F67CC">
        <w:rPr>
          <w:rFonts w:cs="Arial"/>
          <w:szCs w:val="24"/>
        </w:rPr>
        <w:t>niezależną</w:t>
      </w:r>
      <w:r>
        <w:rPr>
          <w:rFonts w:cs="Arial"/>
          <w:szCs w:val="24"/>
        </w:rPr>
        <w:t xml:space="preserve"> częścią systemu. </w:t>
      </w:r>
    </w:p>
    <w:p w14:paraId="34274276" w14:textId="77777777" w:rsidR="008A734A" w:rsidRPr="000D473D" w:rsidRDefault="008A734A" w:rsidP="000D473D">
      <w:pPr>
        <w:rPr>
          <w:b/>
        </w:rPr>
      </w:pPr>
      <w:r w:rsidRPr="000D473D">
        <w:rPr>
          <w:b/>
        </w:rPr>
        <w:t>Metafora kultury</w:t>
      </w:r>
    </w:p>
    <w:p w14:paraId="612D8028" w14:textId="77777777" w:rsidR="008A734A" w:rsidRPr="00D23D30" w:rsidRDefault="008A734A" w:rsidP="00BA2D61">
      <w:pPr>
        <w:tabs>
          <w:tab w:val="left" w:pos="2820"/>
        </w:tabs>
        <w:spacing w:after="0"/>
        <w:rPr>
          <w:rFonts w:cs="Arial"/>
          <w:szCs w:val="24"/>
        </w:rPr>
      </w:pPr>
      <w:r>
        <w:rPr>
          <w:rFonts w:cs="Arial"/>
          <w:szCs w:val="24"/>
        </w:rPr>
        <w:t xml:space="preserve">Kultura </w:t>
      </w:r>
      <w:r w:rsidRPr="00D23D30">
        <w:rPr>
          <w:rFonts w:cs="Arial"/>
          <w:szCs w:val="24"/>
        </w:rPr>
        <w:t xml:space="preserve">jako system znaczeń stworzonych i utrwalanych w wyniku </w:t>
      </w:r>
      <w:r>
        <w:rPr>
          <w:rFonts w:cs="Arial"/>
          <w:szCs w:val="24"/>
        </w:rPr>
        <w:t>współpracujących grup osób</w:t>
      </w:r>
      <w:r w:rsidRPr="00D23D30">
        <w:rPr>
          <w:rFonts w:cs="Arial"/>
          <w:szCs w:val="24"/>
        </w:rPr>
        <w:t xml:space="preserve"> mających wspólne wartości, tradycje i zwyczaje</w:t>
      </w:r>
      <w:r>
        <w:rPr>
          <w:rFonts w:cs="Arial"/>
          <w:szCs w:val="24"/>
        </w:rPr>
        <w:t>. Wyobrażenie organizacji jako kultury to skojarzenie jej z odwoływaniem się do</w:t>
      </w:r>
      <w:r w:rsidRPr="00D23D30">
        <w:rPr>
          <w:rFonts w:cs="Arial"/>
          <w:szCs w:val="24"/>
        </w:rPr>
        <w:t xml:space="preserve"> zwyczaj</w:t>
      </w:r>
      <w:r>
        <w:rPr>
          <w:rFonts w:cs="Arial"/>
          <w:szCs w:val="24"/>
        </w:rPr>
        <w:t>ów</w:t>
      </w:r>
      <w:r w:rsidRPr="00D23D30">
        <w:rPr>
          <w:rFonts w:cs="Arial"/>
          <w:szCs w:val="24"/>
        </w:rPr>
        <w:t xml:space="preserve"> i</w:t>
      </w:r>
      <w:r>
        <w:rPr>
          <w:rFonts w:cs="Arial"/>
          <w:szCs w:val="24"/>
        </w:rPr>
        <w:t> </w:t>
      </w:r>
      <w:r w:rsidRPr="00D23D30">
        <w:rPr>
          <w:rFonts w:cs="Arial"/>
          <w:szCs w:val="24"/>
        </w:rPr>
        <w:t>tradycj</w:t>
      </w:r>
      <w:r>
        <w:rPr>
          <w:rFonts w:cs="Arial"/>
          <w:szCs w:val="24"/>
        </w:rPr>
        <w:t>i</w:t>
      </w:r>
      <w:r w:rsidRPr="00D23D30">
        <w:rPr>
          <w:rFonts w:cs="Arial"/>
          <w:szCs w:val="24"/>
        </w:rPr>
        <w:t>, opowieści i mit</w:t>
      </w:r>
      <w:r>
        <w:rPr>
          <w:rFonts w:cs="Arial"/>
          <w:szCs w:val="24"/>
        </w:rPr>
        <w:t>ów</w:t>
      </w:r>
      <w:r w:rsidRPr="00D23D30">
        <w:rPr>
          <w:rFonts w:cs="Arial"/>
          <w:szCs w:val="24"/>
        </w:rPr>
        <w:t>,</w:t>
      </w:r>
      <w:r>
        <w:rPr>
          <w:rFonts w:cs="Arial"/>
          <w:szCs w:val="24"/>
        </w:rPr>
        <w:t xml:space="preserve"> kreowaniem i promowaniem</w:t>
      </w:r>
      <w:r w:rsidRPr="00D23D30">
        <w:rPr>
          <w:rFonts w:cs="Arial"/>
          <w:szCs w:val="24"/>
        </w:rPr>
        <w:t xml:space="preserve"> ar</w:t>
      </w:r>
      <w:r>
        <w:rPr>
          <w:rFonts w:cs="Arial"/>
          <w:szCs w:val="24"/>
        </w:rPr>
        <w:t>tefaktów i symboli organizacyjnych. M</w:t>
      </w:r>
      <w:r w:rsidRPr="00D23D30">
        <w:rPr>
          <w:rFonts w:cs="Arial"/>
          <w:szCs w:val="24"/>
        </w:rPr>
        <w:t xml:space="preserve">enedżer </w:t>
      </w:r>
      <w:r>
        <w:rPr>
          <w:rFonts w:cs="Arial"/>
          <w:szCs w:val="24"/>
        </w:rPr>
        <w:t xml:space="preserve">komentuje i interpretuje rzeczywistość </w:t>
      </w:r>
      <w:r w:rsidRPr="00D23D30">
        <w:rPr>
          <w:rFonts w:cs="Arial"/>
          <w:szCs w:val="24"/>
        </w:rPr>
        <w:t xml:space="preserve">jest </w:t>
      </w:r>
      <w:r>
        <w:rPr>
          <w:rFonts w:cs="Arial"/>
          <w:szCs w:val="24"/>
        </w:rPr>
        <w:t>„</w:t>
      </w:r>
      <w:r w:rsidRPr="00D23D30">
        <w:rPr>
          <w:rFonts w:cs="Arial"/>
          <w:szCs w:val="24"/>
        </w:rPr>
        <w:t>opowiadaczem historii i przekazicielem tradycji</w:t>
      </w:r>
      <w:r>
        <w:rPr>
          <w:rFonts w:cs="Arial"/>
          <w:szCs w:val="24"/>
        </w:rPr>
        <w:t>”. Pełni rolę mediatora.</w:t>
      </w:r>
    </w:p>
    <w:p w14:paraId="299A6FD3" w14:textId="77777777" w:rsidR="008A734A" w:rsidRPr="00D23D30" w:rsidRDefault="008A734A" w:rsidP="00BA2D61">
      <w:pPr>
        <w:tabs>
          <w:tab w:val="left" w:pos="2820"/>
        </w:tabs>
        <w:spacing w:after="0"/>
        <w:rPr>
          <w:rFonts w:cs="Arial"/>
          <w:szCs w:val="24"/>
        </w:rPr>
      </w:pPr>
      <w:r w:rsidRPr="00D23D30">
        <w:rPr>
          <w:rFonts w:cs="Arial"/>
          <w:b/>
          <w:szCs w:val="24"/>
        </w:rPr>
        <w:t>Metafora kolażu</w:t>
      </w:r>
      <w:r w:rsidRPr="00D23D30">
        <w:rPr>
          <w:rFonts w:cs="Arial"/>
          <w:szCs w:val="24"/>
        </w:rPr>
        <w:t xml:space="preserve"> (postmodernistyczna)</w:t>
      </w:r>
    </w:p>
    <w:p w14:paraId="24C0BDB5" w14:textId="77777777" w:rsidR="008A734A" w:rsidRDefault="008A734A" w:rsidP="00BA2D61">
      <w:pPr>
        <w:tabs>
          <w:tab w:val="left" w:pos="2820"/>
        </w:tabs>
        <w:spacing w:after="0"/>
        <w:rPr>
          <w:rFonts w:cs="Arial"/>
          <w:szCs w:val="24"/>
        </w:rPr>
      </w:pPr>
      <w:r>
        <w:rPr>
          <w:rFonts w:cs="Arial"/>
          <w:szCs w:val="24"/>
        </w:rPr>
        <w:t>K</w:t>
      </w:r>
      <w:r w:rsidRPr="00D23D30">
        <w:rPr>
          <w:rFonts w:cs="Arial"/>
          <w:szCs w:val="24"/>
        </w:rPr>
        <w:t>olażu złożonego z fragmentów wiedzy i zrozumienia w celu stworzenia nowej perspektywy, odnoszącej się do przyszłości</w:t>
      </w:r>
      <w:r>
        <w:rPr>
          <w:rFonts w:cs="Arial"/>
          <w:szCs w:val="24"/>
        </w:rPr>
        <w:t xml:space="preserve">. Wyobrażenie </w:t>
      </w:r>
      <w:r w:rsidRPr="00D23D30">
        <w:rPr>
          <w:rFonts w:cs="Arial"/>
          <w:szCs w:val="24"/>
        </w:rPr>
        <w:t>uznaj</w:t>
      </w:r>
      <w:r>
        <w:rPr>
          <w:rFonts w:cs="Arial"/>
          <w:szCs w:val="24"/>
        </w:rPr>
        <w:t>ące za</w:t>
      </w:r>
      <w:r w:rsidRPr="00D23D30">
        <w:rPr>
          <w:rFonts w:cs="Arial"/>
          <w:szCs w:val="24"/>
        </w:rPr>
        <w:t xml:space="preserve"> </w:t>
      </w:r>
      <w:r>
        <w:rPr>
          <w:rFonts w:cs="Arial"/>
          <w:szCs w:val="24"/>
        </w:rPr>
        <w:t>podstawę</w:t>
      </w:r>
      <w:r w:rsidRPr="00D23D30">
        <w:rPr>
          <w:rFonts w:cs="Arial"/>
          <w:szCs w:val="24"/>
        </w:rPr>
        <w:t xml:space="preserve"> patrzeni</w:t>
      </w:r>
      <w:r>
        <w:rPr>
          <w:rFonts w:cs="Arial"/>
          <w:szCs w:val="24"/>
        </w:rPr>
        <w:t>e</w:t>
      </w:r>
      <w:r w:rsidRPr="00D23D30">
        <w:rPr>
          <w:rFonts w:cs="Arial"/>
          <w:szCs w:val="24"/>
        </w:rPr>
        <w:t xml:space="preserve"> na organizację z różnych punktów widzenia i korzystania z różnych teorii w celu stworzenia nowego dzieła wartego samodzielne</w:t>
      </w:r>
      <w:r>
        <w:rPr>
          <w:rFonts w:cs="Arial"/>
          <w:szCs w:val="24"/>
        </w:rPr>
        <w:t>go przedstawienia. M</w:t>
      </w:r>
      <w:r w:rsidRPr="00D23D30">
        <w:rPr>
          <w:rFonts w:cs="Arial"/>
          <w:szCs w:val="24"/>
        </w:rPr>
        <w:t>etafora ta wyzwala zainteresowanie sprzecznościami, niejednoznacznością, paradoksem</w:t>
      </w:r>
      <w:r>
        <w:rPr>
          <w:rFonts w:cs="Arial"/>
          <w:szCs w:val="24"/>
        </w:rPr>
        <w:t>.</w:t>
      </w:r>
    </w:p>
    <w:p w14:paraId="113A8A3F" w14:textId="77777777" w:rsidR="008A734A" w:rsidRPr="000D473D" w:rsidRDefault="008A734A" w:rsidP="000D473D">
      <w:pPr>
        <w:rPr>
          <w:b/>
        </w:rPr>
      </w:pPr>
      <w:r w:rsidRPr="000D473D">
        <w:rPr>
          <w:b/>
        </w:rPr>
        <w:t>Metafora „mózgu”</w:t>
      </w:r>
    </w:p>
    <w:p w14:paraId="0DD63CED" w14:textId="77777777" w:rsidR="008A734A" w:rsidRDefault="008A734A" w:rsidP="00BA2D61">
      <w:pPr>
        <w:tabs>
          <w:tab w:val="left" w:pos="2820"/>
        </w:tabs>
        <w:spacing w:after="0"/>
        <w:rPr>
          <w:rFonts w:cs="Arial"/>
          <w:szCs w:val="24"/>
        </w:rPr>
      </w:pPr>
      <w:r>
        <w:rPr>
          <w:rFonts w:cs="Arial"/>
          <w:szCs w:val="24"/>
        </w:rPr>
        <w:t>Podkreśla znaczenie przetwarzania informacji, uczenia się i inteligencji. Uwydatnia zasady samoorganizacji niezbędnej dla projektowania organizacji.</w:t>
      </w:r>
    </w:p>
    <w:p w14:paraId="6EEBFFC0" w14:textId="77777777" w:rsidR="00BC34CC" w:rsidRPr="00B1772A" w:rsidRDefault="00DC5D45" w:rsidP="00B1772A">
      <w:pPr>
        <w:rPr>
          <w:b/>
        </w:rPr>
      </w:pPr>
      <w:r w:rsidRPr="00B1772A">
        <w:rPr>
          <w:b/>
        </w:rPr>
        <w:t xml:space="preserve">Założenia systemu wspomagania szkół </w:t>
      </w:r>
    </w:p>
    <w:p w14:paraId="6EBF56AB" w14:textId="77777777" w:rsidR="00DC5D45" w:rsidRDefault="00BC34CC" w:rsidP="00BA2D61">
      <w:pPr>
        <w:tabs>
          <w:tab w:val="left" w:pos="2820"/>
        </w:tabs>
        <w:spacing w:after="0"/>
        <w:rPr>
          <w:rFonts w:cs="Arial"/>
          <w:b/>
          <w:szCs w:val="24"/>
        </w:rPr>
      </w:pPr>
      <w:r w:rsidRPr="0011757C">
        <w:rPr>
          <w:rFonts w:cs="Arial"/>
          <w:szCs w:val="24"/>
        </w:rPr>
        <w:t>Szkoła, aby mogła się zmieniać, potrzebuje z jednej strony autonomii, która sprawi, że działania będą dostosowane do jej indywidualnej sytuacji, a z drugiej – wsparcia, które wzmocni te procesy rozwoju i pomoże przygotować się do realizacji wymagań stawianych przez państwo. Nowy model zewnętrznego wspomagania szkół proponuje podejście do doskonalenia nauczycieli, polegające na demokratyczności we wdrażaniu zmiany. Doskonalenie ma świadczyć pomoc szkole po zidentyfikowaniu jej potrzeb, a nie rozwiązywać problemy w jej zastępstwie.</w:t>
      </w:r>
    </w:p>
    <w:p w14:paraId="3D6CC9F2" w14:textId="77777777" w:rsidR="008A734A" w:rsidRPr="000D473D" w:rsidRDefault="00DC5D45" w:rsidP="000D473D">
      <w:pPr>
        <w:rPr>
          <w:b/>
        </w:rPr>
      </w:pPr>
      <w:r w:rsidRPr="000D473D">
        <w:rPr>
          <w:b/>
        </w:rPr>
        <w:t xml:space="preserve">Wspomaganie rozwoju szkół obejmuje: </w:t>
      </w:r>
    </w:p>
    <w:p w14:paraId="118C0B14" w14:textId="77777777" w:rsidR="008A734A" w:rsidRDefault="008A734A" w:rsidP="00880A8C">
      <w:pPr>
        <w:pStyle w:val="Akapitzlist"/>
        <w:numPr>
          <w:ilvl w:val="0"/>
          <w:numId w:val="69"/>
        </w:numPr>
        <w:tabs>
          <w:tab w:val="left" w:pos="2820"/>
        </w:tabs>
        <w:spacing w:after="0"/>
        <w:rPr>
          <w:rFonts w:cs="Arial"/>
          <w:szCs w:val="24"/>
        </w:rPr>
      </w:pPr>
      <w:r>
        <w:rPr>
          <w:rFonts w:cs="Arial"/>
          <w:szCs w:val="24"/>
        </w:rPr>
        <w:t>P</w:t>
      </w:r>
      <w:r w:rsidR="00DC5D45" w:rsidRPr="008A734A">
        <w:rPr>
          <w:rFonts w:cs="Arial"/>
          <w:szCs w:val="24"/>
        </w:rPr>
        <w:t>omoc w diagnozowaniu potrzeb szkoły lub placówki,</w:t>
      </w:r>
    </w:p>
    <w:p w14:paraId="4491C0A7" w14:textId="77777777" w:rsidR="008A734A" w:rsidRDefault="008A734A" w:rsidP="00880A8C">
      <w:pPr>
        <w:pStyle w:val="Akapitzlist"/>
        <w:numPr>
          <w:ilvl w:val="0"/>
          <w:numId w:val="69"/>
        </w:numPr>
        <w:tabs>
          <w:tab w:val="left" w:pos="2820"/>
        </w:tabs>
        <w:spacing w:after="0"/>
        <w:rPr>
          <w:rFonts w:cs="Arial"/>
          <w:szCs w:val="24"/>
        </w:rPr>
      </w:pPr>
      <w:r>
        <w:rPr>
          <w:rFonts w:cs="Arial"/>
          <w:szCs w:val="24"/>
        </w:rPr>
        <w:t>U</w:t>
      </w:r>
      <w:r w:rsidR="00DC5D45" w:rsidRPr="008A734A">
        <w:rPr>
          <w:rFonts w:cs="Arial"/>
          <w:szCs w:val="24"/>
        </w:rPr>
        <w:t xml:space="preserve">stalenie sposobów działania prowadzących do zaspokojenia potrzeb szkoły lub placówki, </w:t>
      </w:r>
    </w:p>
    <w:p w14:paraId="26989DF6" w14:textId="77777777" w:rsidR="008A734A" w:rsidRDefault="008A734A" w:rsidP="00880A8C">
      <w:pPr>
        <w:pStyle w:val="Akapitzlist"/>
        <w:numPr>
          <w:ilvl w:val="0"/>
          <w:numId w:val="69"/>
        </w:numPr>
        <w:tabs>
          <w:tab w:val="left" w:pos="2820"/>
        </w:tabs>
        <w:spacing w:after="0"/>
        <w:rPr>
          <w:rFonts w:cs="Arial"/>
          <w:szCs w:val="24"/>
        </w:rPr>
      </w:pPr>
      <w:r>
        <w:rPr>
          <w:rFonts w:cs="Arial"/>
          <w:szCs w:val="24"/>
        </w:rPr>
        <w:t>Z</w:t>
      </w:r>
      <w:r w:rsidR="00DC5D45" w:rsidRPr="008A734A">
        <w:rPr>
          <w:rFonts w:cs="Arial"/>
          <w:szCs w:val="24"/>
        </w:rPr>
        <w:t xml:space="preserve">aplanowanie form wspomagania i ich realizację, wspólną ocenę efektów i opracowanie wniosków z realizacji zaplanowanych form wspomagania. </w:t>
      </w:r>
    </w:p>
    <w:p w14:paraId="47F0B14C" w14:textId="77777777" w:rsidR="00DC5D45" w:rsidRPr="008A734A" w:rsidRDefault="008A734A" w:rsidP="00880A8C">
      <w:pPr>
        <w:pStyle w:val="Akapitzlist"/>
        <w:numPr>
          <w:ilvl w:val="0"/>
          <w:numId w:val="69"/>
        </w:numPr>
        <w:tabs>
          <w:tab w:val="left" w:pos="2820"/>
        </w:tabs>
        <w:spacing w:after="0"/>
        <w:rPr>
          <w:rFonts w:cs="Arial"/>
          <w:szCs w:val="24"/>
        </w:rPr>
      </w:pPr>
      <w:r>
        <w:rPr>
          <w:rFonts w:cs="Arial"/>
          <w:szCs w:val="24"/>
        </w:rPr>
        <w:t>O</w:t>
      </w:r>
      <w:r w:rsidR="00DC5D45" w:rsidRPr="008A734A">
        <w:rPr>
          <w:rFonts w:cs="Arial"/>
          <w:szCs w:val="24"/>
        </w:rPr>
        <w:t>rganizowanie i prowadzenie sieci współpracy i samokształcenia dla nauczycieli i dyrektorów szkół.</w:t>
      </w:r>
    </w:p>
    <w:p w14:paraId="77CE7CA9" w14:textId="77777777" w:rsidR="00BC34CC" w:rsidRPr="0011757C" w:rsidRDefault="00BC34CC" w:rsidP="00BA2D61">
      <w:pPr>
        <w:spacing w:after="0"/>
        <w:ind w:right="-200"/>
        <w:rPr>
          <w:rFonts w:cs="Arial"/>
          <w:szCs w:val="24"/>
        </w:rPr>
      </w:pPr>
      <w:r w:rsidRPr="0011757C">
        <w:rPr>
          <w:rFonts w:cs="Arial"/>
          <w:szCs w:val="24"/>
        </w:rPr>
        <w:t>System wspomagania oparty został na następujących założeniach</w:t>
      </w:r>
      <w:r w:rsidR="009E06C3" w:rsidRPr="0011757C">
        <w:rPr>
          <w:rStyle w:val="Odwoanieprzypisudolnego"/>
          <w:rFonts w:cs="Arial"/>
          <w:szCs w:val="24"/>
        </w:rPr>
        <w:footnoteReference w:id="17"/>
      </w:r>
      <w:r w:rsidRPr="0011757C">
        <w:rPr>
          <w:rFonts w:cs="Arial"/>
          <w:szCs w:val="24"/>
        </w:rPr>
        <w:t xml:space="preserve">: </w:t>
      </w:r>
    </w:p>
    <w:p w14:paraId="4791473F" w14:textId="77777777" w:rsidR="00BC34CC" w:rsidRPr="0011757C" w:rsidRDefault="00BC34CC" w:rsidP="00BA2D61">
      <w:pPr>
        <w:pStyle w:val="Akapitzlist"/>
        <w:numPr>
          <w:ilvl w:val="0"/>
          <w:numId w:val="1"/>
        </w:numPr>
        <w:spacing w:after="0"/>
        <w:ind w:right="-200"/>
        <w:rPr>
          <w:rFonts w:cs="Arial"/>
          <w:szCs w:val="24"/>
        </w:rPr>
      </w:pPr>
      <w:r w:rsidRPr="0011757C">
        <w:rPr>
          <w:rFonts w:cs="Arial"/>
          <w:szCs w:val="24"/>
        </w:rPr>
        <w:t xml:space="preserve">szkoła/placówka jest odpowiedzialna za własny rozwój; </w:t>
      </w:r>
    </w:p>
    <w:p w14:paraId="2B670C70" w14:textId="77777777" w:rsidR="00BC34CC" w:rsidRPr="0011757C" w:rsidRDefault="00BC34CC" w:rsidP="00BA2D61">
      <w:pPr>
        <w:pStyle w:val="Akapitzlist"/>
        <w:numPr>
          <w:ilvl w:val="0"/>
          <w:numId w:val="1"/>
        </w:numPr>
        <w:spacing w:after="0"/>
        <w:ind w:right="-200"/>
        <w:rPr>
          <w:rFonts w:cs="Arial"/>
          <w:szCs w:val="24"/>
        </w:rPr>
      </w:pPr>
      <w:r w:rsidRPr="0011757C">
        <w:rPr>
          <w:rFonts w:cs="Arial"/>
          <w:szCs w:val="24"/>
        </w:rPr>
        <w:t xml:space="preserve">rozwój szkoły/placówki może się dokonywać dzięki uczeniu się pracujących w niej nauczycieli; </w:t>
      </w:r>
    </w:p>
    <w:p w14:paraId="2B54E248" w14:textId="77777777" w:rsidR="00BC34CC" w:rsidRPr="0011757C" w:rsidRDefault="00BC34CC" w:rsidP="00BA2D61">
      <w:pPr>
        <w:pStyle w:val="Akapitzlist"/>
        <w:numPr>
          <w:ilvl w:val="0"/>
          <w:numId w:val="1"/>
        </w:numPr>
        <w:spacing w:after="0"/>
        <w:ind w:right="-200"/>
        <w:rPr>
          <w:rFonts w:cs="Arial"/>
          <w:szCs w:val="24"/>
        </w:rPr>
      </w:pPr>
      <w:r w:rsidRPr="0011757C">
        <w:rPr>
          <w:rFonts w:cs="Arial"/>
          <w:szCs w:val="24"/>
        </w:rPr>
        <w:t>partnerami szkoły, pomagającymi jej w rozwoju, są powołane do tego celu instytucje: ośrodki doskonalenia nauczycieli, poradnie psychologiczno-</w:t>
      </w:r>
      <w:r w:rsidR="005A47F9" w:rsidRPr="0011757C">
        <w:rPr>
          <w:rFonts w:cs="Arial"/>
          <w:szCs w:val="24"/>
        </w:rPr>
        <w:t>p</w:t>
      </w:r>
      <w:r w:rsidRPr="0011757C">
        <w:rPr>
          <w:rFonts w:cs="Arial"/>
          <w:szCs w:val="24"/>
        </w:rPr>
        <w:t>edagogiczne,</w:t>
      </w:r>
      <w:r w:rsidR="005A47F9" w:rsidRPr="0011757C">
        <w:rPr>
          <w:rFonts w:cs="Arial"/>
          <w:szCs w:val="24"/>
        </w:rPr>
        <w:t xml:space="preserve"> </w:t>
      </w:r>
      <w:r w:rsidRPr="0011757C">
        <w:rPr>
          <w:rFonts w:cs="Arial"/>
          <w:szCs w:val="24"/>
        </w:rPr>
        <w:t>biblioteki pedagogiczne</w:t>
      </w:r>
    </w:p>
    <w:p w14:paraId="7279A378" w14:textId="77777777" w:rsidR="00BC34CC" w:rsidRPr="0011757C" w:rsidRDefault="00444D79" w:rsidP="00BA2D61">
      <w:pPr>
        <w:spacing w:after="0"/>
        <w:ind w:right="-200"/>
        <w:rPr>
          <w:rFonts w:cs="Arial"/>
          <w:szCs w:val="24"/>
        </w:rPr>
      </w:pPr>
      <w:r>
        <w:rPr>
          <w:rFonts w:cs="Arial"/>
          <w:szCs w:val="24"/>
        </w:rPr>
        <w:t>Z</w:t>
      </w:r>
      <w:r w:rsidR="00BC34CC" w:rsidRPr="0011757C">
        <w:rPr>
          <w:rFonts w:cs="Arial"/>
          <w:szCs w:val="24"/>
        </w:rPr>
        <w:t>ałożenia nowego modelu wspomagania szkół</w:t>
      </w:r>
      <w:r w:rsidRPr="00444D79">
        <w:rPr>
          <w:rFonts w:cs="Arial"/>
          <w:szCs w:val="24"/>
        </w:rPr>
        <w:t xml:space="preserve"> </w:t>
      </w:r>
      <w:r w:rsidRPr="0011757C">
        <w:rPr>
          <w:rFonts w:cs="Arial"/>
          <w:szCs w:val="24"/>
        </w:rPr>
        <w:t xml:space="preserve">opracowano </w:t>
      </w:r>
      <w:r>
        <w:rPr>
          <w:rFonts w:cs="Arial"/>
          <w:szCs w:val="24"/>
        </w:rPr>
        <w:t>z</w:t>
      </w:r>
      <w:r w:rsidRPr="0011757C">
        <w:rPr>
          <w:rFonts w:cs="Arial"/>
          <w:szCs w:val="24"/>
        </w:rPr>
        <w:t>godnie z rekomendacjami ekspertów</w:t>
      </w:r>
      <w:r w:rsidR="00BC34CC" w:rsidRPr="0011757C">
        <w:rPr>
          <w:rFonts w:cs="Arial"/>
          <w:szCs w:val="24"/>
        </w:rPr>
        <w:t xml:space="preserve">: </w:t>
      </w:r>
    </w:p>
    <w:p w14:paraId="3F811F17" w14:textId="77777777" w:rsidR="00BC34CC" w:rsidRPr="00BA2D61" w:rsidRDefault="00BC34CC" w:rsidP="00880A8C">
      <w:pPr>
        <w:pStyle w:val="Akapitzlist"/>
        <w:numPr>
          <w:ilvl w:val="0"/>
          <w:numId w:val="103"/>
        </w:numPr>
        <w:spacing w:after="0"/>
        <w:ind w:left="426" w:right="-200" w:hanging="207"/>
        <w:rPr>
          <w:rFonts w:cs="Arial"/>
          <w:szCs w:val="24"/>
        </w:rPr>
      </w:pPr>
      <w:r w:rsidRPr="00BA2D61">
        <w:rPr>
          <w:rFonts w:cs="Arial"/>
          <w:b/>
          <w:szCs w:val="24"/>
        </w:rPr>
        <w:t>Wspomaganie jest adresowane do przedszkola, szkoły i placówki</w:t>
      </w:r>
      <w:r w:rsidRPr="00BA2D61">
        <w:rPr>
          <w:rFonts w:cs="Arial"/>
          <w:szCs w:val="24"/>
        </w:rPr>
        <w:t xml:space="preserve">, nie zaś wyłącznie do poszczególnych osób lub grup, takich jak dyrektor czy nauczyciele, co oznacza, że poprzez doskonalenie nauczycieli, pomoc psychologiczno-pedagogiczną oraz system informacji pedagogicznej zapewniany przez biblioteki pedagogiczne, oddziałuje się całościowo na przedszkole, szkołę i placówkę, rozumianych jako złożony, wieloaspektowy system (organizację); </w:t>
      </w:r>
    </w:p>
    <w:p w14:paraId="57928FCB" w14:textId="77777777" w:rsidR="00BC34CC" w:rsidRPr="00BA2D61" w:rsidRDefault="00BC34CC" w:rsidP="00880A8C">
      <w:pPr>
        <w:pStyle w:val="Akapitzlist"/>
        <w:numPr>
          <w:ilvl w:val="0"/>
          <w:numId w:val="103"/>
        </w:numPr>
        <w:spacing w:after="0"/>
        <w:ind w:left="426" w:right="-200" w:hanging="207"/>
        <w:rPr>
          <w:rFonts w:cs="Arial"/>
          <w:szCs w:val="24"/>
        </w:rPr>
      </w:pPr>
      <w:r w:rsidRPr="00BA2D61">
        <w:rPr>
          <w:rFonts w:cs="Arial"/>
          <w:b/>
          <w:szCs w:val="24"/>
        </w:rPr>
        <w:t>Wspomaganie pomaga szkole w rozwiązywaniu problemów</w:t>
      </w:r>
      <w:r w:rsidRPr="00BA2D61">
        <w:rPr>
          <w:rFonts w:cs="Arial"/>
          <w:szCs w:val="24"/>
        </w:rPr>
        <w:t xml:space="preserve">, a co za tym idzie nie wyręcza jej ani nie narzuca rozwiązań. Oznacza to, że placówki systemu wspomagania muszą uwzględniać podmiotową, autonomiczną rolę szkoły lub placówki i ściśle z nią współpracować przy organizowaniu i realizacji wszelkich działań ją wspierających. </w:t>
      </w:r>
    </w:p>
    <w:p w14:paraId="2CA341CE" w14:textId="77777777" w:rsidR="00BC34CC" w:rsidRPr="00BA2D61" w:rsidRDefault="00BC34CC" w:rsidP="00880A8C">
      <w:pPr>
        <w:pStyle w:val="Akapitzlist"/>
        <w:numPr>
          <w:ilvl w:val="0"/>
          <w:numId w:val="103"/>
        </w:numPr>
        <w:spacing w:after="0"/>
        <w:ind w:left="426" w:right="-200" w:hanging="207"/>
        <w:rPr>
          <w:rFonts w:cs="Arial"/>
          <w:szCs w:val="24"/>
        </w:rPr>
      </w:pPr>
      <w:r w:rsidRPr="00BA2D61">
        <w:rPr>
          <w:rFonts w:cs="Arial"/>
          <w:b/>
          <w:szCs w:val="24"/>
        </w:rPr>
        <w:t>Wspomaganie wynika z analizy indywidualnej sytuacji szkoły</w:t>
      </w:r>
      <w:r w:rsidRPr="00BA2D61">
        <w:rPr>
          <w:rFonts w:cs="Arial"/>
          <w:szCs w:val="24"/>
        </w:rPr>
        <w:t xml:space="preserve"> i odpowiada na jej specyficzne potrzeby. Punktem wyjścia wszelkich działań adresowanych do nauczycieli danej szkoły powinna być rzetelna diagnoza potrzeb, angażująca społeczność szkolną, przeprowadzana przez dyrektora przedszkola, szkoły bądź placówki we współpracy z osobą odpowiedzialną za wspomaganie.. </w:t>
      </w:r>
    </w:p>
    <w:p w14:paraId="0E203443" w14:textId="77777777" w:rsidR="00BC34CC" w:rsidRPr="00BA2D61" w:rsidRDefault="00BC34CC" w:rsidP="00880A8C">
      <w:pPr>
        <w:pStyle w:val="Akapitzlist"/>
        <w:numPr>
          <w:ilvl w:val="0"/>
          <w:numId w:val="103"/>
        </w:numPr>
        <w:spacing w:after="0"/>
        <w:ind w:left="426" w:right="-200" w:hanging="207"/>
        <w:rPr>
          <w:rFonts w:cs="Arial"/>
          <w:szCs w:val="24"/>
        </w:rPr>
      </w:pPr>
      <w:r w:rsidRPr="00BA2D61">
        <w:rPr>
          <w:rFonts w:cs="Arial"/>
          <w:b/>
          <w:szCs w:val="24"/>
        </w:rPr>
        <w:t>Wspomaganie jest procesem</w:t>
      </w:r>
      <w:r w:rsidRPr="00BA2D61">
        <w:rPr>
          <w:rFonts w:cs="Arial"/>
          <w:szCs w:val="24"/>
        </w:rPr>
        <w:t xml:space="preserve">, czyli odchodzeniem od pojedynczych, incydentalnych form pomocy na rzecz długofalowych, obejmujących cały proces wspomagania, poczynając od przeprowadzenia we współpracy z przedszkolem, szkołą lub placówką diagnozy potrzeb, poprzez pomoc w realizacji zaplanowanych działań, towarzyszenie im w trakcie wprowadzanej zmiany, aż po wspólną ocenę efektów i współpracę przy opracowaniu wniosków do dalszej pracy. </w:t>
      </w:r>
    </w:p>
    <w:p w14:paraId="04819934" w14:textId="77777777" w:rsidR="00BC34CC" w:rsidRPr="00BA2D61" w:rsidRDefault="00BC34CC" w:rsidP="00880A8C">
      <w:pPr>
        <w:pStyle w:val="Akapitzlist"/>
        <w:numPr>
          <w:ilvl w:val="0"/>
          <w:numId w:val="103"/>
        </w:numPr>
        <w:spacing w:after="0"/>
        <w:ind w:left="426" w:right="-200" w:hanging="207"/>
        <w:rPr>
          <w:rFonts w:cs="Arial"/>
          <w:szCs w:val="24"/>
        </w:rPr>
      </w:pPr>
      <w:r w:rsidRPr="00BA2D61">
        <w:rPr>
          <w:rFonts w:cs="Arial"/>
          <w:b/>
          <w:szCs w:val="24"/>
        </w:rPr>
        <w:t>W procesie wspomagania powinno się także uwzględniać efekty kształcenia</w:t>
      </w:r>
      <w:r w:rsidRPr="00BA2D61">
        <w:rPr>
          <w:rFonts w:cs="Arial"/>
          <w:szCs w:val="24"/>
        </w:rPr>
        <w:t>, w szczególności wyniki ewaluacji zewnętrznej i wewnętrznej szkoły lub placówki oraz wyniki sprawdzianu i egzaminów zewnętrznych, a także dostosowywać działania do kierunków polityki oświatowej państwa i wprowadzanych zmian w systemie oświaty.</w:t>
      </w:r>
    </w:p>
    <w:p w14:paraId="7ADF0F78" w14:textId="77777777" w:rsidR="00DC5D45" w:rsidRPr="000D473D" w:rsidRDefault="00DC5D45" w:rsidP="000D473D">
      <w:pPr>
        <w:rPr>
          <w:b/>
        </w:rPr>
      </w:pPr>
      <w:r w:rsidRPr="000D473D">
        <w:rPr>
          <w:b/>
        </w:rPr>
        <w:t>Szkoła jako organizacja ucząca się</w:t>
      </w:r>
    </w:p>
    <w:p w14:paraId="5A61558B" w14:textId="77777777" w:rsidR="00C66D44" w:rsidRDefault="00C66D44" w:rsidP="00BA2D61">
      <w:pPr>
        <w:tabs>
          <w:tab w:val="left" w:pos="2820"/>
        </w:tabs>
        <w:spacing w:after="0"/>
        <w:rPr>
          <w:rFonts w:cs="Arial"/>
          <w:szCs w:val="24"/>
        </w:rPr>
      </w:pPr>
      <w:r w:rsidRPr="0011757C">
        <w:rPr>
          <w:rFonts w:cs="Arial"/>
          <w:szCs w:val="24"/>
        </w:rPr>
        <w:t>Jednym z nadrzędnych założeń nowego systemu wspomagania szkół jest utożsamienie dobrej szkoły czy</w:t>
      </w:r>
      <w:r w:rsidR="00066D44" w:rsidRPr="0011757C">
        <w:rPr>
          <w:rFonts w:cs="Arial"/>
          <w:szCs w:val="24"/>
        </w:rPr>
        <w:t xml:space="preserve"> </w:t>
      </w:r>
      <w:r w:rsidRPr="0011757C">
        <w:rPr>
          <w:rFonts w:cs="Arial"/>
          <w:szCs w:val="24"/>
        </w:rPr>
        <w:t>dobrego przedszkola z organizacją uczącą się. W nowym modelu odchodzi się od postrzegania doskonalenia</w:t>
      </w:r>
      <w:r w:rsidR="00066D44" w:rsidRPr="0011757C">
        <w:rPr>
          <w:rFonts w:cs="Arial"/>
          <w:szCs w:val="24"/>
        </w:rPr>
        <w:t xml:space="preserve"> </w:t>
      </w:r>
      <w:r w:rsidRPr="0011757C">
        <w:rPr>
          <w:rFonts w:cs="Arial"/>
          <w:szCs w:val="24"/>
        </w:rPr>
        <w:t>nauczycieli jako interwencji, reakcji na problemy pojawiające się doraźnie w szkole, czy doskonalenia</w:t>
      </w:r>
      <w:r w:rsidR="00066D44" w:rsidRPr="0011757C">
        <w:rPr>
          <w:rFonts w:cs="Arial"/>
          <w:szCs w:val="24"/>
        </w:rPr>
        <w:t xml:space="preserve"> </w:t>
      </w:r>
      <w:r w:rsidRPr="0011757C">
        <w:rPr>
          <w:rFonts w:cs="Arial"/>
          <w:szCs w:val="24"/>
        </w:rPr>
        <w:t>umiejętności, które ma na celu jedynie realizację wymagań stawianych przed nauczycielami zdobywającymi</w:t>
      </w:r>
      <w:r w:rsidR="00066D44" w:rsidRPr="0011757C">
        <w:rPr>
          <w:rFonts w:cs="Arial"/>
          <w:szCs w:val="24"/>
        </w:rPr>
        <w:t xml:space="preserve"> </w:t>
      </w:r>
      <w:r w:rsidRPr="0011757C">
        <w:rPr>
          <w:rFonts w:cs="Arial"/>
          <w:szCs w:val="24"/>
        </w:rPr>
        <w:t>kolejne stopnie awansu. Zwraca się uwagę przede wszystkim na systemowość w procesie rozwoju placówki</w:t>
      </w:r>
      <w:r w:rsidR="00066D44" w:rsidRPr="0011757C">
        <w:rPr>
          <w:rFonts w:cs="Arial"/>
          <w:szCs w:val="24"/>
        </w:rPr>
        <w:t xml:space="preserve"> </w:t>
      </w:r>
      <w:r w:rsidRPr="0011757C">
        <w:rPr>
          <w:rFonts w:cs="Arial"/>
          <w:szCs w:val="24"/>
        </w:rPr>
        <w:t>i związany z tym profesjonalizm jej pracowników. Przyjmuje się, że ważnym elementem rozwoju szkoły i przedszkola</w:t>
      </w:r>
      <w:r w:rsidR="00066D44" w:rsidRPr="0011757C">
        <w:rPr>
          <w:rFonts w:cs="Arial"/>
          <w:szCs w:val="24"/>
        </w:rPr>
        <w:t xml:space="preserve"> </w:t>
      </w:r>
      <w:r w:rsidRPr="0011757C">
        <w:rPr>
          <w:rFonts w:cs="Arial"/>
          <w:szCs w:val="24"/>
        </w:rPr>
        <w:t>jest zespołowe uczenie się nauczycieli. Aby doskonalenie spełniało swoją rolę, powinno być związane</w:t>
      </w:r>
      <w:r w:rsidR="00066D44" w:rsidRPr="0011757C">
        <w:rPr>
          <w:rFonts w:cs="Arial"/>
          <w:szCs w:val="24"/>
        </w:rPr>
        <w:t xml:space="preserve"> </w:t>
      </w:r>
      <w:r w:rsidRPr="0011757C">
        <w:rPr>
          <w:rFonts w:cs="Arial"/>
          <w:szCs w:val="24"/>
        </w:rPr>
        <w:t>z autentycznym, towarzyszącym dyrektorowi i pracownikom, przekonaniem o potrzebie podnoszenia jakości</w:t>
      </w:r>
      <w:r w:rsidR="00066D44" w:rsidRPr="0011757C">
        <w:rPr>
          <w:rFonts w:cs="Arial"/>
          <w:szCs w:val="24"/>
        </w:rPr>
        <w:t xml:space="preserve"> </w:t>
      </w:r>
      <w:r w:rsidRPr="0011757C">
        <w:rPr>
          <w:rFonts w:cs="Arial"/>
          <w:szCs w:val="24"/>
        </w:rPr>
        <w:t>pracy, niezależnie od osiągniętego stopnia rozwoju.</w:t>
      </w:r>
      <w:r w:rsidR="00066D44" w:rsidRPr="0011757C">
        <w:rPr>
          <w:rStyle w:val="Odwoanieprzypisudolnego"/>
          <w:rFonts w:cs="Arial"/>
          <w:szCs w:val="24"/>
        </w:rPr>
        <w:footnoteReference w:id="18"/>
      </w:r>
    </w:p>
    <w:p w14:paraId="631BA583" w14:textId="77777777" w:rsidR="009F792F" w:rsidRPr="000D473D" w:rsidRDefault="00DC5D45" w:rsidP="000D473D">
      <w:pPr>
        <w:rPr>
          <w:b/>
        </w:rPr>
      </w:pPr>
      <w:r w:rsidRPr="000D473D">
        <w:rPr>
          <w:b/>
        </w:rPr>
        <w:t>O</w:t>
      </w:r>
      <w:r w:rsidR="009F792F" w:rsidRPr="000D473D">
        <w:rPr>
          <w:b/>
        </w:rPr>
        <w:t>rganizacja ucząca się</w:t>
      </w:r>
      <w:r w:rsidR="005371E2" w:rsidRPr="000D473D">
        <w:footnoteReference w:id="19"/>
      </w:r>
    </w:p>
    <w:p w14:paraId="36A981A2" w14:textId="77777777" w:rsidR="0033140D" w:rsidRPr="0011757C" w:rsidRDefault="0033140D" w:rsidP="00BA2D61">
      <w:pPr>
        <w:spacing w:after="0"/>
        <w:rPr>
          <w:lang w:eastAsia="pl-PL"/>
        </w:rPr>
      </w:pPr>
      <w:r w:rsidRPr="0011757C">
        <w:rPr>
          <w:lang w:eastAsia="pl-PL"/>
        </w:rPr>
        <w:t xml:space="preserve">Peter M. Senge (amerykański teoretyk zarządzania, twórca i propagator idei rozwijania organizacji uczących się) definiuje „organizację uczącą się” </w:t>
      </w:r>
      <w:r w:rsidR="00A94160" w:rsidRPr="0011757C">
        <w:rPr>
          <w:lang w:eastAsia="pl-PL"/>
        </w:rPr>
        <w:t xml:space="preserve">jako </w:t>
      </w:r>
      <w:r w:rsidRPr="0011757C">
        <w:rPr>
          <w:lang w:eastAsia="pl-PL"/>
        </w:rPr>
        <w:t>organizacja adaptująca się do zmiennych warunków oraz za</w:t>
      </w:r>
      <w:r w:rsidR="00A94160" w:rsidRPr="0011757C">
        <w:rPr>
          <w:lang w:eastAsia="pl-PL"/>
        </w:rPr>
        <w:t>pewniającą</w:t>
      </w:r>
      <w:r w:rsidRPr="0011757C">
        <w:rPr>
          <w:lang w:eastAsia="pl-PL"/>
        </w:rPr>
        <w:t xml:space="preserve"> stałe doskonalenie się uczestników, czyli nabywanie przez nich nowych umiejętności, możliwości, wzorców działania; istotnym elementem uczenia się jest uzyskiwanie informacji na temat popełnianych przez siebie błędów i wskazówek, w jaki sposób należy te błędy skorygować.</w:t>
      </w:r>
    </w:p>
    <w:p w14:paraId="1FDF0509" w14:textId="77777777" w:rsidR="0099764A" w:rsidRPr="0011757C" w:rsidRDefault="0099764A" w:rsidP="00BA2D61">
      <w:pPr>
        <w:spacing w:after="0"/>
        <w:rPr>
          <w:lang w:eastAsia="pl-PL"/>
        </w:rPr>
      </w:pPr>
      <w:r w:rsidRPr="0011757C">
        <w:rPr>
          <w:lang w:eastAsia="pl-PL"/>
        </w:rPr>
        <w:t xml:space="preserve">Organizacja ucząca się jest organizacją biegłą w </w:t>
      </w:r>
      <w:r w:rsidR="00A94160" w:rsidRPr="0011757C">
        <w:rPr>
          <w:lang w:eastAsia="pl-PL"/>
        </w:rPr>
        <w:t>realizacji zadań: tworzeniu</w:t>
      </w:r>
      <w:r w:rsidRPr="0011757C">
        <w:rPr>
          <w:lang w:eastAsia="pl-PL"/>
        </w:rPr>
        <w:t>, pozyskiwani</w:t>
      </w:r>
      <w:r w:rsidR="00A94160" w:rsidRPr="0011757C">
        <w:rPr>
          <w:lang w:eastAsia="pl-PL"/>
        </w:rPr>
        <w:t>u</w:t>
      </w:r>
      <w:r w:rsidRPr="0011757C">
        <w:rPr>
          <w:lang w:eastAsia="pl-PL"/>
        </w:rPr>
        <w:t xml:space="preserve"> i przekazywani</w:t>
      </w:r>
      <w:r w:rsidR="00A94160" w:rsidRPr="0011757C">
        <w:rPr>
          <w:lang w:eastAsia="pl-PL"/>
        </w:rPr>
        <w:t>u</w:t>
      </w:r>
      <w:r w:rsidRPr="0011757C">
        <w:rPr>
          <w:lang w:eastAsia="pl-PL"/>
        </w:rPr>
        <w:t xml:space="preserve"> wiedzy oraz w modyfikowaniu swoich zachowań w reakcji na nowe doświadczenia.</w:t>
      </w:r>
    </w:p>
    <w:p w14:paraId="49D0F44C" w14:textId="77777777" w:rsidR="0099764A" w:rsidRPr="000D473D" w:rsidRDefault="0099764A" w:rsidP="000D473D">
      <w:pPr>
        <w:rPr>
          <w:b/>
        </w:rPr>
      </w:pPr>
      <w:r w:rsidRPr="0011757C">
        <w:rPr>
          <w:b/>
        </w:rPr>
        <w:t>Cechy wyróżniające organizacji uczącej się</w:t>
      </w:r>
      <w:r w:rsidRPr="000D473D">
        <w:rPr>
          <w:b/>
        </w:rPr>
        <w:t>:</w:t>
      </w:r>
    </w:p>
    <w:p w14:paraId="7038F321" w14:textId="77777777" w:rsidR="0099764A" w:rsidRPr="0011757C" w:rsidRDefault="0099764A" w:rsidP="00813AB1">
      <w:pPr>
        <w:pStyle w:val="Akapitzlist"/>
        <w:numPr>
          <w:ilvl w:val="0"/>
          <w:numId w:val="2"/>
        </w:numPr>
        <w:spacing w:after="0"/>
        <w:rPr>
          <w:lang w:eastAsia="pl-PL"/>
        </w:rPr>
      </w:pPr>
      <w:r w:rsidRPr="0011757C">
        <w:rPr>
          <w:lang w:eastAsia="pl-PL"/>
        </w:rPr>
        <w:t>uczenie się na błędach;</w:t>
      </w:r>
    </w:p>
    <w:p w14:paraId="53D42BED" w14:textId="77777777" w:rsidR="0099764A" w:rsidRPr="0011757C" w:rsidRDefault="0099764A" w:rsidP="00813AB1">
      <w:pPr>
        <w:pStyle w:val="Akapitzlist"/>
        <w:numPr>
          <w:ilvl w:val="0"/>
          <w:numId w:val="2"/>
        </w:numPr>
        <w:spacing w:after="0"/>
        <w:rPr>
          <w:lang w:eastAsia="pl-PL"/>
        </w:rPr>
      </w:pPr>
      <w:r w:rsidRPr="0011757C">
        <w:rPr>
          <w:lang w:eastAsia="pl-PL"/>
        </w:rPr>
        <w:t>otwartość na przyjmowanie informacji zwrotnych o sobie;</w:t>
      </w:r>
    </w:p>
    <w:p w14:paraId="0DA61584" w14:textId="77777777" w:rsidR="0099764A" w:rsidRPr="0011757C" w:rsidRDefault="0099764A" w:rsidP="00813AB1">
      <w:pPr>
        <w:pStyle w:val="Akapitzlist"/>
        <w:numPr>
          <w:ilvl w:val="0"/>
          <w:numId w:val="2"/>
        </w:numPr>
        <w:spacing w:after="0"/>
        <w:rPr>
          <w:lang w:eastAsia="pl-PL"/>
        </w:rPr>
      </w:pPr>
      <w:r w:rsidRPr="0011757C">
        <w:rPr>
          <w:lang w:eastAsia="pl-PL"/>
        </w:rPr>
        <w:t>ciągły trening personelu oraz realizowanie zaplanowanych szkoleń;</w:t>
      </w:r>
    </w:p>
    <w:p w14:paraId="37942A71" w14:textId="77777777" w:rsidR="0099764A" w:rsidRPr="0011757C" w:rsidRDefault="0099764A" w:rsidP="00813AB1">
      <w:pPr>
        <w:pStyle w:val="Akapitzlist"/>
        <w:numPr>
          <w:ilvl w:val="0"/>
          <w:numId w:val="2"/>
        </w:numPr>
        <w:spacing w:after="0"/>
        <w:rPr>
          <w:lang w:eastAsia="pl-PL"/>
        </w:rPr>
      </w:pPr>
      <w:r w:rsidRPr="0011757C">
        <w:rPr>
          <w:lang w:eastAsia="pl-PL"/>
        </w:rPr>
        <w:t>stymulowany przez kierownictwo rozwój personelu;</w:t>
      </w:r>
    </w:p>
    <w:p w14:paraId="4A2D0173" w14:textId="77777777" w:rsidR="0099764A" w:rsidRPr="0011757C" w:rsidRDefault="0099764A" w:rsidP="00813AB1">
      <w:pPr>
        <w:pStyle w:val="Akapitzlist"/>
        <w:numPr>
          <w:ilvl w:val="0"/>
          <w:numId w:val="2"/>
        </w:numPr>
        <w:spacing w:after="0"/>
        <w:rPr>
          <w:lang w:eastAsia="pl-PL"/>
        </w:rPr>
      </w:pPr>
      <w:r w:rsidRPr="0011757C">
        <w:rPr>
          <w:lang w:eastAsia="pl-PL"/>
        </w:rPr>
        <w:t>delegowanie uprawnień i decentralizacja ośrodków decyzyjnych;</w:t>
      </w:r>
    </w:p>
    <w:p w14:paraId="3B9D6ECC" w14:textId="77777777" w:rsidR="0099764A" w:rsidRPr="0011757C" w:rsidRDefault="0099764A" w:rsidP="00813AB1">
      <w:pPr>
        <w:pStyle w:val="Akapitzlist"/>
        <w:numPr>
          <w:ilvl w:val="0"/>
          <w:numId w:val="2"/>
        </w:numPr>
        <w:spacing w:after="0"/>
        <w:rPr>
          <w:lang w:eastAsia="pl-PL"/>
        </w:rPr>
      </w:pPr>
      <w:r w:rsidRPr="0011757C">
        <w:rPr>
          <w:lang w:eastAsia="pl-PL"/>
        </w:rPr>
        <w:t>podejmowanie ryzyka, zachęcanie do eksperymentowania;</w:t>
      </w:r>
    </w:p>
    <w:p w14:paraId="21B04FAB" w14:textId="77777777" w:rsidR="00A94160" w:rsidRPr="0011757C" w:rsidRDefault="0099764A" w:rsidP="00813AB1">
      <w:pPr>
        <w:pStyle w:val="Akapitzlist"/>
        <w:numPr>
          <w:ilvl w:val="0"/>
          <w:numId w:val="2"/>
        </w:numPr>
        <w:spacing w:after="0"/>
        <w:rPr>
          <w:lang w:eastAsia="pl-PL"/>
        </w:rPr>
      </w:pPr>
      <w:r w:rsidRPr="0011757C">
        <w:rPr>
          <w:lang w:eastAsia="pl-PL"/>
        </w:rPr>
        <w:t xml:space="preserve">otwartość na podejmowanie ryzyka, nowe sposoby </w:t>
      </w:r>
      <w:r w:rsidR="00A94160" w:rsidRPr="0011757C">
        <w:rPr>
          <w:lang w:eastAsia="pl-PL"/>
        </w:rPr>
        <w:t>działania;</w:t>
      </w:r>
    </w:p>
    <w:p w14:paraId="03ED1882" w14:textId="77777777" w:rsidR="0099764A" w:rsidRPr="0011757C" w:rsidRDefault="0099764A" w:rsidP="00813AB1">
      <w:pPr>
        <w:pStyle w:val="Akapitzlist"/>
        <w:numPr>
          <w:ilvl w:val="0"/>
          <w:numId w:val="2"/>
        </w:numPr>
        <w:spacing w:after="0"/>
        <w:rPr>
          <w:lang w:eastAsia="pl-PL"/>
        </w:rPr>
      </w:pPr>
      <w:r w:rsidRPr="0011757C">
        <w:rPr>
          <w:lang w:eastAsia="pl-PL"/>
        </w:rPr>
        <w:t>częste przeglądy krytyczne obowiązujących procedur działania;</w:t>
      </w:r>
    </w:p>
    <w:p w14:paraId="39D1EE58" w14:textId="77777777" w:rsidR="0099764A" w:rsidRPr="0011757C" w:rsidRDefault="0099764A" w:rsidP="00813AB1">
      <w:pPr>
        <w:pStyle w:val="Akapitzlist"/>
        <w:numPr>
          <w:ilvl w:val="0"/>
          <w:numId w:val="2"/>
        </w:numPr>
        <w:spacing w:after="0"/>
        <w:rPr>
          <w:lang w:eastAsia="pl-PL"/>
        </w:rPr>
      </w:pPr>
      <w:r w:rsidRPr="0011757C">
        <w:rPr>
          <w:lang w:eastAsia="pl-PL"/>
        </w:rPr>
        <w:t>poszukiwanie sposobów zwiększenia skuteczności pracy;</w:t>
      </w:r>
    </w:p>
    <w:p w14:paraId="45B18BDF" w14:textId="77777777" w:rsidR="0099764A" w:rsidRPr="0011757C" w:rsidRDefault="0099764A" w:rsidP="00813AB1">
      <w:pPr>
        <w:pStyle w:val="Akapitzlist"/>
        <w:numPr>
          <w:ilvl w:val="0"/>
          <w:numId w:val="2"/>
        </w:numPr>
        <w:spacing w:after="0"/>
        <w:rPr>
          <w:lang w:eastAsia="pl-PL"/>
        </w:rPr>
      </w:pPr>
      <w:r w:rsidRPr="0011757C">
        <w:rPr>
          <w:lang w:eastAsia="pl-PL"/>
        </w:rPr>
        <w:t>podejmowanie decyzji na podstawie faktów.</w:t>
      </w:r>
    </w:p>
    <w:p w14:paraId="474FC50D" w14:textId="77777777" w:rsidR="009F792F" w:rsidRPr="0011757C" w:rsidRDefault="00A327F4" w:rsidP="00B979C4">
      <w:pPr>
        <w:spacing w:after="0"/>
        <w:rPr>
          <w:lang w:eastAsia="pl-PL"/>
        </w:rPr>
      </w:pPr>
      <w:r w:rsidRPr="0011757C">
        <w:rPr>
          <w:lang w:eastAsia="pl-PL"/>
        </w:rPr>
        <w:t>Aby organizacja mogła zostać organizacją uczącej się, powinna zdaniem Senge’ego stosować pięć dyscyplin</w:t>
      </w:r>
      <w:r w:rsidR="009F792F" w:rsidRPr="0011757C">
        <w:rPr>
          <w:lang w:eastAsia="pl-PL"/>
        </w:rPr>
        <w:t xml:space="preserve"> podstawo</w:t>
      </w:r>
      <w:r w:rsidRPr="0011757C">
        <w:rPr>
          <w:lang w:eastAsia="pl-PL"/>
        </w:rPr>
        <w:t>wych</w:t>
      </w:r>
      <w:r w:rsidR="009F792F" w:rsidRPr="0011757C">
        <w:rPr>
          <w:lang w:eastAsia="pl-PL"/>
        </w:rPr>
        <w:t xml:space="preserve">: </w:t>
      </w:r>
    </w:p>
    <w:p w14:paraId="5A4751CC" w14:textId="77777777" w:rsidR="009F792F" w:rsidRPr="00B1772A" w:rsidRDefault="009F792F" w:rsidP="00B1772A">
      <w:pPr>
        <w:rPr>
          <w:b/>
        </w:rPr>
      </w:pPr>
      <w:r w:rsidRPr="00B1772A">
        <w:rPr>
          <w:b/>
        </w:rPr>
        <w:t xml:space="preserve">MISTRZOSTWO OSOBISTE </w:t>
      </w:r>
    </w:p>
    <w:p w14:paraId="7D19E349" w14:textId="77777777" w:rsidR="00AA7635" w:rsidRDefault="009F792F" w:rsidP="00BA2D61">
      <w:pPr>
        <w:spacing w:after="0"/>
        <w:rPr>
          <w:lang w:eastAsia="pl-PL"/>
        </w:rPr>
      </w:pPr>
      <w:r w:rsidRPr="0011757C">
        <w:rPr>
          <w:lang w:eastAsia="pl-PL"/>
        </w:rPr>
        <w:t>Mistrzostwo osobiste nie jest stanem, który można osiągnąć – jest procesem ciągłego doskonalenia swojego sposobu postrzegania rzeczywistości i dostosowywania go do zmieniających się warunków otoczenia.</w:t>
      </w:r>
      <w:r w:rsidR="00BC34CC" w:rsidRPr="0011757C">
        <w:rPr>
          <w:lang w:eastAsia="pl-PL"/>
        </w:rPr>
        <w:t xml:space="preserve"> P</w:t>
      </w:r>
      <w:r w:rsidR="00A327F4" w:rsidRPr="0011757C">
        <w:rPr>
          <w:lang w:eastAsia="pl-PL"/>
        </w:rPr>
        <w:t xml:space="preserve">rzejawia się w wewnętrznej potrzebie uczenia się przez całe życie. </w:t>
      </w:r>
      <w:r w:rsidR="00BC34CC" w:rsidRPr="0011757C">
        <w:rPr>
          <w:lang w:eastAsia="pl-PL"/>
        </w:rPr>
        <w:t>Doskonalenie o</w:t>
      </w:r>
      <w:r w:rsidR="00A327F4" w:rsidRPr="0011757C">
        <w:rPr>
          <w:lang w:eastAsia="pl-PL"/>
        </w:rPr>
        <w:t>bejmuje zarówno umiejętności zawodowe, jak i dyspozycje m</w:t>
      </w:r>
      <w:r w:rsidR="00B979C4">
        <w:rPr>
          <w:lang w:eastAsia="pl-PL"/>
        </w:rPr>
        <w:t>oralne. Pozwala wytyczać cele i </w:t>
      </w:r>
      <w:r w:rsidR="00A327F4" w:rsidRPr="0011757C">
        <w:rPr>
          <w:lang w:eastAsia="pl-PL"/>
        </w:rPr>
        <w:t>budować wizję swojego życia.</w:t>
      </w:r>
      <w:r w:rsidR="00DB7C1A" w:rsidRPr="0011757C">
        <w:rPr>
          <w:lang w:eastAsia="pl-PL"/>
        </w:rPr>
        <w:t xml:space="preserve"> </w:t>
      </w:r>
    </w:p>
    <w:p w14:paraId="6531621A" w14:textId="77777777" w:rsidR="009F792F" w:rsidRPr="00B1772A" w:rsidRDefault="009F792F" w:rsidP="00B1772A">
      <w:pPr>
        <w:rPr>
          <w:b/>
        </w:rPr>
      </w:pPr>
      <w:r w:rsidRPr="00B1772A">
        <w:rPr>
          <w:b/>
        </w:rPr>
        <w:t xml:space="preserve">MODELE MYŚLOWE </w:t>
      </w:r>
    </w:p>
    <w:p w14:paraId="328D5F94" w14:textId="77777777" w:rsidR="00F823E2" w:rsidRPr="0011757C" w:rsidRDefault="00570F55" w:rsidP="00BA2D61">
      <w:pPr>
        <w:spacing w:after="0"/>
      </w:pPr>
      <w:r w:rsidRPr="0011757C">
        <w:rPr>
          <w:szCs w:val="24"/>
        </w:rPr>
        <w:t>Modele myślowe tworzą stereotypy, schematy i ograniczenia, które określają percepcję każdego człowieka.</w:t>
      </w:r>
      <w:r w:rsidR="00A327F4" w:rsidRPr="0011757C">
        <w:t xml:space="preserve"> </w:t>
      </w:r>
      <w:r w:rsidR="00A327F4" w:rsidRPr="0011757C">
        <w:rPr>
          <w:szCs w:val="24"/>
        </w:rPr>
        <w:t>To zakorzenione założenia i wyobrażenia, nie zawsze do końca uświadomione, wpływające na rozumienie otaczającej rzeczywistości, a także i na sposób działania</w:t>
      </w:r>
      <w:r w:rsidR="00BC34CC" w:rsidRPr="0011757C">
        <w:rPr>
          <w:szCs w:val="24"/>
        </w:rPr>
        <w:t>.</w:t>
      </w:r>
      <w:r w:rsidRPr="0011757C">
        <w:rPr>
          <w:szCs w:val="24"/>
        </w:rPr>
        <w:t xml:space="preserve"> Aby organizacja była w stanie się rozwijać i sprawnie kreować swoją przyszłość, jej członkowie muszą być świadomi własnego sposobu myślenia</w:t>
      </w:r>
      <w:r w:rsidR="00F823E2" w:rsidRPr="0011757C">
        <w:rPr>
          <w:szCs w:val="24"/>
        </w:rPr>
        <w:t xml:space="preserve"> i n</w:t>
      </w:r>
      <w:r w:rsidRPr="0011757C">
        <w:rPr>
          <w:szCs w:val="24"/>
        </w:rPr>
        <w:t>auczyć się odkrywać przyjmowane nieświadomie założenia</w:t>
      </w:r>
      <w:r w:rsidR="00F823E2" w:rsidRPr="0011757C">
        <w:rPr>
          <w:szCs w:val="24"/>
        </w:rPr>
        <w:t xml:space="preserve"> oraz ujawniać braki w dotychczasowych sposobach widzenia świata</w:t>
      </w:r>
      <w:r w:rsidR="00BC34CC" w:rsidRPr="0011757C">
        <w:rPr>
          <w:szCs w:val="24"/>
        </w:rPr>
        <w:t xml:space="preserve">. </w:t>
      </w:r>
      <w:r w:rsidRPr="0011757C">
        <w:rPr>
          <w:szCs w:val="24"/>
        </w:rPr>
        <w:t>Uświadomienie sobie przez członków organizacji kolejnych schematów myślowych zbliża do porozumienia, a ukrywanie ich utrudnia porozumienie. Dopiero bowiem, gdy zostaną uświadomione i ujawnione modele myślowe, możliwa stanie się skuteczna komunikacja (wymiana myśli).</w:t>
      </w:r>
    </w:p>
    <w:p w14:paraId="74988C53" w14:textId="77777777" w:rsidR="009F792F" w:rsidRPr="00B1772A" w:rsidRDefault="009F792F" w:rsidP="00B1772A">
      <w:pPr>
        <w:rPr>
          <w:b/>
        </w:rPr>
      </w:pPr>
      <w:r w:rsidRPr="00B1772A">
        <w:rPr>
          <w:b/>
        </w:rPr>
        <w:t xml:space="preserve">WSPÓLNA WIZJA </w:t>
      </w:r>
    </w:p>
    <w:p w14:paraId="1B4C4B02" w14:textId="77777777" w:rsidR="00F823E2" w:rsidRPr="0011757C" w:rsidRDefault="00ED6609" w:rsidP="00BA2D61">
      <w:pPr>
        <w:spacing w:after="0"/>
        <w:rPr>
          <w:lang w:eastAsia="pl-PL"/>
        </w:rPr>
      </w:pPr>
      <w:r w:rsidRPr="0011757C">
        <w:rPr>
          <w:lang w:eastAsia="pl-PL"/>
        </w:rPr>
        <w:t>Bierze ona początek z osobistych wizji członków organizacji. Im bliższe są cele osobiste członków organizacji, im bardziej komplementarne ich dążenia, tym łatwiej jest zbudować wspólną wizję dla całej organizacji.</w:t>
      </w:r>
      <w:r w:rsidR="00BC34CC" w:rsidRPr="0011757C">
        <w:rPr>
          <w:lang w:eastAsia="pl-PL"/>
        </w:rPr>
        <w:t xml:space="preserve"> </w:t>
      </w:r>
      <w:r w:rsidRPr="0011757C">
        <w:rPr>
          <w:lang w:eastAsia="pl-PL"/>
        </w:rPr>
        <w:t>Człowiek nieposiadający osobistej wizji może podpisać się pod różnymi dążeniami. Nie powstanie jednak w ten sposób zaangażowanie, a jedynie przystosowanie. Wspólna wizja organizacji bierze zawsze początek w osobistym zaangażowaniu członków. Wynika z tego fakt, iż dobrze pojętym interesem każdej organizacji jest wspieranie rozwoju osobistego członków.</w:t>
      </w:r>
      <w:r w:rsidRPr="0011757C">
        <w:rPr>
          <w:sz w:val="23"/>
          <w:szCs w:val="23"/>
        </w:rPr>
        <w:t xml:space="preserve"> </w:t>
      </w:r>
      <w:r w:rsidR="00F823E2" w:rsidRPr="0011757C">
        <w:rPr>
          <w:lang w:eastAsia="pl-PL"/>
        </w:rPr>
        <w:t>Wspólna wizja umożliwia wspólne działanie. Do tego konieczny jest element wzajemnego rozumienia się członków organizacji i skutecznego komunikowania własnych oczekiwań i możliwości</w:t>
      </w:r>
    </w:p>
    <w:p w14:paraId="58E65322" w14:textId="77777777" w:rsidR="00EB2A28" w:rsidRPr="0011757C" w:rsidRDefault="00570F55" w:rsidP="00BA2D61">
      <w:pPr>
        <w:spacing w:after="0"/>
      </w:pPr>
      <w:r w:rsidRPr="0011757C">
        <w:rPr>
          <w:lang w:eastAsia="pl-PL"/>
        </w:rPr>
        <w:t>Aby organizacja mogła zbudować swoją wizję przyszłości,</w:t>
      </w:r>
      <w:r w:rsidR="00AA7635">
        <w:rPr>
          <w:lang w:eastAsia="pl-PL"/>
        </w:rPr>
        <w:t xml:space="preserve"> muszą jednocześnie wystąpić</w:t>
      </w:r>
      <w:r w:rsidRPr="0011757C">
        <w:rPr>
          <w:lang w:eastAsia="pl-PL"/>
        </w:rPr>
        <w:t xml:space="preserve"> czyn</w:t>
      </w:r>
      <w:r w:rsidR="00EB2A28" w:rsidRPr="0011757C">
        <w:rPr>
          <w:lang w:eastAsia="pl-PL"/>
        </w:rPr>
        <w:t>niki:</w:t>
      </w:r>
    </w:p>
    <w:p w14:paraId="17101D2A" w14:textId="77777777" w:rsidR="00570F55" w:rsidRPr="0011757C" w:rsidRDefault="00570F55" w:rsidP="00813AB1">
      <w:pPr>
        <w:pStyle w:val="Akapitzlist"/>
        <w:numPr>
          <w:ilvl w:val="0"/>
          <w:numId w:val="3"/>
        </w:numPr>
        <w:spacing w:after="0"/>
        <w:rPr>
          <w:lang w:eastAsia="pl-PL"/>
        </w:rPr>
      </w:pPr>
      <w:r w:rsidRPr="0011757C">
        <w:rPr>
          <w:lang w:eastAsia="pl-PL"/>
        </w:rPr>
        <w:t>wspólne działanie musi być ważne dla członków społeczności</w:t>
      </w:r>
      <w:r w:rsidR="00EB2A28" w:rsidRPr="0011757C">
        <w:rPr>
          <w:lang w:eastAsia="pl-PL"/>
        </w:rPr>
        <w:t>,</w:t>
      </w:r>
    </w:p>
    <w:p w14:paraId="603B979E" w14:textId="77777777" w:rsidR="00EB2A28" w:rsidRPr="0011757C" w:rsidRDefault="00EB2A28" w:rsidP="00813AB1">
      <w:pPr>
        <w:pStyle w:val="Akapitzlist"/>
        <w:numPr>
          <w:ilvl w:val="0"/>
          <w:numId w:val="3"/>
        </w:numPr>
        <w:spacing w:after="0"/>
        <w:rPr>
          <w:lang w:eastAsia="pl-PL"/>
        </w:rPr>
      </w:pPr>
      <w:r w:rsidRPr="0011757C">
        <w:rPr>
          <w:lang w:eastAsia="pl-PL"/>
        </w:rPr>
        <w:t>osoby współtworzące organizację muszą być szczere przed sobą i mieć odwagę przyznania się do swoich prawdziwych dążeń</w:t>
      </w:r>
    </w:p>
    <w:p w14:paraId="69346D8D" w14:textId="77777777" w:rsidR="00EB2A28" w:rsidRPr="0011757C" w:rsidRDefault="00EB2A28" w:rsidP="00BA2D61">
      <w:pPr>
        <w:spacing w:after="0"/>
        <w:rPr>
          <w:lang w:eastAsia="pl-PL"/>
        </w:rPr>
      </w:pPr>
      <w:r w:rsidRPr="0011757C">
        <w:rPr>
          <w:lang w:eastAsia="pl-PL"/>
        </w:rPr>
        <w:t>Wizja wtedy jest prawdziwa, gdy jest w stanie porwać wszystkich (lub przynajmniej znaczną więk</w:t>
      </w:r>
      <w:r w:rsidR="00AA7635">
        <w:rPr>
          <w:lang w:eastAsia="pl-PL"/>
        </w:rPr>
        <w:t>szość) członków społeczności.</w:t>
      </w:r>
    </w:p>
    <w:p w14:paraId="1B5B9C4E" w14:textId="77777777" w:rsidR="009F792F" w:rsidRPr="00B1772A" w:rsidRDefault="009F792F" w:rsidP="00B1772A">
      <w:pPr>
        <w:rPr>
          <w:b/>
        </w:rPr>
      </w:pPr>
      <w:r w:rsidRPr="00B1772A">
        <w:rPr>
          <w:b/>
        </w:rPr>
        <w:t xml:space="preserve">ZESPOŁOWE UCZENIE SIĘ </w:t>
      </w:r>
    </w:p>
    <w:p w14:paraId="24882D43" w14:textId="77777777" w:rsidR="009E06C3" w:rsidRPr="0011757C" w:rsidRDefault="00A70778" w:rsidP="00BA2D61">
      <w:pPr>
        <w:spacing w:after="0"/>
        <w:rPr>
          <w:lang w:eastAsia="pl-PL"/>
        </w:rPr>
      </w:pPr>
      <w:r w:rsidRPr="0011757C">
        <w:rPr>
          <w:lang w:eastAsia="pl-PL"/>
        </w:rPr>
        <w:t xml:space="preserve">Zespołowe uczenie się, doskonalenie możliwości organizacji, jako całości, wymaga wystąpienia wszystkich wcześniejszych elementów: członkowie społeczności muszą reprezentować wysoki stopień kompetencji (mistrzostwo osobiste), muszą uporządkować osobisty sposób myślenia (modele myślowe) i posiadać marzenia, czyli wiedzieć - ku jakim celom zmierzają (wspólna wizja przyszłości). </w:t>
      </w:r>
      <w:r w:rsidR="00741AAD" w:rsidRPr="0011757C">
        <w:rPr>
          <w:lang w:eastAsia="pl-PL"/>
        </w:rPr>
        <w:t xml:space="preserve">Warunkiem podstawowym jest doskonały przepływ informacji. </w:t>
      </w:r>
    </w:p>
    <w:p w14:paraId="173D1D69" w14:textId="77777777" w:rsidR="009F792F" w:rsidRPr="00B1772A" w:rsidRDefault="009F792F" w:rsidP="00B1772A">
      <w:pPr>
        <w:rPr>
          <w:b/>
        </w:rPr>
      </w:pPr>
      <w:r w:rsidRPr="00B1772A">
        <w:rPr>
          <w:b/>
        </w:rPr>
        <w:t xml:space="preserve">MYŚLENIE SYSTEMOWE </w:t>
      </w:r>
    </w:p>
    <w:p w14:paraId="1E9E1638" w14:textId="77777777" w:rsidR="00F40F2D" w:rsidRPr="0011757C" w:rsidRDefault="00741AAD" w:rsidP="00BA2D61">
      <w:pPr>
        <w:spacing w:after="0"/>
        <w:rPr>
          <w:lang w:eastAsia="pl-PL"/>
        </w:rPr>
      </w:pPr>
      <w:r w:rsidRPr="0011757C">
        <w:rPr>
          <w:lang w:eastAsia="pl-PL"/>
        </w:rPr>
        <w:t>W myśleniu systemowym zawiera się również przykazanie konieczności patrzenia na całość problemu, a nie wyłącznie na własną działkę. System jest schematem połączonych ze sobą naczyń. Prawidłowy efekt można osiągnąć robiąc prawie wszystko naraz, tylko wówczas - gdy będziemy myśleć dynamicznie i kompleksowo. Myślenie systemowe j</w:t>
      </w:r>
      <w:r w:rsidR="00A70778" w:rsidRPr="0011757C">
        <w:rPr>
          <w:lang w:eastAsia="pl-PL"/>
        </w:rPr>
        <w:t>est to zasób wiedzy i narzędzi, które pozwalają wyjaśniać skomplikowane zjawiska i na nie wpływać. Mamy z nim do czynienia zawsze, gdy postrzegane są zależności między pojedynczymi zjawiskami. Zakłada ono: z jednej strony konieczność pewnego uproszczenia zjawisk przez wyodrębnienie pojedynczych procesów, z drugiej strony wskazuje na współzależności między nimi.</w:t>
      </w:r>
      <w:r w:rsidR="00A70778" w:rsidRPr="0011757C">
        <w:t xml:space="preserve"> </w:t>
      </w:r>
      <w:r w:rsidR="00A70778" w:rsidRPr="0011757C">
        <w:rPr>
          <w:lang w:eastAsia="pl-PL"/>
        </w:rPr>
        <w:t>Najważniejsze jest analizowanie procesów, które w swej naturze zawierają pętle sprzężenia zwrotnego, czyli w pewien sposób - same wpływają na własną przyszłość. Bardzo istotne jest tu, śledzenie takich procesów i wzajemnych zależności między nimi.</w:t>
      </w:r>
      <w:r w:rsidR="00A70778" w:rsidRPr="0011757C">
        <w:t xml:space="preserve"> </w:t>
      </w:r>
      <w:r w:rsidRPr="0011757C">
        <w:t>S</w:t>
      </w:r>
      <w:r w:rsidR="00A70778" w:rsidRPr="0011757C">
        <w:rPr>
          <w:lang w:eastAsia="pl-PL"/>
        </w:rPr>
        <w:t>kutki wielu czynności podejmowanych obecnie, pojawią się dopiero w dalszej przyszłości.</w:t>
      </w:r>
      <w:r w:rsidR="00A70778" w:rsidRPr="0011757C">
        <w:t xml:space="preserve"> </w:t>
      </w:r>
      <w:r w:rsidR="00A70778" w:rsidRPr="0011757C">
        <w:rPr>
          <w:lang w:eastAsia="pl-PL"/>
        </w:rPr>
        <w:t xml:space="preserve">Nie jest wcale niezbędne robienie wszystkiego etapami. </w:t>
      </w:r>
    </w:p>
    <w:p w14:paraId="31C72A5A" w14:textId="77777777" w:rsidR="0033140D" w:rsidRPr="000D473D" w:rsidRDefault="005371E2" w:rsidP="000D473D">
      <w:pPr>
        <w:rPr>
          <w:b/>
        </w:rPr>
      </w:pPr>
      <w:r w:rsidRPr="0011757C">
        <w:rPr>
          <w:b/>
        </w:rPr>
        <w:t>Organizacyjne uczenie się</w:t>
      </w:r>
      <w:r w:rsidRPr="002B4FED">
        <w:rPr>
          <w:vertAlign w:val="superscript"/>
        </w:rPr>
        <w:footnoteReference w:id="20"/>
      </w:r>
    </w:p>
    <w:p w14:paraId="40B08787" w14:textId="77777777" w:rsidR="00EF1511" w:rsidRPr="0011757C" w:rsidRDefault="00EF1511" w:rsidP="00BA2D61">
      <w:pPr>
        <w:spacing w:after="0"/>
        <w:rPr>
          <w:lang w:eastAsia="pl-PL"/>
        </w:rPr>
      </w:pPr>
      <w:r w:rsidRPr="0011757C">
        <w:rPr>
          <w:lang w:eastAsia="pl-PL"/>
        </w:rPr>
        <w:t xml:space="preserve">Tworzenie organizacji uczącej się nie polega na kreowaniu nowego rozwiązania organizacyjnego od podstaw, lecz na modyfikowaniu istniejącego w sposób, który umożliwi realizację organizacyjnego uczenia się. Dla pogłębienia wiedzy o procesach wspomagania warto jest spojrzeć na organizacyjne uczenie się z różnych perspektyw, które określają </w:t>
      </w:r>
      <w:r w:rsidR="0033140D" w:rsidRPr="0011757C">
        <w:rPr>
          <w:lang w:eastAsia="pl-PL"/>
        </w:rPr>
        <w:t xml:space="preserve">trzy poziomy organizacyjnego uczenia: </w:t>
      </w:r>
    </w:p>
    <w:p w14:paraId="4F4C0ECC" w14:textId="77777777" w:rsidR="00EF1511" w:rsidRPr="0011757C" w:rsidRDefault="0033140D" w:rsidP="00813AB1">
      <w:pPr>
        <w:pStyle w:val="Akapitzlist"/>
        <w:numPr>
          <w:ilvl w:val="0"/>
          <w:numId w:val="12"/>
        </w:numPr>
        <w:spacing w:after="0"/>
        <w:rPr>
          <w:lang w:eastAsia="pl-PL"/>
        </w:rPr>
      </w:pPr>
      <w:r w:rsidRPr="0011757C">
        <w:rPr>
          <w:b/>
          <w:lang w:eastAsia="pl-PL"/>
        </w:rPr>
        <w:t>Indywidualne uczenie się</w:t>
      </w:r>
      <w:r w:rsidRPr="0011757C">
        <w:rPr>
          <w:lang w:eastAsia="pl-PL"/>
        </w:rPr>
        <w:t xml:space="preserve"> należy rozumieć jako zwiększanie zdolności człowieka do podejmowania skutecznych działań. </w:t>
      </w:r>
    </w:p>
    <w:p w14:paraId="33E09043" w14:textId="77777777" w:rsidR="00EF1511" w:rsidRPr="0011757C" w:rsidRDefault="0033140D" w:rsidP="00813AB1">
      <w:pPr>
        <w:pStyle w:val="Akapitzlist"/>
        <w:numPr>
          <w:ilvl w:val="0"/>
          <w:numId w:val="12"/>
        </w:numPr>
        <w:spacing w:after="0"/>
        <w:rPr>
          <w:lang w:eastAsia="pl-PL"/>
        </w:rPr>
      </w:pPr>
      <w:r w:rsidRPr="0011757C">
        <w:rPr>
          <w:b/>
          <w:lang w:eastAsia="pl-PL"/>
        </w:rPr>
        <w:t>Zespołowe uczenie się</w:t>
      </w:r>
      <w:r w:rsidRPr="0011757C">
        <w:rPr>
          <w:lang w:eastAsia="pl-PL"/>
        </w:rPr>
        <w:t xml:space="preserve"> można określić jako zdolność grupy do podjęcia dialogu i dyskusji </w:t>
      </w:r>
    </w:p>
    <w:p w14:paraId="490B203F" w14:textId="77777777" w:rsidR="00EF1511" w:rsidRPr="0011757C" w:rsidRDefault="00EF1511" w:rsidP="00813AB1">
      <w:pPr>
        <w:pStyle w:val="Akapitzlist"/>
        <w:numPr>
          <w:ilvl w:val="0"/>
          <w:numId w:val="12"/>
        </w:numPr>
        <w:spacing w:after="0"/>
        <w:rPr>
          <w:lang w:eastAsia="pl-PL"/>
        </w:rPr>
      </w:pPr>
      <w:r w:rsidRPr="0011757C">
        <w:rPr>
          <w:b/>
          <w:lang w:eastAsia="pl-PL"/>
        </w:rPr>
        <w:t>U</w:t>
      </w:r>
      <w:r w:rsidR="0033140D" w:rsidRPr="0011757C">
        <w:rPr>
          <w:b/>
          <w:lang w:eastAsia="pl-PL"/>
        </w:rPr>
        <w:t>czenie się na poziomie organizacyjnym</w:t>
      </w:r>
      <w:r w:rsidR="0033140D" w:rsidRPr="0011757C">
        <w:rPr>
          <w:lang w:eastAsia="pl-PL"/>
        </w:rPr>
        <w:t xml:space="preserve"> oznacza ciągłe testowanie doświadczenia oraz przekształcanie go w wiedzę dostępną całej organizacji i istotną z punktu widzenia jej zasadnicze</w:t>
      </w:r>
      <w:r w:rsidRPr="0011757C">
        <w:rPr>
          <w:lang w:eastAsia="pl-PL"/>
        </w:rPr>
        <w:t xml:space="preserve">go celu. </w:t>
      </w:r>
    </w:p>
    <w:p w14:paraId="4AE0FCC8" w14:textId="77777777" w:rsidR="0033140D" w:rsidRPr="0011757C" w:rsidRDefault="00EF1511" w:rsidP="00BA2D61">
      <w:pPr>
        <w:spacing w:after="0"/>
        <w:rPr>
          <w:lang w:eastAsia="pl-PL"/>
        </w:rPr>
      </w:pPr>
      <w:r w:rsidRPr="0011757C">
        <w:rPr>
          <w:lang w:eastAsia="pl-PL"/>
        </w:rPr>
        <w:t xml:space="preserve">Definiując </w:t>
      </w:r>
      <w:r w:rsidR="00936E3B" w:rsidRPr="0011757C">
        <w:rPr>
          <w:lang w:eastAsia="pl-PL"/>
        </w:rPr>
        <w:t xml:space="preserve">organizacyjne uczenie </w:t>
      </w:r>
      <w:r w:rsidRPr="0011757C">
        <w:rPr>
          <w:lang w:eastAsia="pl-PL"/>
        </w:rPr>
        <w:t xml:space="preserve">należy podkreślić, że </w:t>
      </w:r>
      <w:r w:rsidR="00936E3B" w:rsidRPr="0011757C">
        <w:rPr>
          <w:lang w:eastAsia="pl-PL"/>
        </w:rPr>
        <w:t>jest</w:t>
      </w:r>
      <w:r w:rsidRPr="0011757C">
        <w:rPr>
          <w:lang w:eastAsia="pl-PL"/>
        </w:rPr>
        <w:t xml:space="preserve"> ono</w:t>
      </w:r>
      <w:r w:rsidR="00936E3B" w:rsidRPr="0011757C">
        <w:rPr>
          <w:lang w:eastAsia="pl-PL"/>
        </w:rPr>
        <w:t xml:space="preserve"> procesem uchwycenia i organizowania wiedzy, rozpowszechniania i skoordynowanego</w:t>
      </w:r>
      <w:r w:rsidRPr="0011757C">
        <w:rPr>
          <w:lang w:eastAsia="pl-PL"/>
        </w:rPr>
        <w:t xml:space="preserve"> jej</w:t>
      </w:r>
      <w:r w:rsidR="00936E3B" w:rsidRPr="0011757C">
        <w:rPr>
          <w:lang w:eastAsia="pl-PL"/>
        </w:rPr>
        <w:t xml:space="preserve"> wykorzystania</w:t>
      </w:r>
      <w:r w:rsidRPr="0011757C">
        <w:rPr>
          <w:lang w:eastAsia="pl-PL"/>
        </w:rPr>
        <w:t xml:space="preserve">. </w:t>
      </w:r>
    </w:p>
    <w:p w14:paraId="344E7413" w14:textId="77777777" w:rsidR="00936E3B" w:rsidRPr="0011757C" w:rsidRDefault="00936E3B" w:rsidP="00BA2D61">
      <w:pPr>
        <w:spacing w:after="0"/>
        <w:rPr>
          <w:lang w:eastAsia="pl-PL"/>
        </w:rPr>
      </w:pPr>
      <w:r w:rsidRPr="0011757C">
        <w:rPr>
          <w:lang w:eastAsia="pl-PL"/>
        </w:rPr>
        <w:t>Wyróżnia się trzy subprocesy organizacyjnego uczenia się:</w:t>
      </w:r>
    </w:p>
    <w:p w14:paraId="40C7DA90" w14:textId="77777777" w:rsidR="00936E3B" w:rsidRPr="0011757C" w:rsidRDefault="00936E3B" w:rsidP="00813AB1">
      <w:pPr>
        <w:pStyle w:val="Akapitzlist"/>
        <w:numPr>
          <w:ilvl w:val="0"/>
          <w:numId w:val="4"/>
        </w:numPr>
        <w:spacing w:after="0"/>
        <w:rPr>
          <w:lang w:eastAsia="pl-PL"/>
        </w:rPr>
      </w:pPr>
      <w:r w:rsidRPr="0011757C">
        <w:rPr>
          <w:lang w:eastAsia="pl-PL"/>
        </w:rPr>
        <w:t>tradycyjny (kształtowanie i rozwijanie umiejętności oraz kompetencji pracowników np. poprzez szkolenia, udział w konferencjach, a także samokształcenie),</w:t>
      </w:r>
    </w:p>
    <w:p w14:paraId="4E18A219" w14:textId="77777777" w:rsidR="00936E3B" w:rsidRPr="0011757C" w:rsidRDefault="00936E3B" w:rsidP="00813AB1">
      <w:pPr>
        <w:pStyle w:val="Akapitzlist"/>
        <w:numPr>
          <w:ilvl w:val="0"/>
          <w:numId w:val="4"/>
        </w:numPr>
        <w:spacing w:after="0"/>
        <w:rPr>
          <w:lang w:eastAsia="pl-PL"/>
        </w:rPr>
      </w:pPr>
      <w:r w:rsidRPr="0011757C">
        <w:rPr>
          <w:lang w:eastAsia="pl-PL"/>
        </w:rPr>
        <w:t xml:space="preserve">empiryczny (zdobywanie nowych doświadczeń w praktyce) </w:t>
      </w:r>
    </w:p>
    <w:p w14:paraId="220F867B" w14:textId="77777777" w:rsidR="00936E3B" w:rsidRPr="0011757C" w:rsidRDefault="00936E3B" w:rsidP="00813AB1">
      <w:pPr>
        <w:pStyle w:val="Akapitzlist"/>
        <w:numPr>
          <w:ilvl w:val="0"/>
          <w:numId w:val="4"/>
        </w:numPr>
        <w:spacing w:after="0"/>
        <w:rPr>
          <w:lang w:eastAsia="pl-PL"/>
        </w:rPr>
      </w:pPr>
      <w:r w:rsidRPr="0011757C">
        <w:rPr>
          <w:lang w:eastAsia="pl-PL"/>
        </w:rPr>
        <w:t>cybernetyczny (odkrywanie nowych sposobów widzenia i rozumienia</w:t>
      </w:r>
    </w:p>
    <w:p w14:paraId="48A6D7A7" w14:textId="77777777" w:rsidR="00F40F2D" w:rsidRDefault="00936E3B" w:rsidP="00BA2D61">
      <w:pPr>
        <w:spacing w:after="0"/>
        <w:rPr>
          <w:lang w:eastAsia="pl-PL"/>
        </w:rPr>
      </w:pPr>
      <w:r w:rsidRPr="0011757C">
        <w:rPr>
          <w:lang w:eastAsia="pl-PL"/>
        </w:rPr>
        <w:t xml:space="preserve">norm rządzących funkcjonowaniem organizacji, </w:t>
      </w:r>
      <w:r w:rsidR="00D277E6" w:rsidRPr="0011757C">
        <w:rPr>
          <w:lang w:eastAsia="pl-PL"/>
        </w:rPr>
        <w:t xml:space="preserve">ich kwestionowanie i zmiany). </w:t>
      </w:r>
    </w:p>
    <w:p w14:paraId="43ABF9A2" w14:textId="77777777" w:rsidR="00936E3B" w:rsidRPr="0011757C" w:rsidRDefault="00D277E6" w:rsidP="00BA2D61">
      <w:pPr>
        <w:spacing w:after="0"/>
        <w:rPr>
          <w:lang w:eastAsia="pl-PL"/>
        </w:rPr>
      </w:pPr>
      <w:r w:rsidRPr="0011757C">
        <w:rPr>
          <w:b/>
          <w:lang w:eastAsia="pl-PL"/>
        </w:rPr>
        <w:t>Efektami widocznymi</w:t>
      </w:r>
      <w:r w:rsidRPr="0011757C">
        <w:rPr>
          <w:lang w:eastAsia="pl-PL"/>
        </w:rPr>
        <w:t xml:space="preserve"> r</w:t>
      </w:r>
      <w:r w:rsidR="00936E3B" w:rsidRPr="0011757C">
        <w:rPr>
          <w:lang w:eastAsia="pl-PL"/>
        </w:rPr>
        <w:t>ealizacj</w:t>
      </w:r>
      <w:r w:rsidRPr="0011757C">
        <w:rPr>
          <w:lang w:eastAsia="pl-PL"/>
        </w:rPr>
        <w:t>i</w:t>
      </w:r>
      <w:r w:rsidR="00936E3B" w:rsidRPr="0011757C">
        <w:rPr>
          <w:lang w:eastAsia="pl-PL"/>
        </w:rPr>
        <w:t xml:space="preserve"> procesu organizacyjnego uczenia się powinna</w:t>
      </w:r>
      <w:r w:rsidRPr="0011757C">
        <w:rPr>
          <w:lang w:eastAsia="pl-PL"/>
        </w:rPr>
        <w:t xml:space="preserve"> być</w:t>
      </w:r>
      <w:r w:rsidR="00936E3B" w:rsidRPr="0011757C">
        <w:rPr>
          <w:lang w:eastAsia="pl-PL"/>
        </w:rPr>
        <w:t xml:space="preserve"> zmian</w:t>
      </w:r>
      <w:r w:rsidRPr="0011757C">
        <w:rPr>
          <w:lang w:eastAsia="pl-PL"/>
        </w:rPr>
        <w:t>a</w:t>
      </w:r>
      <w:r w:rsidR="001674CD">
        <w:rPr>
          <w:lang w:eastAsia="pl-PL"/>
        </w:rPr>
        <w:t>,</w:t>
      </w:r>
      <w:r w:rsidR="00936E3B" w:rsidRPr="0011757C">
        <w:rPr>
          <w:lang w:eastAsia="pl-PL"/>
        </w:rPr>
        <w:t xml:space="preserve"> zarówno w zachowaniach ludzi, jak i w organizacji.</w:t>
      </w:r>
      <w:r w:rsidRPr="0011757C">
        <w:rPr>
          <w:lang w:eastAsia="pl-PL"/>
        </w:rPr>
        <w:t xml:space="preserve"> Warto dodać, że podejmowane przez organizację działania doskonalące</w:t>
      </w:r>
      <w:r w:rsidR="00F1398E" w:rsidRPr="0011757C">
        <w:rPr>
          <w:lang w:eastAsia="pl-PL"/>
        </w:rPr>
        <w:t>,</w:t>
      </w:r>
      <w:r w:rsidRPr="0011757C">
        <w:rPr>
          <w:lang w:eastAsia="pl-PL"/>
        </w:rPr>
        <w:t xml:space="preserve"> </w:t>
      </w:r>
      <w:r w:rsidR="00936E3B" w:rsidRPr="0011757C">
        <w:rPr>
          <w:lang w:eastAsia="pl-PL"/>
        </w:rPr>
        <w:t>odpowiadają pojęciom działań korekcyjnych i korygujących (doskonalących).</w:t>
      </w:r>
    </w:p>
    <w:p w14:paraId="37949F22" w14:textId="77777777" w:rsidR="00936E3B" w:rsidRPr="0011757C" w:rsidRDefault="00936E3B" w:rsidP="00813AB1">
      <w:pPr>
        <w:pStyle w:val="Akapitzlist"/>
        <w:numPr>
          <w:ilvl w:val="0"/>
          <w:numId w:val="5"/>
        </w:numPr>
        <w:spacing w:after="0"/>
      </w:pPr>
      <w:r w:rsidRPr="0011757C">
        <w:rPr>
          <w:lang w:eastAsia="pl-PL"/>
        </w:rPr>
        <w:t>Działania korekcyjne polegają na usunięciu zdiagnozowanych nieprawi</w:t>
      </w:r>
      <w:r w:rsidR="00F1398E" w:rsidRPr="0011757C">
        <w:rPr>
          <w:lang w:eastAsia="pl-PL"/>
        </w:rPr>
        <w:t>dłowości,</w:t>
      </w:r>
      <w:r w:rsidRPr="0011757C">
        <w:t xml:space="preserve"> </w:t>
      </w:r>
    </w:p>
    <w:p w14:paraId="5BA9A8AD" w14:textId="77777777" w:rsidR="00936E3B" w:rsidRPr="0011757C" w:rsidRDefault="00936E3B" w:rsidP="00813AB1">
      <w:pPr>
        <w:pStyle w:val="Akapitzlist"/>
        <w:numPr>
          <w:ilvl w:val="0"/>
          <w:numId w:val="5"/>
        </w:numPr>
        <w:spacing w:after="0"/>
        <w:rPr>
          <w:lang w:eastAsia="pl-PL"/>
        </w:rPr>
      </w:pPr>
      <w:r w:rsidRPr="0011757C">
        <w:rPr>
          <w:lang w:eastAsia="pl-PL"/>
        </w:rPr>
        <w:t>Działania korygujące skupiają się na identyfikacji przyczyn występowania niezgodności, opracowaniu metod ich usunięc</w:t>
      </w:r>
      <w:r w:rsidR="001674CD">
        <w:rPr>
          <w:lang w:eastAsia="pl-PL"/>
        </w:rPr>
        <w:t>ia i wdrożeniu tych udoskonaleń.</w:t>
      </w:r>
    </w:p>
    <w:p w14:paraId="16B8E013" w14:textId="77777777" w:rsidR="00305B2F" w:rsidRDefault="00936E3B" w:rsidP="00BA2D61">
      <w:pPr>
        <w:spacing w:after="0"/>
        <w:rPr>
          <w:lang w:eastAsia="pl-PL"/>
        </w:rPr>
      </w:pPr>
      <w:r w:rsidRPr="0011757C">
        <w:rPr>
          <w:lang w:eastAsia="pl-PL"/>
        </w:rPr>
        <w:t>Istotę organizacji uczącej stanowi głęboki cykl uczenia się, polegający na tym, że członkowie organizacji pracują w zespołach, rozwijając nowe kwalifikacje i zdolności, różne od tego, co wcześniej potrafili robić i rozumieć. Wraz z rozwojem nowych zdolności pojawia się również nowa świadomość i wrażliwość, a następnie, gdy ludzie zaczynają inaczej postrzegać świat i doświadczać go, formują się nowe postawy i przekonania umożliwiające dalszy rozwój kwalifikacji i zdolności</w:t>
      </w:r>
      <w:r w:rsidR="00C6796C" w:rsidRPr="0011757C">
        <w:rPr>
          <w:lang w:eastAsia="pl-PL"/>
        </w:rPr>
        <w:t>.</w:t>
      </w:r>
      <w:r w:rsidR="00C86F86">
        <w:rPr>
          <w:lang w:eastAsia="pl-PL"/>
        </w:rPr>
        <w:t xml:space="preserve"> </w:t>
      </w:r>
    </w:p>
    <w:p w14:paraId="4D78E99B" w14:textId="77777777" w:rsidR="00993D37" w:rsidRPr="00B1772A" w:rsidRDefault="00993D37" w:rsidP="00B1772A">
      <w:pPr>
        <w:rPr>
          <w:b/>
        </w:rPr>
      </w:pPr>
      <w:r w:rsidRPr="00B1772A">
        <w:rPr>
          <w:b/>
        </w:rPr>
        <w:t>Jak przekształcać modele myślowe w procesie zmiany?</w:t>
      </w:r>
    </w:p>
    <w:p w14:paraId="32A6BBB2" w14:textId="77777777" w:rsidR="00993D37" w:rsidRPr="00993D37" w:rsidRDefault="00993D37" w:rsidP="00BA2D61">
      <w:pPr>
        <w:spacing w:after="0"/>
        <w:rPr>
          <w:lang w:eastAsia="pl-PL"/>
        </w:rPr>
      </w:pPr>
      <w:r w:rsidRPr="00993D37">
        <w:rPr>
          <w:lang w:eastAsia="pl-PL"/>
        </w:rPr>
        <w:t>Praca z modelami myślowymi wymaga czasu i miejsca na refleksję – indywidualną, a najlepiej zbiorową. Może być ona naturalnie wpleciona w życie szkoły lub podejmowana w bardziej ustrukturyzowany sposób w ramach WDN, czy też podczas szkoleń. Dążenie do przekształcenia modeli myślowych w codziennym życiu szkoły może polegać</w:t>
      </w:r>
      <w:r w:rsidR="001B3BFD">
        <w:rPr>
          <w:lang w:eastAsia="pl-PL"/>
        </w:rPr>
        <w:t xml:space="preserve"> </w:t>
      </w:r>
      <w:r w:rsidRPr="00993D37">
        <w:rPr>
          <w:lang w:eastAsia="pl-PL"/>
        </w:rPr>
        <w:t>na stawianiu pytań, inicjowaniu nieformalnego dialogu, czy podobnych spotkań, organizowaniu zespołowego wykonywania zadań, w trakcie których ludzie mają okazję do wymiany myśli, refleksji nad swoimi zachowaniami i aktualnymi wydarzeniami szkolnymi. Działania te mogą być wspierane przez dyrektora, doświadczonych nauczycieli, a nawet rodziców (np. członków rady rodziców). Dzięki temu każda wymiana myśli może stwarzać warunki do modyfikacji sposobu rozumienia szkolnych problemów. Pomocne w pracy z modelami myślowymi, zarówno na poziomie indywidualnym, jaki zespołowym, może być stosowanie specjal</w:t>
      </w:r>
      <w:r>
        <w:rPr>
          <w:lang w:eastAsia="pl-PL"/>
        </w:rPr>
        <w:t xml:space="preserve">nych technik np. merytoryczny dialog, tworzenie metafor, </w:t>
      </w:r>
    </w:p>
    <w:p w14:paraId="417B7414" w14:textId="77777777" w:rsidR="00993D37" w:rsidRPr="00CA506F" w:rsidRDefault="00993D37" w:rsidP="00CA506F">
      <w:pPr>
        <w:rPr>
          <w:b/>
        </w:rPr>
      </w:pPr>
      <w:r w:rsidRPr="00CA506F">
        <w:rPr>
          <w:b/>
        </w:rPr>
        <w:t>Merytoryczny dialog</w:t>
      </w:r>
    </w:p>
    <w:p w14:paraId="382109FE" w14:textId="77777777" w:rsidR="00993D37" w:rsidRPr="00993D37" w:rsidRDefault="00993D37" w:rsidP="00BA2D61">
      <w:pPr>
        <w:spacing w:after="0"/>
        <w:rPr>
          <w:lang w:eastAsia="pl-PL"/>
        </w:rPr>
      </w:pPr>
      <w:r w:rsidRPr="00993D37">
        <w:rPr>
          <w:lang w:eastAsia="pl-PL"/>
        </w:rPr>
        <w:t>Merytorycznym dialog pomaga ujawnić głęboko zakorzenione przekonania, wyobrażenia, stereotypy, poddać je analizie i doprowadzić do nadawania przez rozmówców tych samych znaczeń używanym koncepcjom i pojęciom. Głównym założeniem jest tu uznani</w:t>
      </w:r>
      <w:r w:rsidR="00347C1F">
        <w:rPr>
          <w:lang w:eastAsia="pl-PL"/>
        </w:rPr>
        <w:t>e</w:t>
      </w:r>
      <w:r w:rsidRPr="00993D37">
        <w:rPr>
          <w:lang w:eastAsia="pl-PL"/>
        </w:rPr>
        <w:t>, że pojedyncza osoba nie jest w stanie wiedzieć wszystkiego. Stosuje się go dla znajdowania najlepszych</w:t>
      </w:r>
      <w:r w:rsidR="00347C1F">
        <w:rPr>
          <w:lang w:eastAsia="pl-PL"/>
        </w:rPr>
        <w:t xml:space="preserve"> rozwiązań złożonych problemów a szczególnie, gdzie z</w:t>
      </w:r>
      <w:r w:rsidRPr="00993D37">
        <w:rPr>
          <w:lang w:eastAsia="pl-PL"/>
        </w:rPr>
        <w:t xml:space="preserve">espołowa wymiana poglądów ma zasadnicze znaczenie. Merytorycznym dialog często jest emocjonalny i dynamiczny gdyż podnoszone są w nim trudne sprawy, padają zdecydowane uzasadnienia, a rozmówcy </w:t>
      </w:r>
      <w:r w:rsidR="00347C1F">
        <w:rPr>
          <w:lang w:eastAsia="pl-PL"/>
        </w:rPr>
        <w:t xml:space="preserve">często </w:t>
      </w:r>
      <w:r w:rsidRPr="00993D37">
        <w:rPr>
          <w:lang w:eastAsia="pl-PL"/>
        </w:rPr>
        <w:t>są stawiani w krzyżowy ogień pytań. Merytoryczny dialog wymaga czasu nie tylko na wymianę myśli, ale również na działania związane z pokonywaniem barier w komunikacji społecznej takich, jak np. długie monologi, brak szczerości w wypowiedziach, dyskryminowanie pewnych uczestników debaty, chaos pojęciowy.</w:t>
      </w:r>
    </w:p>
    <w:p w14:paraId="6689303C" w14:textId="77777777" w:rsidR="00993D37" w:rsidRPr="00993D37" w:rsidRDefault="00993D37" w:rsidP="00B1772A">
      <w:pPr>
        <w:rPr>
          <w:b/>
        </w:rPr>
      </w:pPr>
      <w:r w:rsidRPr="00993D37">
        <w:rPr>
          <w:b/>
        </w:rPr>
        <w:t>Tworzenie metafor, rysowanie wyobrażeń</w:t>
      </w:r>
    </w:p>
    <w:p w14:paraId="380C5B45" w14:textId="77777777" w:rsidR="00993D37" w:rsidRPr="00993D37" w:rsidRDefault="00993D37" w:rsidP="00BA2D61">
      <w:pPr>
        <w:spacing w:after="0"/>
        <w:rPr>
          <w:lang w:eastAsia="pl-PL"/>
        </w:rPr>
      </w:pPr>
      <w:r w:rsidRPr="00993D37">
        <w:rPr>
          <w:lang w:eastAsia="pl-PL"/>
        </w:rPr>
        <w:t>Metafory pomagają przedstawić skomplikowane koncepcje i pojęcia w prosty sposób.</w:t>
      </w:r>
      <w:r w:rsidR="00347C1F">
        <w:rPr>
          <w:lang w:eastAsia="pl-PL"/>
        </w:rPr>
        <w:t xml:space="preserve"> </w:t>
      </w:r>
      <w:r w:rsidRPr="00993D37">
        <w:rPr>
          <w:lang w:eastAsia="pl-PL"/>
        </w:rPr>
        <w:t>Ich tworzenie przyczynia się do odkrywania leżących u podstaw tych koncepcji i pojęć głęboko zakorzenionych przekonań, pomaga je kwestionować, a w konsekwencji zmieniać.</w:t>
      </w:r>
    </w:p>
    <w:p w14:paraId="4D162801" w14:textId="77777777" w:rsidR="00D85671" w:rsidRDefault="00D6557F" w:rsidP="00BA2D61">
      <w:pPr>
        <w:spacing w:after="0"/>
        <w:rPr>
          <w:lang w:eastAsia="pl-PL"/>
        </w:rPr>
      </w:pPr>
      <w:r w:rsidRPr="00993D37">
        <w:rPr>
          <w:lang w:eastAsia="pl-PL"/>
        </w:rPr>
        <w:t>Nakreślenie</w:t>
      </w:r>
      <w:r w:rsidR="00993D37" w:rsidRPr="00993D37">
        <w:rPr>
          <w:lang w:eastAsia="pl-PL"/>
        </w:rPr>
        <w:t xml:space="preserve"> mapy pojęciowej pozwala uzmysłowić sobie złożoność i nieliniowy charakter procesu zmiany. Najpierw określamy główne i podrzędne elementy procesu zmiany. Następnie pogrupujemy je i łączymy. Zadanie to można wykonać indywidualnie lub grupowo, a następnie jego rezultat skonfrontować z mapami wykonanymi przez inne osoby. Przygotowanie takiej mapy może być szczególnie użyteczne w celu wyjaśnienia różnic w rozumieniu procesu lub istoty zmiany.</w:t>
      </w:r>
    </w:p>
    <w:p w14:paraId="66098235" w14:textId="77777777" w:rsidR="00EF0615" w:rsidRDefault="00EF0615" w:rsidP="00880A8C">
      <w:pPr>
        <w:pStyle w:val="Nagwek2"/>
        <w:numPr>
          <w:ilvl w:val="0"/>
          <w:numId w:val="197"/>
        </w:numPr>
      </w:pPr>
      <w:bookmarkStart w:id="25" w:name="_Toc535908477"/>
      <w:r w:rsidRPr="00EC0FF6">
        <w:t>Etapy pr</w:t>
      </w:r>
      <w:r w:rsidR="00B1772A">
        <w:t>ocesu kompleksowego wspomagania</w:t>
      </w:r>
      <w:r w:rsidR="00B821FD">
        <w:t xml:space="preserve"> </w:t>
      </w:r>
      <w:r w:rsidRPr="00EC0FF6">
        <w:t>szkół</w:t>
      </w:r>
      <w:bookmarkEnd w:id="25"/>
      <w:r w:rsidRPr="00634E6E">
        <w:t xml:space="preserve"> </w:t>
      </w:r>
    </w:p>
    <w:p w14:paraId="15D50EE9" w14:textId="77777777" w:rsidR="006D1A44" w:rsidRPr="0053511A" w:rsidRDefault="0053511A" w:rsidP="0053511A">
      <w:pPr>
        <w:spacing w:after="0"/>
        <w:rPr>
          <w:lang w:eastAsia="pl-PL"/>
        </w:rPr>
      </w:pPr>
      <w:r w:rsidRPr="0053511A">
        <w:rPr>
          <w:lang w:eastAsia="pl-PL"/>
        </w:rPr>
        <w:t>Jakościowy rozw</w:t>
      </w:r>
      <w:r>
        <w:rPr>
          <w:lang w:eastAsia="pl-PL"/>
        </w:rPr>
        <w:t>ó</w:t>
      </w:r>
      <w:r w:rsidRPr="0053511A">
        <w:rPr>
          <w:lang w:eastAsia="pl-PL"/>
        </w:rPr>
        <w:t>j szko</w:t>
      </w:r>
      <w:r>
        <w:rPr>
          <w:lang w:eastAsia="pl-PL"/>
        </w:rPr>
        <w:t>ł</w:t>
      </w:r>
      <w:r w:rsidRPr="0053511A">
        <w:rPr>
          <w:lang w:eastAsia="pl-PL"/>
        </w:rPr>
        <w:t>y</w:t>
      </w:r>
      <w:r>
        <w:rPr>
          <w:lang w:eastAsia="pl-PL"/>
        </w:rPr>
        <w:t xml:space="preserve"> jest procesem ciągłym. Przejmuje najlepsze wzorce z biznesu i gospodarki, elastycznie reaguje na zmieniające się trendy, stąd w założeniach Kompleksowego systemu wsparcia szkół odnajdujemy teorie i rozwiązania sprawdzone w nowoczesnym zarzadzaniu.</w:t>
      </w:r>
    </w:p>
    <w:p w14:paraId="29A9CA73" w14:textId="77777777" w:rsidR="00822E89" w:rsidRPr="00B821FD" w:rsidRDefault="00822E89" w:rsidP="00B821FD">
      <w:pPr>
        <w:rPr>
          <w:b/>
          <w:lang w:eastAsia="pl-PL"/>
        </w:rPr>
      </w:pPr>
      <w:r w:rsidRPr="00B821FD">
        <w:rPr>
          <w:b/>
          <w:lang w:eastAsia="pl-PL"/>
        </w:rPr>
        <w:t xml:space="preserve">Założenia systemu doskonalenia jakości pracy szkoły w TQM wg modelu Jurana: </w:t>
      </w:r>
    </w:p>
    <w:p w14:paraId="71C87464" w14:textId="77777777" w:rsidR="00822E89" w:rsidRPr="00822E89" w:rsidRDefault="00822E89" w:rsidP="00BA2D61">
      <w:pPr>
        <w:spacing w:after="0"/>
        <w:rPr>
          <w:lang w:eastAsia="pl-PL"/>
        </w:rPr>
      </w:pPr>
      <w:r w:rsidRPr="00822E89">
        <w:rPr>
          <w:b/>
          <w:lang w:eastAsia="pl-PL"/>
        </w:rPr>
        <w:t>Myślenie Systemowe</w:t>
      </w:r>
      <w:r w:rsidRPr="00822E89">
        <w:rPr>
          <w:lang w:eastAsia="pl-PL"/>
        </w:rPr>
        <w:t xml:space="preserve"> -Zrozum całość, do której należy część, w której pr</w:t>
      </w:r>
      <w:r w:rsidR="006B2594">
        <w:rPr>
          <w:lang w:eastAsia="pl-PL"/>
        </w:rPr>
        <w:t>acujesz; Zarządzanie przez dane;</w:t>
      </w:r>
      <w:r w:rsidRPr="00822E89">
        <w:rPr>
          <w:lang w:eastAsia="pl-PL"/>
        </w:rPr>
        <w:t xml:space="preserve"> Opieraj swe wybory na wiarygodnych informacjach; Ciągłe doskonalenie - Znajdź sposób ciągłego reagowania na nowe warunki. </w:t>
      </w:r>
    </w:p>
    <w:p w14:paraId="32261FA2" w14:textId="77777777" w:rsidR="00822E89" w:rsidRPr="00B1772A" w:rsidRDefault="00822E89" w:rsidP="00B1772A">
      <w:pPr>
        <w:rPr>
          <w:b/>
          <w:lang w:eastAsia="pl-PL"/>
        </w:rPr>
      </w:pPr>
      <w:r w:rsidRPr="00B1772A">
        <w:rPr>
          <w:b/>
          <w:lang w:eastAsia="pl-PL"/>
        </w:rPr>
        <w:t>Cykl Deminga</w:t>
      </w:r>
    </w:p>
    <w:p w14:paraId="7B9854B4" w14:textId="77777777" w:rsidR="00822E89" w:rsidRDefault="00822E89" w:rsidP="00BA2D61">
      <w:pPr>
        <w:spacing w:after="0"/>
        <w:rPr>
          <w:lang w:eastAsia="pl-PL"/>
        </w:rPr>
      </w:pPr>
      <w:r w:rsidRPr="00822E89">
        <w:rPr>
          <w:lang w:eastAsia="pl-PL"/>
        </w:rPr>
        <w:t>Systemowe analizowanie własnego procesu uczenia się przez uczniów z wykorzystaniem Cyklu Deminga (Planowanie – zarządzanie czasem;</w:t>
      </w:r>
      <w:r w:rsidR="001B3BFD">
        <w:rPr>
          <w:lang w:eastAsia="pl-PL"/>
        </w:rPr>
        <w:t xml:space="preserve"> </w:t>
      </w:r>
      <w:r w:rsidRPr="00822E89">
        <w:rPr>
          <w:lang w:eastAsia="pl-PL"/>
        </w:rPr>
        <w:t>Wykonanie – monitorować zgodność z planem;</w:t>
      </w:r>
      <w:r w:rsidR="001B3BFD">
        <w:rPr>
          <w:lang w:eastAsia="pl-PL"/>
        </w:rPr>
        <w:t xml:space="preserve"> </w:t>
      </w:r>
      <w:r w:rsidRPr="00822E89">
        <w:rPr>
          <w:lang w:eastAsia="pl-PL"/>
        </w:rPr>
        <w:t>Badanie-</w:t>
      </w:r>
      <w:r w:rsidR="001B3BFD">
        <w:rPr>
          <w:lang w:eastAsia="pl-PL"/>
        </w:rPr>
        <w:t xml:space="preserve"> </w:t>
      </w:r>
      <w:r w:rsidRPr="00822E89">
        <w:rPr>
          <w:lang w:eastAsia="pl-PL"/>
        </w:rPr>
        <w:t xml:space="preserve">czy plan okazał się skuteczny?, </w:t>
      </w:r>
      <w:r w:rsidR="000F67CC" w:rsidRPr="00822E89">
        <w:rPr>
          <w:lang w:eastAsia="pl-PL"/>
        </w:rPr>
        <w:t>Co</w:t>
      </w:r>
      <w:r w:rsidRPr="00822E89">
        <w:rPr>
          <w:lang w:eastAsia="pl-PL"/>
        </w:rPr>
        <w:t xml:space="preserve"> mogę zmienić, by ulepszyć proces uczenia się i wyniki?; Działanie – współpraca i współdziałanie w zespole uczniowskim).</w:t>
      </w:r>
    </w:p>
    <w:p w14:paraId="1DF668D7" w14:textId="77777777" w:rsidR="006B2594" w:rsidRDefault="00822E89" w:rsidP="000D473D">
      <w:pPr>
        <w:rPr>
          <w:b/>
          <w:lang w:eastAsia="pl-PL"/>
        </w:rPr>
      </w:pPr>
      <w:r w:rsidRPr="00822E89">
        <w:rPr>
          <w:b/>
          <w:lang w:eastAsia="pl-PL"/>
        </w:rPr>
        <w:t>Cykl Kolba – Model Uczenie się przez doświadczenie</w:t>
      </w:r>
    </w:p>
    <w:p w14:paraId="1120C5DE" w14:textId="77777777" w:rsidR="00822E89" w:rsidRPr="00822E89" w:rsidRDefault="00822E89" w:rsidP="00BA2D61">
      <w:pPr>
        <w:spacing w:after="0"/>
        <w:rPr>
          <w:lang w:eastAsia="pl-PL"/>
        </w:rPr>
      </w:pPr>
      <w:r w:rsidRPr="00822E89">
        <w:rPr>
          <w:lang w:eastAsia="pl-PL"/>
        </w:rPr>
        <w:t>Wiedzę zdobywa się poprzez praktykę i doświadczenie.</w:t>
      </w:r>
      <w:r>
        <w:rPr>
          <w:lang w:eastAsia="pl-PL"/>
        </w:rPr>
        <w:t xml:space="preserve"> </w:t>
      </w:r>
      <w:r w:rsidRPr="00822E89">
        <w:rPr>
          <w:lang w:eastAsia="pl-PL"/>
        </w:rPr>
        <w:t>Pewne konkretne doświadczenie skłania do rozumnej obserwacji.</w:t>
      </w:r>
      <w:r>
        <w:rPr>
          <w:lang w:eastAsia="pl-PL"/>
        </w:rPr>
        <w:t xml:space="preserve"> </w:t>
      </w:r>
      <w:r w:rsidRPr="00822E89">
        <w:rPr>
          <w:lang w:eastAsia="pl-PL"/>
        </w:rPr>
        <w:t>Ta refleksja powoduje tworzenie abstrakcyjnych reguł generalizujących, służących nie tyle do opisania danego konkretnego zdarzenia, ale wszystkich jemu podobnych.</w:t>
      </w:r>
    </w:p>
    <w:p w14:paraId="31538D3F" w14:textId="77777777" w:rsidR="00822E89" w:rsidRDefault="00822E89" w:rsidP="00BA2D61">
      <w:pPr>
        <w:spacing w:after="0"/>
        <w:rPr>
          <w:lang w:eastAsia="pl-PL"/>
        </w:rPr>
      </w:pPr>
      <w:r w:rsidRPr="00822E89">
        <w:rPr>
          <w:lang w:eastAsia="pl-PL"/>
        </w:rPr>
        <w:t>Powstała w ten sposób wiedza jest następnie weryfikowana przez aktywne eksperymenty – czyli sprawdzenie nowego pomysłu w praktyce, co prowadzi do powstania nowych doświadczeń i cykl zaczyna się od początku.</w:t>
      </w:r>
      <w:r w:rsidR="006D1A44" w:rsidRPr="006D1A44">
        <w:rPr>
          <w:b/>
          <w:lang w:eastAsia="pl-PL"/>
        </w:rPr>
        <w:t xml:space="preserve"> </w:t>
      </w:r>
      <w:r w:rsidR="006D1A44" w:rsidRPr="00822E89">
        <w:rPr>
          <w:lang w:eastAsia="pl-PL"/>
        </w:rPr>
        <w:t>Model ten jest również nazywany Modelem Lewina, z uwagi na ogromny wpływ Kurta Lewina (jednego z największych teoretyków uczenia się i mnożenia wiedzy w organizacjach), na pracę Kolba. Graficzną reprezentacją jest powtarzalny cykl czterech kroków</w:t>
      </w:r>
      <w:r w:rsidR="006D1A44">
        <w:rPr>
          <w:lang w:eastAsia="pl-PL"/>
        </w:rPr>
        <w:t xml:space="preserve"> „od doświadczenie do doświadczenia”</w:t>
      </w:r>
      <w:r w:rsidR="006D1A44" w:rsidRPr="00822E89">
        <w:rPr>
          <w:lang w:eastAsia="pl-PL"/>
        </w:rPr>
        <w:t xml:space="preserve">: </w:t>
      </w:r>
      <w:r w:rsidR="006D1A44">
        <w:rPr>
          <w:lang w:eastAsia="pl-PL"/>
        </w:rPr>
        <w:t xml:space="preserve">doświadczenie, </w:t>
      </w:r>
      <w:r w:rsidR="000F67CC">
        <w:rPr>
          <w:lang w:eastAsia="pl-PL"/>
        </w:rPr>
        <w:t>refleksja, (co</w:t>
      </w:r>
      <w:r w:rsidR="006D1A44">
        <w:rPr>
          <w:lang w:eastAsia="pl-PL"/>
        </w:rPr>
        <w:t xml:space="preserve"> się stało?), konceptualizacja (co to znaczy?), stosowanie (jak to zmienić?).</w:t>
      </w:r>
      <w:r w:rsidR="001B3BFD">
        <w:rPr>
          <w:lang w:eastAsia="pl-PL"/>
        </w:rPr>
        <w:t xml:space="preserve"> </w:t>
      </w:r>
      <w:r w:rsidRPr="00822E89">
        <w:rPr>
          <w:lang w:eastAsia="pl-PL"/>
        </w:rPr>
        <w:t xml:space="preserve">Model ten zakłada, że wiedzę zdobywa się głównie poprzez praktykę, bywa za to najczęściej krytykowany. Pomimo umniejszania </w:t>
      </w:r>
      <w:r w:rsidR="0092361B">
        <w:rPr>
          <w:lang w:eastAsia="pl-PL"/>
        </w:rPr>
        <w:t>wagi uczenia teoretycznego i </w:t>
      </w:r>
      <w:r w:rsidRPr="00822E89">
        <w:rPr>
          <w:lang w:eastAsia="pl-PL"/>
        </w:rPr>
        <w:t>uczenia z samoistnego wyboru, stanowi fundament większości teorii zarządzania wiedzą i organizacji uczącej się</w:t>
      </w:r>
    </w:p>
    <w:p w14:paraId="6D5E7B2E" w14:textId="77777777" w:rsidR="0053511A" w:rsidRPr="0011757C" w:rsidRDefault="0053511A" w:rsidP="00BA2D61">
      <w:pPr>
        <w:spacing w:after="0"/>
        <w:rPr>
          <w:lang w:eastAsia="pl-PL"/>
        </w:rPr>
      </w:pPr>
      <w:r>
        <w:rPr>
          <w:lang w:eastAsia="pl-PL"/>
        </w:rPr>
        <w:t>Nietrudno odnaleźć podobieństwa przedstawionych powyżej koncepcji w procesie wspomagania.</w:t>
      </w:r>
    </w:p>
    <w:p w14:paraId="5CA896FC" w14:textId="77777777" w:rsidR="0060110A" w:rsidRPr="00B821FD" w:rsidRDefault="0060110A" w:rsidP="00B821FD">
      <w:pPr>
        <w:rPr>
          <w:b/>
          <w:lang w:eastAsia="pl-PL"/>
        </w:rPr>
      </w:pPr>
      <w:r w:rsidRPr="00B821FD">
        <w:rPr>
          <w:b/>
          <w:lang w:eastAsia="pl-PL"/>
        </w:rPr>
        <w:t>Etapy wspomagania</w:t>
      </w:r>
    </w:p>
    <w:p w14:paraId="4AB52461" w14:textId="77777777" w:rsidR="0060110A" w:rsidRPr="0011757C" w:rsidRDefault="0060110A" w:rsidP="00813AB1">
      <w:pPr>
        <w:pStyle w:val="Akapitzlist"/>
        <w:numPr>
          <w:ilvl w:val="0"/>
          <w:numId w:val="26"/>
        </w:numPr>
        <w:spacing w:after="0"/>
        <w:rPr>
          <w:b/>
          <w:lang w:eastAsia="pl-PL"/>
        </w:rPr>
      </w:pPr>
      <w:r w:rsidRPr="0011757C">
        <w:rPr>
          <w:b/>
          <w:lang w:eastAsia="pl-PL"/>
        </w:rPr>
        <w:t>DIAGNOZA</w:t>
      </w:r>
    </w:p>
    <w:p w14:paraId="2241671F" w14:textId="77777777" w:rsidR="008F6497" w:rsidRPr="0011757C" w:rsidRDefault="008F6497" w:rsidP="00BA2D61">
      <w:pPr>
        <w:spacing w:after="0"/>
        <w:rPr>
          <w:szCs w:val="24"/>
        </w:rPr>
      </w:pPr>
      <w:r w:rsidRPr="00D547B9">
        <w:rPr>
          <w:szCs w:val="24"/>
        </w:rPr>
        <w:t>Diagnoza</w:t>
      </w:r>
      <w:r w:rsidR="006D1A44">
        <w:rPr>
          <w:b/>
          <w:szCs w:val="24"/>
        </w:rPr>
        <w:t xml:space="preserve"> </w:t>
      </w:r>
      <w:r w:rsidR="006D1A44">
        <w:rPr>
          <w:szCs w:val="24"/>
        </w:rPr>
        <w:t>w</w:t>
      </w:r>
      <w:r w:rsidRPr="0011757C">
        <w:rPr>
          <w:szCs w:val="24"/>
        </w:rPr>
        <w:t xml:space="preserve"> projekcie „Doskonalenie trenerów wspomagania oświaty” obejmuje rozpoznanie:</w:t>
      </w:r>
    </w:p>
    <w:p w14:paraId="421DC77C" w14:textId="77777777" w:rsidR="008F6497" w:rsidRPr="00BA2D61" w:rsidRDefault="008F6497" w:rsidP="00880A8C">
      <w:pPr>
        <w:pStyle w:val="Akapitzlist"/>
        <w:numPr>
          <w:ilvl w:val="0"/>
          <w:numId w:val="67"/>
        </w:numPr>
        <w:spacing w:after="0"/>
        <w:ind w:left="426"/>
        <w:rPr>
          <w:szCs w:val="24"/>
        </w:rPr>
      </w:pPr>
      <w:r w:rsidRPr="00BA2D61">
        <w:rPr>
          <w:szCs w:val="24"/>
        </w:rPr>
        <w:t>potrzeb indywidualnych (zgłaszanych przez dyrektora, nauczycielki i nauczycieli) oraz instytucjonalnych (zgłaszanych przez przedszkola i szkoły) –związanych z planowaniem i organizowaniem procesów edukacyjnych w sposób służący kształtowaniu kompetencji kluczowych uczniów niezbędnych do poruszania się na rynku pracy</w:t>
      </w:r>
    </w:p>
    <w:p w14:paraId="0B7AB4DF" w14:textId="77777777" w:rsidR="008F6497" w:rsidRPr="00BA2D61" w:rsidRDefault="008F6497" w:rsidP="00880A8C">
      <w:pPr>
        <w:pStyle w:val="Akapitzlist"/>
        <w:numPr>
          <w:ilvl w:val="0"/>
          <w:numId w:val="67"/>
        </w:numPr>
        <w:spacing w:after="0"/>
        <w:ind w:left="426"/>
        <w:rPr>
          <w:szCs w:val="24"/>
        </w:rPr>
      </w:pPr>
      <w:r w:rsidRPr="00BA2D61">
        <w:rPr>
          <w:szCs w:val="24"/>
        </w:rPr>
        <w:t>oczekiwań oraz potencjału dyrektorów, nauczycielek i nauczycieli dotyczących</w:t>
      </w:r>
      <w:r w:rsidR="00C86F86" w:rsidRPr="00BA2D61">
        <w:rPr>
          <w:szCs w:val="24"/>
        </w:rPr>
        <w:t xml:space="preserve"> </w:t>
      </w:r>
      <w:r w:rsidRPr="00BA2D61">
        <w:rPr>
          <w:szCs w:val="24"/>
        </w:rPr>
        <w:t xml:space="preserve">nabywania/wzbogacania wiedzy i kształtowania umiejętności związanych z kształtowaniem kompetencji kluczowych uczniów, </w:t>
      </w:r>
    </w:p>
    <w:p w14:paraId="7D7973CC" w14:textId="77777777" w:rsidR="008F6497" w:rsidRPr="00BA2D61" w:rsidRDefault="008F6497" w:rsidP="00880A8C">
      <w:pPr>
        <w:pStyle w:val="Akapitzlist"/>
        <w:numPr>
          <w:ilvl w:val="0"/>
          <w:numId w:val="67"/>
        </w:numPr>
        <w:spacing w:after="0"/>
        <w:ind w:left="426"/>
        <w:rPr>
          <w:szCs w:val="24"/>
        </w:rPr>
      </w:pPr>
      <w:r w:rsidRPr="00BA2D61">
        <w:rPr>
          <w:szCs w:val="24"/>
        </w:rPr>
        <w:t xml:space="preserve">zasobów wszystkich podmiotów zewnętrznych udzielających wsparcia. </w:t>
      </w:r>
    </w:p>
    <w:p w14:paraId="375C606E" w14:textId="77777777" w:rsidR="008F6497" w:rsidRPr="00B821FD" w:rsidRDefault="008F6497" w:rsidP="00B821FD">
      <w:pPr>
        <w:rPr>
          <w:b/>
          <w:lang w:eastAsia="pl-PL"/>
        </w:rPr>
      </w:pPr>
      <w:r w:rsidRPr="00B821FD">
        <w:rPr>
          <w:b/>
          <w:lang w:eastAsia="pl-PL"/>
        </w:rPr>
        <w:t>Podstawowe funkcje diagnozy</w:t>
      </w:r>
    </w:p>
    <w:p w14:paraId="6DEC3799" w14:textId="77777777" w:rsidR="008F6497" w:rsidRPr="0011757C" w:rsidRDefault="008F6497" w:rsidP="00813AB1">
      <w:pPr>
        <w:pStyle w:val="Akapitzlist"/>
        <w:numPr>
          <w:ilvl w:val="0"/>
          <w:numId w:val="24"/>
        </w:numPr>
        <w:spacing w:after="0"/>
        <w:ind w:left="426"/>
        <w:rPr>
          <w:lang w:eastAsia="pl-PL"/>
        </w:rPr>
      </w:pPr>
      <w:r w:rsidRPr="0011757C">
        <w:rPr>
          <w:lang w:eastAsia="pl-PL"/>
        </w:rPr>
        <w:t>Informacyjna – jej wynik stanowi punkt wyjścia w procesie projektowania działań,</w:t>
      </w:r>
    </w:p>
    <w:p w14:paraId="1A1DC80B" w14:textId="77777777" w:rsidR="008F6497" w:rsidRPr="0011757C" w:rsidRDefault="008F6497" w:rsidP="00813AB1">
      <w:pPr>
        <w:pStyle w:val="Akapitzlist"/>
        <w:numPr>
          <w:ilvl w:val="0"/>
          <w:numId w:val="24"/>
        </w:numPr>
        <w:spacing w:after="0"/>
        <w:ind w:left="426"/>
        <w:rPr>
          <w:lang w:eastAsia="pl-PL"/>
        </w:rPr>
      </w:pPr>
      <w:r w:rsidRPr="0011757C">
        <w:rPr>
          <w:lang w:eastAsia="pl-PL"/>
        </w:rPr>
        <w:t>Kontrolna – umożliwia systematyczne gromadzenie wiedzy w procesie kształcenia,</w:t>
      </w:r>
    </w:p>
    <w:p w14:paraId="0390115C" w14:textId="77777777" w:rsidR="00DB00CB" w:rsidRPr="00DB00CB" w:rsidRDefault="008F6497" w:rsidP="00813AB1">
      <w:pPr>
        <w:pStyle w:val="Akapitzlist"/>
        <w:numPr>
          <w:ilvl w:val="0"/>
          <w:numId w:val="24"/>
        </w:numPr>
        <w:spacing w:after="0"/>
        <w:ind w:left="426"/>
        <w:rPr>
          <w:lang w:eastAsia="pl-PL"/>
        </w:rPr>
      </w:pPr>
      <w:r w:rsidRPr="0011757C">
        <w:rPr>
          <w:lang w:eastAsia="pl-PL"/>
        </w:rPr>
        <w:t>Wartościująca (oceniają) – służy ocenie efektów podjętych działań i wprowadzenia potrzebnych zmian.</w:t>
      </w:r>
    </w:p>
    <w:p w14:paraId="48F6B536" w14:textId="77777777" w:rsidR="002D2E9E" w:rsidRPr="0011757C" w:rsidRDefault="002D2E9E" w:rsidP="00813AB1">
      <w:pPr>
        <w:pStyle w:val="Akapitzlist"/>
        <w:numPr>
          <w:ilvl w:val="0"/>
          <w:numId w:val="26"/>
        </w:numPr>
        <w:spacing w:after="0"/>
        <w:rPr>
          <w:b/>
          <w:lang w:eastAsia="pl-PL"/>
        </w:rPr>
      </w:pPr>
      <w:r w:rsidRPr="0011757C">
        <w:rPr>
          <w:b/>
          <w:lang w:eastAsia="pl-PL"/>
        </w:rPr>
        <w:t>PLANOWANIE</w:t>
      </w:r>
      <w:r w:rsidR="00F52B29" w:rsidRPr="0011757C">
        <w:rPr>
          <w:rStyle w:val="Odwoanieprzypisudolnego"/>
          <w:b/>
          <w:lang w:eastAsia="pl-PL"/>
        </w:rPr>
        <w:footnoteReference w:id="21"/>
      </w:r>
    </w:p>
    <w:p w14:paraId="3B92BAB3" w14:textId="77777777" w:rsidR="008F6497" w:rsidRPr="0011757C" w:rsidRDefault="002D2E9E" w:rsidP="00BA2D61">
      <w:pPr>
        <w:spacing w:after="0"/>
        <w:rPr>
          <w:lang w:eastAsia="pl-PL"/>
        </w:rPr>
      </w:pPr>
      <w:r w:rsidRPr="0011757C">
        <w:rPr>
          <w:lang w:eastAsia="pl-PL"/>
        </w:rPr>
        <w:t>Planowanie polega na wytyczaniu celów i określaniu sposobów ich realizacji, a także na przewidywaniu warunków czasowych oraz wyznaczaniu zadań.</w:t>
      </w:r>
      <w:r w:rsidR="00C86F86">
        <w:rPr>
          <w:lang w:eastAsia="pl-PL"/>
        </w:rPr>
        <w:t xml:space="preserve"> </w:t>
      </w:r>
      <w:r w:rsidR="00F52B29" w:rsidRPr="0011757C">
        <w:rPr>
          <w:lang w:eastAsia="pl-PL"/>
        </w:rPr>
        <w:t>Planowanie to myślenie efektami oraz sposobami ich uzyskiwania. Stąd cel główny (jak również cele pośrednie) powinien opisywać jednoznacznie zdefiniowany i możliwy do zweryfikowania rezultat, a jed</w:t>
      </w:r>
      <w:r w:rsidR="007C63E3">
        <w:rPr>
          <w:lang w:eastAsia="pl-PL"/>
        </w:rPr>
        <w:t>nocześnie zawierać informacje o </w:t>
      </w:r>
      <w:r w:rsidR="00F52B29" w:rsidRPr="0011757C">
        <w:rPr>
          <w:lang w:eastAsia="pl-PL"/>
        </w:rPr>
        <w:t xml:space="preserve">terminie, miejscu, sposobie i wykonawcy gwarantujących otrzymanie zapisanego w celu wyniku. </w:t>
      </w:r>
      <w:r w:rsidRPr="0011757C">
        <w:rPr>
          <w:lang w:eastAsia="pl-PL"/>
        </w:rPr>
        <w:t>Punktem wyjścia planowania procesu wspomagania są informacje uzyskane podczas diagnozy pra</w:t>
      </w:r>
      <w:r w:rsidR="006D1A44">
        <w:rPr>
          <w:lang w:eastAsia="pl-PL"/>
        </w:rPr>
        <w:t xml:space="preserve">cy szkoły. Efektem planowania jest powstanie zsynchronizowanych </w:t>
      </w:r>
      <w:r w:rsidRPr="0011757C">
        <w:rPr>
          <w:lang w:eastAsia="pl-PL"/>
        </w:rPr>
        <w:t>plan</w:t>
      </w:r>
      <w:r w:rsidR="006D1A44">
        <w:rPr>
          <w:lang w:eastAsia="pl-PL"/>
        </w:rPr>
        <w:t>ów</w:t>
      </w:r>
      <w:r w:rsidRPr="0011757C">
        <w:rPr>
          <w:lang w:eastAsia="pl-PL"/>
        </w:rPr>
        <w:t xml:space="preserve"> działania</w:t>
      </w:r>
      <w:r w:rsidR="006D1A44">
        <w:rPr>
          <w:lang w:eastAsia="pl-PL"/>
        </w:rPr>
        <w:t xml:space="preserve"> poszczególnych nauczycieli i innych osób zaangażowanych, co</w:t>
      </w:r>
      <w:r w:rsidRPr="0011757C">
        <w:rPr>
          <w:lang w:eastAsia="pl-PL"/>
        </w:rPr>
        <w:t xml:space="preserve"> pozwala skutecznie organizować ludzi i zasoby. Dobrze przygotowany plan jest ważnym elementem całego procesu wspomagania, </w:t>
      </w:r>
      <w:r w:rsidR="006D1A44">
        <w:rPr>
          <w:lang w:eastAsia="pl-PL"/>
        </w:rPr>
        <w:t xml:space="preserve">jest wynikiem refleksji nad zasobami i potrzebami, jeśli tworzony jest na rzetelnych danych </w:t>
      </w:r>
      <w:r w:rsidRPr="0011757C">
        <w:rPr>
          <w:lang w:eastAsia="pl-PL"/>
        </w:rPr>
        <w:t>umożliwia efektywne wprowadzanie zmian w określonych obszarach pracy szkoły.</w:t>
      </w:r>
    </w:p>
    <w:p w14:paraId="071135F4" w14:textId="77777777" w:rsidR="00BF570D" w:rsidRDefault="002D2E9E" w:rsidP="00BA2D61">
      <w:pPr>
        <w:spacing w:after="0"/>
        <w:rPr>
          <w:lang w:eastAsia="pl-PL"/>
        </w:rPr>
      </w:pPr>
      <w:r w:rsidRPr="0011757C">
        <w:rPr>
          <w:lang w:eastAsia="pl-PL"/>
        </w:rPr>
        <w:t xml:space="preserve">Głównym celem planowanych działań jest </w:t>
      </w:r>
      <w:r w:rsidR="006D1A44">
        <w:rPr>
          <w:lang w:eastAsia="pl-PL"/>
        </w:rPr>
        <w:t>wprowadzenie dostrzegalnej i</w:t>
      </w:r>
      <w:r w:rsidRPr="0011757C">
        <w:rPr>
          <w:lang w:eastAsia="pl-PL"/>
        </w:rPr>
        <w:t xml:space="preserve"> realnej</w:t>
      </w:r>
      <w:r w:rsidR="004C1FE4">
        <w:rPr>
          <w:lang w:eastAsia="pl-PL"/>
        </w:rPr>
        <w:t xml:space="preserve"> zmiany w pracy szkoły. Zmiana może</w:t>
      </w:r>
      <w:r w:rsidRPr="0011757C">
        <w:rPr>
          <w:lang w:eastAsia="pl-PL"/>
        </w:rPr>
        <w:t xml:space="preserve"> d</w:t>
      </w:r>
      <w:r w:rsidR="004C1FE4">
        <w:rPr>
          <w:lang w:eastAsia="pl-PL"/>
        </w:rPr>
        <w:t xml:space="preserve">otyczyć </w:t>
      </w:r>
      <w:r w:rsidRPr="0011757C">
        <w:rPr>
          <w:lang w:eastAsia="pl-PL"/>
        </w:rPr>
        <w:t>organizacji pracy s</w:t>
      </w:r>
      <w:r w:rsidR="004C1FE4">
        <w:rPr>
          <w:lang w:eastAsia="pl-PL"/>
        </w:rPr>
        <w:t xml:space="preserve">zkoły lub </w:t>
      </w:r>
      <w:r w:rsidRPr="0011757C">
        <w:rPr>
          <w:lang w:eastAsia="pl-PL"/>
        </w:rPr>
        <w:t>sposobów pracy nauczycie</w:t>
      </w:r>
      <w:r w:rsidR="004C1FE4">
        <w:rPr>
          <w:lang w:eastAsia="pl-PL"/>
        </w:rPr>
        <w:t>li</w:t>
      </w:r>
      <w:r w:rsidRPr="0011757C">
        <w:rPr>
          <w:lang w:eastAsia="pl-PL"/>
        </w:rPr>
        <w:t xml:space="preserve"> w efekcie powinna </w:t>
      </w:r>
      <w:r w:rsidR="004C1FE4">
        <w:rPr>
          <w:lang w:eastAsia="pl-PL"/>
        </w:rPr>
        <w:t>przełożyć się na zmiany warunków do uczenia się uczniów</w:t>
      </w:r>
      <w:r w:rsidRPr="0011757C">
        <w:rPr>
          <w:lang w:eastAsia="pl-PL"/>
        </w:rPr>
        <w:t>.</w:t>
      </w:r>
      <w:r w:rsidR="00F52B29" w:rsidRPr="0011757C">
        <w:rPr>
          <w:lang w:eastAsia="pl-PL"/>
        </w:rPr>
        <w:t xml:space="preserve"> Plan wspomagania pracy szkoły </w:t>
      </w:r>
      <w:r w:rsidR="004C1FE4">
        <w:rPr>
          <w:lang w:eastAsia="pl-PL"/>
        </w:rPr>
        <w:t>– organizacji uczącej się uwzględnia przede wszystkim</w:t>
      </w:r>
      <w:r w:rsidR="00F52B29" w:rsidRPr="0011757C">
        <w:rPr>
          <w:lang w:eastAsia="pl-PL"/>
        </w:rPr>
        <w:t xml:space="preserve"> warunki niezbędne do wzajemnego uczenia się nauczycieli, czyli baz</w:t>
      </w:r>
      <w:r w:rsidR="004C1FE4">
        <w:rPr>
          <w:lang w:eastAsia="pl-PL"/>
        </w:rPr>
        <w:t>ując</w:t>
      </w:r>
      <w:r w:rsidR="00F52B29" w:rsidRPr="0011757C">
        <w:rPr>
          <w:lang w:eastAsia="pl-PL"/>
        </w:rPr>
        <w:t xml:space="preserve"> na konkretnych sytuacjach dydaktyczno-wychowawczych</w:t>
      </w:r>
      <w:r w:rsidR="004C1FE4">
        <w:rPr>
          <w:lang w:eastAsia="pl-PL"/>
        </w:rPr>
        <w:t xml:space="preserve"> poprzez refleksję i pogłębienie wiedzy w</w:t>
      </w:r>
      <w:r w:rsidR="00BF570D">
        <w:rPr>
          <w:lang w:eastAsia="pl-PL"/>
        </w:rPr>
        <w:t>p</w:t>
      </w:r>
      <w:r w:rsidR="004C1FE4">
        <w:rPr>
          <w:lang w:eastAsia="pl-PL"/>
        </w:rPr>
        <w:t>rowadz</w:t>
      </w:r>
      <w:r w:rsidR="00BF570D">
        <w:rPr>
          <w:lang w:eastAsia="pl-PL"/>
        </w:rPr>
        <w:t>ane są nowe rozwią</w:t>
      </w:r>
      <w:r w:rsidR="004C1FE4">
        <w:rPr>
          <w:lang w:eastAsia="pl-PL"/>
        </w:rPr>
        <w:t xml:space="preserve">zania, które z </w:t>
      </w:r>
      <w:r w:rsidR="00BF570D">
        <w:rPr>
          <w:lang w:eastAsia="pl-PL"/>
        </w:rPr>
        <w:t>założenia</w:t>
      </w:r>
      <w:r w:rsidR="004C1FE4">
        <w:rPr>
          <w:lang w:eastAsia="pl-PL"/>
        </w:rPr>
        <w:t xml:space="preserve"> powinny, poprawić</w:t>
      </w:r>
      <w:r w:rsidR="00BF570D">
        <w:rPr>
          <w:lang w:eastAsia="pl-PL"/>
        </w:rPr>
        <w:t xml:space="preserve"> i udoskonalić warsztat pracy nauczyciela</w:t>
      </w:r>
      <w:r w:rsidR="00F52B29" w:rsidRPr="0011757C">
        <w:rPr>
          <w:lang w:eastAsia="pl-PL"/>
        </w:rPr>
        <w:t>.</w:t>
      </w:r>
    </w:p>
    <w:p w14:paraId="3A4F8BB6" w14:textId="77777777" w:rsidR="00BF570D" w:rsidRDefault="00BF570D" w:rsidP="00BA2D61">
      <w:pPr>
        <w:spacing w:after="0"/>
        <w:rPr>
          <w:lang w:eastAsia="pl-PL"/>
        </w:rPr>
      </w:pPr>
      <w:r>
        <w:rPr>
          <w:lang w:eastAsia="pl-PL"/>
        </w:rPr>
        <w:t>Oprac</w:t>
      </w:r>
      <w:r w:rsidR="00F52B29" w:rsidRPr="0011757C">
        <w:rPr>
          <w:lang w:eastAsia="pl-PL"/>
        </w:rPr>
        <w:t>o</w:t>
      </w:r>
      <w:r w:rsidR="00DF0325">
        <w:rPr>
          <w:lang w:eastAsia="pl-PL"/>
        </w:rPr>
        <w:t>wując plan wspomagania szkoły w </w:t>
      </w:r>
      <w:r w:rsidR="00F52B29" w:rsidRPr="0011757C">
        <w:rPr>
          <w:lang w:eastAsia="pl-PL"/>
        </w:rPr>
        <w:t>obszarze kompetencji porozumiewania się w językach obcych, trzeba wziąć pod uwagę, jak liczna grupa będzie odbiorcą planowanych działań</w:t>
      </w:r>
      <w:r>
        <w:rPr>
          <w:lang w:eastAsia="pl-PL"/>
        </w:rPr>
        <w:t xml:space="preserve"> w zakresie doskonalenia</w:t>
      </w:r>
      <w:r w:rsidR="00F52B29" w:rsidRPr="0011757C">
        <w:rPr>
          <w:lang w:eastAsia="pl-PL"/>
        </w:rPr>
        <w:t>.</w:t>
      </w:r>
      <w:r>
        <w:rPr>
          <w:lang w:eastAsia="pl-PL"/>
        </w:rPr>
        <w:t xml:space="preserve"> Pogłębiając wiedzę na temat elementów kompetencji porozumiewania się w językach obcych nauczyciele wszystkich przedmiotów wzrasta świadomość konieczności kształtowania tej kompetencji kluczowej, a podjęcie zorganizowanych działań przez wszystkich nauczycieli może wpłynąć na poprawę</w:t>
      </w:r>
      <w:r w:rsidR="009C6828">
        <w:rPr>
          <w:lang w:eastAsia="pl-PL"/>
        </w:rPr>
        <w:t xml:space="preserve"> wyników uczniów.</w:t>
      </w:r>
    </w:p>
    <w:p w14:paraId="18AF9631" w14:textId="77777777" w:rsidR="003B4344" w:rsidRPr="0011757C" w:rsidRDefault="00D547B9" w:rsidP="00813AB1">
      <w:pPr>
        <w:pStyle w:val="Akapitzlist"/>
        <w:numPr>
          <w:ilvl w:val="0"/>
          <w:numId w:val="26"/>
        </w:numPr>
        <w:spacing w:after="0"/>
        <w:rPr>
          <w:b/>
          <w:lang w:eastAsia="pl-PL"/>
        </w:rPr>
      </w:pPr>
      <w:r w:rsidRPr="0011757C">
        <w:rPr>
          <w:b/>
          <w:lang w:eastAsia="pl-PL"/>
        </w:rPr>
        <w:t>MONITOROWANIE</w:t>
      </w:r>
    </w:p>
    <w:p w14:paraId="23219DCF" w14:textId="77777777" w:rsidR="00F52B29" w:rsidRPr="0011757C" w:rsidRDefault="003B4344" w:rsidP="00BA2D61">
      <w:pPr>
        <w:spacing w:after="0"/>
        <w:rPr>
          <w:lang w:eastAsia="pl-PL"/>
        </w:rPr>
      </w:pPr>
      <w:r w:rsidRPr="0011757C">
        <w:rPr>
          <w:rFonts w:cs="Arial"/>
          <w:szCs w:val="24"/>
        </w:rPr>
        <w:t>Monitorowanie wdrażanych zmian jest jednym z kluczowych elementów skutecznego wspomagania rozwoju szkół i nauczycieli w wybranych aspektach ich funkcjonowania.</w:t>
      </w:r>
    </w:p>
    <w:p w14:paraId="5BAFD707" w14:textId="77777777" w:rsidR="003B4344" w:rsidRPr="0011757C" w:rsidRDefault="003B4344" w:rsidP="00BA2D61">
      <w:pPr>
        <w:spacing w:after="0"/>
        <w:rPr>
          <w:lang w:eastAsia="pl-PL"/>
        </w:rPr>
      </w:pPr>
      <w:r w:rsidRPr="0011757C">
        <w:rPr>
          <w:lang w:eastAsia="pl-PL"/>
        </w:rPr>
        <w:t>Proces monitorowania obejmuje:</w:t>
      </w:r>
    </w:p>
    <w:p w14:paraId="03D916AA" w14:textId="77777777" w:rsidR="00CA6F04" w:rsidRDefault="009C6828" w:rsidP="00813AB1">
      <w:pPr>
        <w:pStyle w:val="Akapitzlist"/>
        <w:numPr>
          <w:ilvl w:val="0"/>
          <w:numId w:val="27"/>
        </w:numPr>
        <w:spacing w:after="0"/>
        <w:rPr>
          <w:lang w:eastAsia="pl-PL"/>
        </w:rPr>
      </w:pPr>
      <w:r w:rsidRPr="00CA6F04">
        <w:rPr>
          <w:lang w:eastAsia="pl-PL"/>
        </w:rPr>
        <w:t xml:space="preserve">Monitorowanie działań - obserwacje i </w:t>
      </w:r>
      <w:r w:rsidR="003B4344" w:rsidRPr="00CA6F04">
        <w:rPr>
          <w:lang w:eastAsia="pl-PL"/>
        </w:rPr>
        <w:t>weryfikacj</w:t>
      </w:r>
      <w:r w:rsidRPr="00CA6F04">
        <w:rPr>
          <w:lang w:eastAsia="pl-PL"/>
        </w:rPr>
        <w:t>e</w:t>
      </w:r>
      <w:r w:rsidR="003B4344" w:rsidRPr="00CA6F04">
        <w:rPr>
          <w:lang w:eastAsia="pl-PL"/>
        </w:rPr>
        <w:t xml:space="preserve"> realizacji przyjęt</w:t>
      </w:r>
      <w:r w:rsidRPr="00CA6F04">
        <w:rPr>
          <w:lang w:eastAsia="pl-PL"/>
        </w:rPr>
        <w:t>ych w</w:t>
      </w:r>
      <w:r w:rsidR="001B3BFD">
        <w:rPr>
          <w:lang w:eastAsia="pl-PL"/>
        </w:rPr>
        <w:t xml:space="preserve"> </w:t>
      </w:r>
      <w:r w:rsidR="003B4344" w:rsidRPr="00CA6F04">
        <w:rPr>
          <w:lang w:eastAsia="pl-PL"/>
        </w:rPr>
        <w:t>harmonogram</w:t>
      </w:r>
      <w:r w:rsidRPr="00CA6F04">
        <w:rPr>
          <w:lang w:eastAsia="pl-PL"/>
        </w:rPr>
        <w:t>ie działań</w:t>
      </w:r>
      <w:r w:rsidR="003B4344" w:rsidRPr="00CA6F04">
        <w:rPr>
          <w:lang w:eastAsia="pl-PL"/>
        </w:rPr>
        <w:t xml:space="preserve"> – można wykorzystać </w:t>
      </w:r>
      <w:r w:rsidRPr="00CA6F04">
        <w:rPr>
          <w:lang w:eastAsia="pl-PL"/>
        </w:rPr>
        <w:t xml:space="preserve">jako narzędzie </w:t>
      </w:r>
      <w:r w:rsidR="003B4344" w:rsidRPr="00CA6F04">
        <w:rPr>
          <w:lang w:eastAsia="pl-PL"/>
        </w:rPr>
        <w:t>listę sprawdzającą, za pomocą której będzie można odnotowywać w kolejnych terminach realizację zaplanowanych dzia</w:t>
      </w:r>
      <w:r w:rsidRPr="00CA6F04">
        <w:rPr>
          <w:lang w:eastAsia="pl-PL"/>
        </w:rPr>
        <w:t>łań. Należy na Bierzach zbierać uwagi i wnioski związane z realizacja działań w szczególności refleksje dotyczą</w:t>
      </w:r>
      <w:r w:rsidR="00CA6F04">
        <w:rPr>
          <w:lang w:eastAsia="pl-PL"/>
        </w:rPr>
        <w:t>ce sposobu ich realizacji;</w:t>
      </w:r>
    </w:p>
    <w:p w14:paraId="3A47398C" w14:textId="77777777" w:rsidR="00F52B29" w:rsidRDefault="00CA6F04" w:rsidP="00813AB1">
      <w:pPr>
        <w:pStyle w:val="Akapitzlist"/>
        <w:numPr>
          <w:ilvl w:val="0"/>
          <w:numId w:val="27"/>
        </w:numPr>
        <w:spacing w:after="0"/>
        <w:rPr>
          <w:lang w:eastAsia="pl-PL"/>
        </w:rPr>
      </w:pPr>
      <w:r>
        <w:rPr>
          <w:lang w:eastAsia="pl-PL"/>
        </w:rPr>
        <w:t>Monitorowanie efektów -</w:t>
      </w:r>
      <w:r w:rsidR="009C6828" w:rsidRPr="00CA6F04">
        <w:rPr>
          <w:lang w:eastAsia="pl-PL"/>
        </w:rPr>
        <w:t xml:space="preserve"> stopnia osiągnięcia założonych celów</w:t>
      </w:r>
      <w:r>
        <w:rPr>
          <w:lang w:eastAsia="pl-PL"/>
        </w:rPr>
        <w:t xml:space="preserve"> poprzez</w:t>
      </w:r>
      <w:r w:rsidR="009C6828" w:rsidRPr="00CA6F04">
        <w:rPr>
          <w:lang w:eastAsia="pl-PL"/>
        </w:rPr>
        <w:t xml:space="preserve"> </w:t>
      </w:r>
      <w:r w:rsidR="003B4344" w:rsidRPr="00CA6F04">
        <w:rPr>
          <w:lang w:eastAsia="pl-PL"/>
        </w:rPr>
        <w:t>bieżącą analizę postępów zmiany -</w:t>
      </w:r>
      <w:r w:rsidR="00C86F86" w:rsidRPr="00CA6F04">
        <w:rPr>
          <w:lang w:eastAsia="pl-PL"/>
        </w:rPr>
        <w:t xml:space="preserve"> </w:t>
      </w:r>
      <w:r w:rsidR="003B4344" w:rsidRPr="00CA6F04">
        <w:rPr>
          <w:lang w:eastAsia="pl-PL"/>
        </w:rPr>
        <w:t>można opracować listy rezultatów, poczyna</w:t>
      </w:r>
      <w:r w:rsidR="0053511A">
        <w:rPr>
          <w:lang w:eastAsia="pl-PL"/>
        </w:rPr>
        <w:t>jąc od zapisu celów finalnych i </w:t>
      </w:r>
      <w:r w:rsidR="003B4344" w:rsidRPr="00CA6F04">
        <w:rPr>
          <w:lang w:eastAsia="pl-PL"/>
        </w:rPr>
        <w:t>kończąc na uporządkowanym chronologicznie zestawie celów pośrednich, warunkujących osiągnięcie ostatecznego celu.</w:t>
      </w:r>
    </w:p>
    <w:p w14:paraId="597775C4" w14:textId="77777777" w:rsidR="00CA6F04" w:rsidRPr="00CA6F04" w:rsidRDefault="00CA6F04" w:rsidP="00813AB1">
      <w:pPr>
        <w:pStyle w:val="Akapitzlist"/>
        <w:numPr>
          <w:ilvl w:val="0"/>
          <w:numId w:val="27"/>
        </w:numPr>
        <w:spacing w:after="0"/>
        <w:rPr>
          <w:lang w:eastAsia="pl-PL"/>
        </w:rPr>
      </w:pPr>
      <w:r>
        <w:rPr>
          <w:lang w:eastAsia="pl-PL"/>
        </w:rPr>
        <w:t>Monitorowanie może doprowadzić do korygowania i modyfikacji planowanych d</w:t>
      </w:r>
      <w:r w:rsidR="00EC0FF6">
        <w:rPr>
          <w:lang w:eastAsia="pl-PL"/>
        </w:rPr>
        <w:t>z</w:t>
      </w:r>
      <w:r>
        <w:rPr>
          <w:lang w:eastAsia="pl-PL"/>
        </w:rPr>
        <w:t xml:space="preserve">iałań </w:t>
      </w:r>
    </w:p>
    <w:p w14:paraId="56EDCC19" w14:textId="77777777" w:rsidR="00495818" w:rsidRPr="0011757C" w:rsidRDefault="00D547B9" w:rsidP="00813AB1">
      <w:pPr>
        <w:pStyle w:val="Akapitzlist"/>
        <w:numPr>
          <w:ilvl w:val="0"/>
          <w:numId w:val="26"/>
        </w:numPr>
        <w:spacing w:after="0"/>
        <w:rPr>
          <w:b/>
          <w:lang w:eastAsia="pl-PL"/>
        </w:rPr>
      </w:pPr>
      <w:r w:rsidRPr="0011757C">
        <w:rPr>
          <w:b/>
          <w:lang w:eastAsia="pl-PL"/>
        </w:rPr>
        <w:t>EWALUACJA</w:t>
      </w:r>
    </w:p>
    <w:p w14:paraId="7BBBCA7F" w14:textId="77777777" w:rsidR="00495818" w:rsidRDefault="00495818" w:rsidP="00BA2D61">
      <w:pPr>
        <w:spacing w:after="0"/>
        <w:rPr>
          <w:lang w:eastAsia="pl-PL"/>
        </w:rPr>
      </w:pPr>
      <w:r w:rsidRPr="0011757C">
        <w:rPr>
          <w:lang w:eastAsia="pl-PL"/>
        </w:rPr>
        <w:t>Ewaluacja pozwala, w uporządkowany sposób, analizować przebieg procesu wspomagania oraz jego efekty. Istotą ewaluacji jest wnioskowanie o wartości podejmowanego i zrealizowanego przedsięwzięcia na podstawie informacji uzyskanych od osób bezpośrednio zaangażowanych w</w:t>
      </w:r>
      <w:r w:rsidR="00B979C4">
        <w:rPr>
          <w:lang w:eastAsia="pl-PL"/>
        </w:rPr>
        <w:t> </w:t>
      </w:r>
      <w:r w:rsidRPr="0011757C">
        <w:rPr>
          <w:lang w:eastAsia="pl-PL"/>
        </w:rPr>
        <w:t>jego realizację.</w:t>
      </w:r>
      <w:r w:rsidR="00EC0FF6">
        <w:rPr>
          <w:lang w:eastAsia="pl-PL"/>
        </w:rPr>
        <w:t xml:space="preserve"> Wyniki ewaluacji opierają się na danych ilościowych i jakościowych odniesionych do zaplanowanych kryteriów sukcesu. </w:t>
      </w:r>
    </w:p>
    <w:p w14:paraId="6E546E28" w14:textId="77777777" w:rsidR="0038592E" w:rsidRPr="00C709E4" w:rsidRDefault="0038592E" w:rsidP="00880A8C">
      <w:pPr>
        <w:pStyle w:val="Nagwek2"/>
        <w:numPr>
          <w:ilvl w:val="0"/>
          <w:numId w:val="198"/>
        </w:numPr>
      </w:pPr>
      <w:bookmarkStart w:id="26" w:name="_Toc535908478"/>
      <w:r w:rsidRPr="00634E6E">
        <w:t>Sieci współpracy</w:t>
      </w:r>
      <w:r>
        <w:t xml:space="preserve"> i</w:t>
      </w:r>
      <w:r w:rsidRPr="00634E6E">
        <w:t xml:space="preserve"> samokształcenia</w:t>
      </w:r>
      <w:bookmarkEnd w:id="26"/>
    </w:p>
    <w:p w14:paraId="3812F6D5" w14:textId="77777777" w:rsidR="008C7028" w:rsidRPr="00B821FD" w:rsidRDefault="00D547B9" w:rsidP="00B821FD">
      <w:pPr>
        <w:rPr>
          <w:b/>
          <w:lang w:eastAsia="pl-PL"/>
        </w:rPr>
      </w:pPr>
      <w:r w:rsidRPr="00B821FD">
        <w:rPr>
          <w:b/>
        </w:rPr>
        <w:t xml:space="preserve">KONCEPCJA </w:t>
      </w:r>
      <w:r w:rsidR="008C7028" w:rsidRPr="00B821FD">
        <w:rPr>
          <w:b/>
        </w:rPr>
        <w:t>SIECI WSPÓŁPRACY I SAMOKSZTAŁCENIA</w:t>
      </w:r>
      <w:r w:rsidR="008C7028" w:rsidRPr="00B821FD">
        <w:rPr>
          <w:rStyle w:val="Odwoanieprzypisudolnego"/>
          <w:b/>
          <w:bCs/>
          <w:sz w:val="23"/>
          <w:szCs w:val="23"/>
        </w:rPr>
        <w:footnoteReference w:id="22"/>
      </w:r>
    </w:p>
    <w:p w14:paraId="4A941E6C" w14:textId="77777777" w:rsidR="00370305" w:rsidRPr="0011757C" w:rsidRDefault="00305B2F" w:rsidP="00BA2D61">
      <w:pPr>
        <w:spacing w:after="0"/>
        <w:rPr>
          <w:lang w:eastAsia="pl-PL"/>
        </w:rPr>
      </w:pPr>
      <w:r w:rsidRPr="0011757C">
        <w:rPr>
          <w:lang w:eastAsia="pl-PL"/>
        </w:rPr>
        <w:t xml:space="preserve">Współpraca w ramach aktywnie tworzonej sieci kontaktów, zwana również networkingiem lub sieciowaniem staje się coraz bardziej powszechna. Historia networkingu poprzedza powstanie Internetu, ale niewątpliwie przy obecnym rozwoju technologii, narzędzi internetowych oraz stale zwiększającym się dostępie do </w:t>
      </w:r>
      <w:r w:rsidR="000F67CC" w:rsidRPr="0011757C">
        <w:rPr>
          <w:lang w:eastAsia="pl-PL"/>
        </w:rPr>
        <w:t>Internetu</w:t>
      </w:r>
      <w:r w:rsidRPr="0011757C">
        <w:rPr>
          <w:lang w:eastAsia="pl-PL"/>
        </w:rPr>
        <w:t>, networking ma obecnie o wiele szerszy zasięg i ogromne możliwości. Wykorzystanie tego potencjału i możliwości w edukacji, na rzecz rozwoju, nadaje głęb</w:t>
      </w:r>
      <w:r w:rsidR="00CC6BFD">
        <w:rPr>
          <w:lang w:eastAsia="pl-PL"/>
        </w:rPr>
        <w:t>szy sens i znaczenie</w:t>
      </w:r>
      <w:r w:rsidRPr="0011757C">
        <w:rPr>
          <w:lang w:eastAsia="pl-PL"/>
        </w:rPr>
        <w:t>.</w:t>
      </w:r>
      <w:r w:rsidR="00370305">
        <w:rPr>
          <w:lang w:eastAsia="pl-PL"/>
        </w:rPr>
        <w:t xml:space="preserve"> </w:t>
      </w:r>
      <w:r w:rsidRPr="0011757C">
        <w:rPr>
          <w:lang w:eastAsia="pl-PL"/>
        </w:rPr>
        <w:t>Tworzenie łączących szkoły sieci to innowacyjna metoda wspierająca wymianę doświadczeń i dobrych praktyk pomiędzy nimi. Przed dyrektorami szkół i nauczycielami otwierają się nowe możliwości pozyskiwania potrzebnej im wiedzy i pomocy w radzeniu sobie z codziennymi wyzwaniami.</w:t>
      </w:r>
      <w:r w:rsidR="0053511A">
        <w:rPr>
          <w:lang w:eastAsia="pl-PL"/>
        </w:rPr>
        <w:t xml:space="preserve"> Nie można jednak nie wspomnieć, że silnie zakorzenione wzorce kulturowe, w społeczeństwie sprzed ery sieci, czy Internetu sprawiają, że nauczyciele preferują spotkania w „realu”</w:t>
      </w:r>
      <w:r w:rsidR="0092361B">
        <w:rPr>
          <w:lang w:eastAsia="pl-PL"/>
        </w:rPr>
        <w:t xml:space="preserve">. Stąd zaleca się organizowanie zarówno spotkań na platformie ale również organizację spotkań stacjonarnych. </w:t>
      </w:r>
    </w:p>
    <w:p w14:paraId="2F5FF54B" w14:textId="77777777" w:rsidR="00936E3B" w:rsidRPr="00B821FD" w:rsidRDefault="00305B2F" w:rsidP="00B821FD">
      <w:pPr>
        <w:rPr>
          <w:b/>
        </w:rPr>
      </w:pPr>
      <w:r w:rsidRPr="0011757C">
        <w:rPr>
          <w:b/>
        </w:rPr>
        <w:t>Cele sieci współpracy i samokształcenia</w:t>
      </w:r>
      <w:r w:rsidRPr="00B821FD">
        <w:rPr>
          <w:b/>
        </w:rPr>
        <w:footnoteReference w:id="23"/>
      </w:r>
    </w:p>
    <w:p w14:paraId="0F5212D8" w14:textId="77777777" w:rsidR="00305B2F" w:rsidRPr="0011757C" w:rsidRDefault="00305B2F" w:rsidP="00813AB1">
      <w:pPr>
        <w:pStyle w:val="Akapitzlist"/>
        <w:numPr>
          <w:ilvl w:val="0"/>
          <w:numId w:val="21"/>
        </w:numPr>
        <w:spacing w:after="0"/>
        <w:rPr>
          <w:lang w:eastAsia="pl-PL"/>
        </w:rPr>
      </w:pPr>
      <w:r w:rsidRPr="0011757C">
        <w:rPr>
          <w:lang w:eastAsia="pl-PL"/>
        </w:rPr>
        <w:t>wymiana doświadczeń między uczestnikami</w:t>
      </w:r>
      <w:r w:rsidR="000F67CC">
        <w:rPr>
          <w:lang w:eastAsia="pl-PL"/>
        </w:rPr>
        <w:t>,</w:t>
      </w:r>
      <w:r w:rsidRPr="0011757C">
        <w:rPr>
          <w:lang w:eastAsia="pl-PL"/>
        </w:rPr>
        <w:t xml:space="preserve"> </w:t>
      </w:r>
    </w:p>
    <w:p w14:paraId="5AA99EB7" w14:textId="77777777" w:rsidR="00305B2F" w:rsidRPr="0011757C" w:rsidRDefault="00305B2F" w:rsidP="00813AB1">
      <w:pPr>
        <w:pStyle w:val="Akapitzlist"/>
        <w:numPr>
          <w:ilvl w:val="0"/>
          <w:numId w:val="21"/>
        </w:numPr>
        <w:spacing w:after="0"/>
        <w:rPr>
          <w:lang w:eastAsia="pl-PL"/>
        </w:rPr>
      </w:pPr>
      <w:r w:rsidRPr="0011757C">
        <w:rPr>
          <w:lang w:eastAsia="pl-PL"/>
        </w:rPr>
        <w:t>analiza dobrych praktyk stosowanych przez uczestników</w:t>
      </w:r>
      <w:r w:rsidR="000F67CC">
        <w:rPr>
          <w:lang w:eastAsia="pl-PL"/>
        </w:rPr>
        <w:t>,</w:t>
      </w:r>
    </w:p>
    <w:p w14:paraId="383ABFCD" w14:textId="77777777" w:rsidR="00305B2F" w:rsidRPr="0011757C" w:rsidRDefault="00305B2F" w:rsidP="00813AB1">
      <w:pPr>
        <w:pStyle w:val="Akapitzlist"/>
        <w:numPr>
          <w:ilvl w:val="0"/>
          <w:numId w:val="21"/>
        </w:numPr>
        <w:spacing w:after="0"/>
        <w:rPr>
          <w:lang w:eastAsia="pl-PL"/>
        </w:rPr>
      </w:pPr>
      <w:r w:rsidRPr="0011757C">
        <w:rPr>
          <w:lang w:eastAsia="pl-PL"/>
        </w:rPr>
        <w:t>pozyskiwanie metodycznego i me</w:t>
      </w:r>
      <w:r w:rsidR="00465ABE">
        <w:rPr>
          <w:lang w:eastAsia="pl-PL"/>
        </w:rPr>
        <w:t>rytorycznego wsparcia ekspertów,</w:t>
      </w:r>
    </w:p>
    <w:p w14:paraId="40DCF5D6" w14:textId="77777777" w:rsidR="00305B2F" w:rsidRPr="0011757C" w:rsidRDefault="00305B2F" w:rsidP="00813AB1">
      <w:pPr>
        <w:pStyle w:val="Akapitzlist"/>
        <w:numPr>
          <w:ilvl w:val="0"/>
          <w:numId w:val="21"/>
        </w:numPr>
        <w:spacing w:after="0"/>
        <w:rPr>
          <w:lang w:eastAsia="pl-PL"/>
        </w:rPr>
      </w:pPr>
      <w:r w:rsidRPr="0011757C">
        <w:rPr>
          <w:lang w:eastAsia="pl-PL"/>
        </w:rPr>
        <w:t>poszerzanie kompetencji uczestników tworzenie nowych rozwiązań na potrzeby szkół uczestniczących w sieci</w:t>
      </w:r>
      <w:r w:rsidR="00465ABE">
        <w:rPr>
          <w:lang w:eastAsia="pl-PL"/>
        </w:rPr>
        <w:t>,</w:t>
      </w:r>
    </w:p>
    <w:p w14:paraId="77CFEED3" w14:textId="77777777" w:rsidR="00305B2F" w:rsidRPr="0011757C" w:rsidRDefault="00305B2F" w:rsidP="00813AB1">
      <w:pPr>
        <w:pStyle w:val="Akapitzlist"/>
        <w:numPr>
          <w:ilvl w:val="0"/>
          <w:numId w:val="21"/>
        </w:numPr>
        <w:spacing w:after="0"/>
        <w:rPr>
          <w:lang w:eastAsia="pl-PL"/>
        </w:rPr>
      </w:pPr>
      <w:r w:rsidRPr="0011757C">
        <w:rPr>
          <w:lang w:eastAsia="pl-PL"/>
        </w:rPr>
        <w:t>nawiązywanie kontaktów i współpracy pomiędzy szkołami</w:t>
      </w:r>
      <w:r w:rsidR="00465ABE">
        <w:rPr>
          <w:lang w:eastAsia="pl-PL"/>
        </w:rPr>
        <w:t>.</w:t>
      </w:r>
    </w:p>
    <w:p w14:paraId="7F0A1DEB" w14:textId="77777777" w:rsidR="008C7028" w:rsidRPr="0011757C" w:rsidRDefault="008C7028" w:rsidP="00B821FD">
      <w:pPr>
        <w:rPr>
          <w:b/>
        </w:rPr>
      </w:pPr>
      <w:r w:rsidRPr="0011757C">
        <w:rPr>
          <w:b/>
        </w:rPr>
        <w:t>Rola i zadania koordynatora sieci współpracy i samokształcenia</w:t>
      </w:r>
    </w:p>
    <w:p w14:paraId="422AB795" w14:textId="77777777" w:rsidR="008C7028" w:rsidRPr="0011757C" w:rsidRDefault="008C7028" w:rsidP="00BA2D61">
      <w:pPr>
        <w:spacing w:after="0"/>
        <w:rPr>
          <w:lang w:eastAsia="pl-PL"/>
        </w:rPr>
      </w:pPr>
      <w:r w:rsidRPr="0011757C">
        <w:rPr>
          <w:lang w:eastAsia="pl-PL"/>
        </w:rPr>
        <w:t>Zadania przypisane do roli koordynatora sieci współpracy i samokształcenia można podzielić na ogólne grupy:</w:t>
      </w:r>
    </w:p>
    <w:p w14:paraId="7BD1A8AA" w14:textId="77777777" w:rsidR="008C7028" w:rsidRPr="0011757C" w:rsidRDefault="008C7028" w:rsidP="00813AB1">
      <w:pPr>
        <w:pStyle w:val="Akapitzlist"/>
        <w:numPr>
          <w:ilvl w:val="0"/>
          <w:numId w:val="22"/>
        </w:numPr>
        <w:spacing w:after="0"/>
        <w:ind w:left="426"/>
        <w:rPr>
          <w:lang w:eastAsia="pl-PL"/>
        </w:rPr>
      </w:pPr>
      <w:r w:rsidRPr="0011757C">
        <w:rPr>
          <w:lang w:eastAsia="pl-PL"/>
        </w:rPr>
        <w:t>zarządzanie pracą sieci</w:t>
      </w:r>
      <w:r w:rsidR="00B07178" w:rsidRPr="0011757C">
        <w:rPr>
          <w:lang w:eastAsia="pl-PL"/>
        </w:rPr>
        <w:t xml:space="preserve"> (funkcja kierownicza )</w:t>
      </w:r>
      <w:r w:rsidRPr="0011757C">
        <w:rPr>
          <w:lang w:eastAsia="pl-PL"/>
        </w:rPr>
        <w:t xml:space="preserve"> – zapewniania warunków dla jej sprawnego funkcjonowania i realizacji uzgodnionych celów. Realizacja zadań dokonuje się w skali „makro”</w:t>
      </w:r>
      <w:r w:rsidR="00B07178" w:rsidRPr="0011757C">
        <w:rPr>
          <w:lang w:eastAsia="pl-PL"/>
        </w:rPr>
        <w:t xml:space="preserve"> pierwszy i kolejne lata działania sieci.</w:t>
      </w:r>
      <w:r w:rsidRPr="0011757C">
        <w:rPr>
          <w:lang w:eastAsia="pl-PL"/>
        </w:rPr>
        <w:t xml:space="preserve"> </w:t>
      </w:r>
      <w:r w:rsidR="00B07178" w:rsidRPr="0011757C">
        <w:rPr>
          <w:lang w:eastAsia="pl-PL"/>
        </w:rPr>
        <w:t>C</w:t>
      </w:r>
      <w:r w:rsidRPr="0011757C">
        <w:rPr>
          <w:lang w:eastAsia="pl-PL"/>
        </w:rPr>
        <w:t>elem, jaki przyświeca zadaniom z tej grupy jest zapewnienie każdemu uczestnikowi optymalnych warunków do wzajemnego uczenia się i wymiany doświad</w:t>
      </w:r>
      <w:r w:rsidR="00B07178" w:rsidRPr="0011757C">
        <w:rPr>
          <w:lang w:eastAsia="pl-PL"/>
        </w:rPr>
        <w:t>czeń w ramach sieci</w:t>
      </w:r>
      <w:r w:rsidR="00436BE7">
        <w:rPr>
          <w:lang w:eastAsia="pl-PL"/>
        </w:rPr>
        <w:t>,</w:t>
      </w:r>
    </w:p>
    <w:p w14:paraId="35408449" w14:textId="77777777" w:rsidR="006B2594" w:rsidRDefault="00B07178" w:rsidP="00813AB1">
      <w:pPr>
        <w:pStyle w:val="Akapitzlist"/>
        <w:numPr>
          <w:ilvl w:val="0"/>
          <w:numId w:val="22"/>
        </w:numPr>
        <w:spacing w:after="0"/>
        <w:ind w:left="426"/>
        <w:rPr>
          <w:lang w:eastAsia="pl-PL"/>
        </w:rPr>
      </w:pPr>
      <w:r w:rsidRPr="0011757C">
        <w:rPr>
          <w:lang w:eastAsia="pl-PL"/>
        </w:rPr>
        <w:t>bezpośrednie planowanie lub planowanie i prowadzenie składających się na działania sieci wydarzeń edukacyjnych (funkcja moderatora dyskusji) - prowadzonej „na żywo” lub za pośrednictwem forum internetowego oraz</w:t>
      </w:r>
      <w:r w:rsidR="00C86F86">
        <w:rPr>
          <w:lang w:eastAsia="pl-PL"/>
        </w:rPr>
        <w:t xml:space="preserve"> </w:t>
      </w:r>
      <w:r w:rsidRPr="0011757C">
        <w:rPr>
          <w:lang w:eastAsia="pl-PL"/>
        </w:rPr>
        <w:t xml:space="preserve">wybór i określenie wymagań wobec zewnętrznego eksperta zaproszonego na jedno ze spotkań. </w:t>
      </w:r>
    </w:p>
    <w:p w14:paraId="071FA82F" w14:textId="77777777" w:rsidR="007B7981" w:rsidRDefault="007B7981" w:rsidP="007B7981">
      <w:pPr>
        <w:spacing w:after="0"/>
        <w:ind w:left="66"/>
        <w:rPr>
          <w:lang w:eastAsia="pl-PL"/>
        </w:rPr>
      </w:pPr>
      <w:r w:rsidRPr="0011757C">
        <w:rPr>
          <w:lang w:eastAsia="pl-PL"/>
        </w:rPr>
        <w:t>Koordynator organizuje prace sieci</w:t>
      </w:r>
      <w:r w:rsidR="0092361B">
        <w:rPr>
          <w:lang w:eastAsia="pl-PL"/>
        </w:rPr>
        <w:t>, rozdziela ro</w:t>
      </w:r>
      <w:r w:rsidRPr="0011757C">
        <w:rPr>
          <w:lang w:eastAsia="pl-PL"/>
        </w:rPr>
        <w:t>l</w:t>
      </w:r>
      <w:r w:rsidR="0092361B">
        <w:rPr>
          <w:lang w:eastAsia="pl-PL"/>
        </w:rPr>
        <w:t>e</w:t>
      </w:r>
      <w:r w:rsidRPr="0011757C">
        <w:rPr>
          <w:lang w:eastAsia="pl-PL"/>
        </w:rPr>
        <w:t xml:space="preserve"> i odpowiedzialności pomiędzy osobami zaangażowanymi w działanie sieci – koordynatorem, uczestnikami i z</w:t>
      </w:r>
      <w:r>
        <w:rPr>
          <w:lang w:eastAsia="pl-PL"/>
        </w:rPr>
        <w:t>ewnętrznymi ekspertami. Każda z </w:t>
      </w:r>
      <w:r w:rsidRPr="0011757C">
        <w:rPr>
          <w:lang w:eastAsia="pl-PL"/>
        </w:rPr>
        <w:t>tych grup ma w obrębie</w:t>
      </w:r>
      <w:r w:rsidRPr="0011757C">
        <w:rPr>
          <w:sz w:val="23"/>
          <w:szCs w:val="23"/>
        </w:rPr>
        <w:t xml:space="preserve"> </w:t>
      </w:r>
      <w:r w:rsidRPr="0011757C">
        <w:rPr>
          <w:lang w:eastAsia="pl-PL"/>
        </w:rPr>
        <w:t>sieci określone zobowiązania i wywiera wpływ na jakość współpracy.</w:t>
      </w:r>
    </w:p>
    <w:p w14:paraId="6483C75F" w14:textId="77777777" w:rsidR="0007589B" w:rsidRPr="00B821FD" w:rsidRDefault="0007589B" w:rsidP="00B821FD">
      <w:pPr>
        <w:rPr>
          <w:b/>
        </w:rPr>
      </w:pPr>
      <w:r w:rsidRPr="00B821FD">
        <w:rPr>
          <w:b/>
        </w:rPr>
        <w:t>Tabela Działania koordynatora sieci współpracy i doskonalenia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6"/>
        <w:gridCol w:w="4675"/>
      </w:tblGrid>
      <w:tr w:rsidR="00B07178" w:rsidRPr="0011757C" w14:paraId="4DD563DF" w14:textId="77777777" w:rsidTr="003075F0">
        <w:tc>
          <w:tcPr>
            <w:tcW w:w="4962" w:type="dxa"/>
          </w:tcPr>
          <w:p w14:paraId="2E847F79" w14:textId="77777777" w:rsidR="00B07178" w:rsidRPr="0011757C" w:rsidRDefault="00B07178" w:rsidP="00B979C4">
            <w:pPr>
              <w:pStyle w:val="Akapitzlist"/>
              <w:ind w:left="0"/>
              <w:jc w:val="center"/>
              <w:rPr>
                <w:b/>
                <w:lang w:eastAsia="pl-PL"/>
              </w:rPr>
            </w:pPr>
            <w:r w:rsidRPr="0011757C">
              <w:rPr>
                <w:b/>
                <w:lang w:eastAsia="pl-PL"/>
              </w:rPr>
              <w:t>Zarządzanie pracą sieci</w:t>
            </w:r>
          </w:p>
        </w:tc>
        <w:tc>
          <w:tcPr>
            <w:tcW w:w="4785" w:type="dxa"/>
          </w:tcPr>
          <w:p w14:paraId="2C1B1761" w14:textId="77777777" w:rsidR="00224B37" w:rsidRDefault="00B07178" w:rsidP="00E40B13">
            <w:pPr>
              <w:pStyle w:val="Akapitzlist"/>
              <w:ind w:left="0"/>
              <w:jc w:val="center"/>
              <w:rPr>
                <w:b/>
                <w:lang w:eastAsia="pl-PL"/>
              </w:rPr>
            </w:pPr>
            <w:r w:rsidRPr="0011757C">
              <w:rPr>
                <w:b/>
                <w:lang w:eastAsia="pl-PL"/>
              </w:rPr>
              <w:t xml:space="preserve">Planowanie i prowadzenie </w:t>
            </w:r>
          </w:p>
          <w:p w14:paraId="265CB696" w14:textId="77777777" w:rsidR="00B07178" w:rsidRPr="0011757C" w:rsidRDefault="00B07178" w:rsidP="00E40B13">
            <w:pPr>
              <w:pStyle w:val="Akapitzlist"/>
              <w:ind w:left="0"/>
              <w:jc w:val="center"/>
              <w:rPr>
                <w:b/>
                <w:lang w:eastAsia="pl-PL"/>
              </w:rPr>
            </w:pPr>
            <w:r w:rsidRPr="0011757C">
              <w:rPr>
                <w:b/>
                <w:lang w:eastAsia="pl-PL"/>
              </w:rPr>
              <w:t>wydarzeń edukacyjnych</w:t>
            </w:r>
          </w:p>
        </w:tc>
      </w:tr>
      <w:tr w:rsidR="00B07178" w:rsidRPr="0011757C" w14:paraId="290B521B" w14:textId="77777777" w:rsidTr="003075F0">
        <w:tc>
          <w:tcPr>
            <w:tcW w:w="4962" w:type="dxa"/>
          </w:tcPr>
          <w:p w14:paraId="0E653184" w14:textId="77777777" w:rsidR="00B07178" w:rsidRPr="00370305" w:rsidRDefault="00370305" w:rsidP="00E40B13">
            <w:pPr>
              <w:rPr>
                <w:lang w:eastAsia="pl-PL"/>
              </w:rPr>
            </w:pPr>
            <w:r>
              <w:rPr>
                <w:lang w:eastAsia="pl-PL"/>
              </w:rPr>
              <w:t>- planowanie działań sieci</w:t>
            </w:r>
            <w:r w:rsidR="00D5538E">
              <w:rPr>
                <w:lang w:eastAsia="pl-PL"/>
              </w:rPr>
              <w:t>,</w:t>
            </w:r>
          </w:p>
          <w:p w14:paraId="5B293DB6" w14:textId="77777777" w:rsidR="00B07178" w:rsidRPr="00370305" w:rsidRDefault="00370305" w:rsidP="00E40B13">
            <w:pPr>
              <w:rPr>
                <w:lang w:eastAsia="pl-PL"/>
              </w:rPr>
            </w:pPr>
            <w:r>
              <w:rPr>
                <w:lang w:eastAsia="pl-PL"/>
              </w:rPr>
              <w:t xml:space="preserve">- </w:t>
            </w:r>
            <w:r w:rsidR="00B07178" w:rsidRPr="00370305">
              <w:rPr>
                <w:lang w:eastAsia="pl-PL"/>
              </w:rPr>
              <w:t>organizacja pracy sieci</w:t>
            </w:r>
            <w:r>
              <w:rPr>
                <w:lang w:eastAsia="pl-PL"/>
              </w:rPr>
              <w:t>,</w:t>
            </w:r>
          </w:p>
          <w:p w14:paraId="58316820" w14:textId="77777777" w:rsidR="00B07178" w:rsidRPr="00370305" w:rsidRDefault="00370305" w:rsidP="00E40B13">
            <w:pPr>
              <w:rPr>
                <w:lang w:eastAsia="pl-PL"/>
              </w:rPr>
            </w:pPr>
            <w:r>
              <w:rPr>
                <w:lang w:eastAsia="pl-PL"/>
              </w:rPr>
              <w:t xml:space="preserve">- </w:t>
            </w:r>
            <w:r w:rsidR="00B07178" w:rsidRPr="00370305">
              <w:rPr>
                <w:lang w:eastAsia="pl-PL"/>
              </w:rPr>
              <w:t>motywowanie członków sieci do pracy</w:t>
            </w:r>
            <w:r>
              <w:rPr>
                <w:lang w:eastAsia="pl-PL"/>
              </w:rPr>
              <w:t>,</w:t>
            </w:r>
          </w:p>
          <w:p w14:paraId="7A747ADF" w14:textId="77777777" w:rsidR="00B07178" w:rsidRPr="00370305" w:rsidRDefault="00370305" w:rsidP="00E40B13">
            <w:pPr>
              <w:rPr>
                <w:lang w:eastAsia="pl-PL"/>
              </w:rPr>
            </w:pPr>
            <w:r>
              <w:rPr>
                <w:lang w:eastAsia="pl-PL"/>
              </w:rPr>
              <w:t xml:space="preserve">- </w:t>
            </w:r>
            <w:r w:rsidR="00B07178" w:rsidRPr="00370305">
              <w:rPr>
                <w:lang w:eastAsia="pl-PL"/>
              </w:rPr>
              <w:t>nadzór nad realizacją przyjętych celów</w:t>
            </w:r>
            <w:r>
              <w:rPr>
                <w:lang w:eastAsia="pl-PL"/>
              </w:rPr>
              <w:t>,</w:t>
            </w:r>
          </w:p>
          <w:p w14:paraId="619AC8C0" w14:textId="77777777" w:rsidR="00B07178" w:rsidRPr="00370305" w:rsidRDefault="00370305" w:rsidP="00E40B13">
            <w:pPr>
              <w:rPr>
                <w:lang w:eastAsia="pl-PL"/>
              </w:rPr>
            </w:pPr>
            <w:r>
              <w:rPr>
                <w:lang w:eastAsia="pl-PL"/>
              </w:rPr>
              <w:t xml:space="preserve">- </w:t>
            </w:r>
            <w:r w:rsidR="00B07178" w:rsidRPr="00370305">
              <w:rPr>
                <w:lang w:eastAsia="pl-PL"/>
              </w:rPr>
              <w:t>sporządzenie rocznego sprawozdania z pracy sieci</w:t>
            </w:r>
            <w:r>
              <w:rPr>
                <w:lang w:eastAsia="pl-PL"/>
              </w:rPr>
              <w:t>,</w:t>
            </w:r>
          </w:p>
          <w:p w14:paraId="0A1464D1" w14:textId="77777777" w:rsidR="00B07178" w:rsidRPr="00370305" w:rsidRDefault="00370305" w:rsidP="00E40B13">
            <w:pPr>
              <w:rPr>
                <w:lang w:eastAsia="pl-PL"/>
              </w:rPr>
            </w:pPr>
            <w:r>
              <w:rPr>
                <w:lang w:eastAsia="pl-PL"/>
              </w:rPr>
              <w:t xml:space="preserve">- </w:t>
            </w:r>
            <w:r w:rsidR="00B07178" w:rsidRPr="00370305">
              <w:rPr>
                <w:lang w:eastAsia="pl-PL"/>
              </w:rPr>
              <w:t>promocja działań sieci</w:t>
            </w:r>
            <w:r w:rsidR="00B07178" w:rsidRPr="00370305">
              <w:rPr>
                <w:sz w:val="23"/>
                <w:szCs w:val="23"/>
              </w:rPr>
              <w:t xml:space="preserve"> </w:t>
            </w:r>
            <w:r>
              <w:rPr>
                <w:sz w:val="23"/>
                <w:szCs w:val="23"/>
              </w:rPr>
              <w:t>.</w:t>
            </w:r>
          </w:p>
        </w:tc>
        <w:tc>
          <w:tcPr>
            <w:tcW w:w="4785" w:type="dxa"/>
          </w:tcPr>
          <w:p w14:paraId="4B6C4B17" w14:textId="77777777" w:rsidR="00B07178" w:rsidRPr="00370305" w:rsidRDefault="00370305" w:rsidP="00E40B13">
            <w:pPr>
              <w:rPr>
                <w:lang w:eastAsia="pl-PL"/>
              </w:rPr>
            </w:pPr>
            <w:r>
              <w:rPr>
                <w:lang w:eastAsia="pl-PL"/>
              </w:rPr>
              <w:t xml:space="preserve">- </w:t>
            </w:r>
            <w:r w:rsidR="00B07178" w:rsidRPr="00370305">
              <w:rPr>
                <w:lang w:eastAsia="pl-PL"/>
              </w:rPr>
              <w:t>przygotowanie spotkań</w:t>
            </w:r>
            <w:r>
              <w:rPr>
                <w:lang w:eastAsia="pl-PL"/>
              </w:rPr>
              <w:t>,</w:t>
            </w:r>
          </w:p>
          <w:p w14:paraId="14898ECB" w14:textId="77777777" w:rsidR="00B07178" w:rsidRPr="00370305" w:rsidRDefault="00370305" w:rsidP="00E40B13">
            <w:pPr>
              <w:rPr>
                <w:lang w:eastAsia="pl-PL"/>
              </w:rPr>
            </w:pPr>
            <w:r>
              <w:rPr>
                <w:lang w:eastAsia="pl-PL"/>
              </w:rPr>
              <w:t xml:space="preserve">- </w:t>
            </w:r>
            <w:r w:rsidR="00B07178" w:rsidRPr="00370305">
              <w:rPr>
                <w:lang w:eastAsia="pl-PL"/>
              </w:rPr>
              <w:t>prowadzenie wybranych spotkań</w:t>
            </w:r>
            <w:r>
              <w:rPr>
                <w:lang w:eastAsia="pl-PL"/>
              </w:rPr>
              <w:t>,</w:t>
            </w:r>
          </w:p>
          <w:p w14:paraId="7C37C8A0" w14:textId="77777777" w:rsidR="00B07178" w:rsidRPr="00370305" w:rsidRDefault="00370305" w:rsidP="00E40B13">
            <w:pPr>
              <w:rPr>
                <w:lang w:eastAsia="pl-PL"/>
              </w:rPr>
            </w:pPr>
            <w:r>
              <w:rPr>
                <w:lang w:eastAsia="pl-PL"/>
              </w:rPr>
              <w:t xml:space="preserve">- </w:t>
            </w:r>
            <w:r w:rsidR="00B07178" w:rsidRPr="00370305">
              <w:rPr>
                <w:lang w:eastAsia="pl-PL"/>
              </w:rPr>
              <w:t>wybór i zapraszanie innych prowadzących spotka</w:t>
            </w:r>
            <w:r w:rsidR="00CC6BFD">
              <w:rPr>
                <w:lang w:eastAsia="pl-PL"/>
              </w:rPr>
              <w:t>nia (metodyków i ekspertów)</w:t>
            </w:r>
            <w:r>
              <w:rPr>
                <w:lang w:eastAsia="pl-PL"/>
              </w:rPr>
              <w:t>,</w:t>
            </w:r>
            <w:r w:rsidR="00B07178" w:rsidRPr="00370305">
              <w:rPr>
                <w:lang w:eastAsia="pl-PL"/>
              </w:rPr>
              <w:t xml:space="preserve"> </w:t>
            </w:r>
          </w:p>
          <w:p w14:paraId="03189BE3" w14:textId="77777777" w:rsidR="00B07178" w:rsidRPr="00370305" w:rsidRDefault="00370305" w:rsidP="00E40B13">
            <w:pPr>
              <w:rPr>
                <w:lang w:eastAsia="pl-PL"/>
              </w:rPr>
            </w:pPr>
            <w:r>
              <w:rPr>
                <w:lang w:eastAsia="pl-PL"/>
              </w:rPr>
              <w:t xml:space="preserve">- </w:t>
            </w:r>
            <w:r w:rsidR="00B07178" w:rsidRPr="00370305">
              <w:rPr>
                <w:lang w:eastAsia="pl-PL"/>
              </w:rPr>
              <w:t>moderowanie forum dyskusyjnego na platformie cyfrowej</w:t>
            </w:r>
            <w:r>
              <w:rPr>
                <w:lang w:eastAsia="pl-PL"/>
              </w:rPr>
              <w:t>,</w:t>
            </w:r>
          </w:p>
          <w:p w14:paraId="62210D62" w14:textId="77777777" w:rsidR="00B07178" w:rsidRPr="00370305" w:rsidRDefault="00370305" w:rsidP="00E40B13">
            <w:pPr>
              <w:rPr>
                <w:lang w:eastAsia="pl-PL"/>
              </w:rPr>
            </w:pPr>
            <w:r>
              <w:rPr>
                <w:lang w:eastAsia="pl-PL"/>
              </w:rPr>
              <w:t xml:space="preserve">- </w:t>
            </w:r>
            <w:r w:rsidR="00B07178" w:rsidRPr="00370305">
              <w:rPr>
                <w:lang w:eastAsia="pl-PL"/>
              </w:rPr>
              <w:t>zamieszczanie materiałów samokształceniowych na platformie internetowej</w:t>
            </w:r>
            <w:r>
              <w:rPr>
                <w:lang w:eastAsia="pl-PL"/>
              </w:rPr>
              <w:t>.</w:t>
            </w:r>
          </w:p>
        </w:tc>
      </w:tr>
    </w:tbl>
    <w:p w14:paraId="325996B3" w14:textId="77777777" w:rsidR="00D547B9" w:rsidRDefault="0092361B" w:rsidP="00BA2D61">
      <w:pPr>
        <w:spacing w:after="0"/>
        <w:rPr>
          <w:sz w:val="23"/>
          <w:szCs w:val="23"/>
        </w:rPr>
      </w:pPr>
      <w:r>
        <w:rPr>
          <w:lang w:eastAsia="pl-PL"/>
        </w:rPr>
        <w:t xml:space="preserve">Tabela ilustruje dwa obszary działalności koordynatora zarządzania i organizowania. Należy dodać, że w sieci współpracują dyrektorzy i nauczyciele stąd zadania dla koordynatora wynikające z konieczności budowania zespołu. </w:t>
      </w:r>
      <w:r w:rsidR="00757AEA" w:rsidRPr="0011757C">
        <w:rPr>
          <w:lang w:eastAsia="pl-PL"/>
        </w:rPr>
        <w:t>Stworzenie takiej struktury zespołu, by jego członkowie mogli ze sobą efektywnie współpracować realizując zadania wynikające z celów projektu.</w:t>
      </w:r>
      <w:r w:rsidR="00757AEA" w:rsidRPr="0011757C">
        <w:rPr>
          <w:sz w:val="23"/>
          <w:szCs w:val="23"/>
        </w:rPr>
        <w:t xml:space="preserve"> </w:t>
      </w:r>
    </w:p>
    <w:p w14:paraId="31F7100B" w14:textId="77777777" w:rsidR="00B07178" w:rsidRPr="00B821FD" w:rsidRDefault="00757AEA" w:rsidP="00B821FD">
      <w:pPr>
        <w:rPr>
          <w:b/>
        </w:rPr>
      </w:pPr>
      <w:r w:rsidRPr="00B821FD">
        <w:rPr>
          <w:b/>
        </w:rPr>
        <w:t>O</w:t>
      </w:r>
      <w:r w:rsidR="00B07178" w:rsidRPr="00771159">
        <w:rPr>
          <w:b/>
        </w:rPr>
        <w:t>ddział</w:t>
      </w:r>
      <w:r w:rsidRPr="00771159">
        <w:rPr>
          <w:b/>
        </w:rPr>
        <w:t>ywanie koordynatora</w:t>
      </w:r>
      <w:r w:rsidR="00B07178" w:rsidRPr="00771159">
        <w:rPr>
          <w:b/>
        </w:rPr>
        <w:t xml:space="preserve"> na motywację </w:t>
      </w:r>
      <w:r w:rsidRPr="00771159">
        <w:rPr>
          <w:b/>
        </w:rPr>
        <w:t>uczestników</w:t>
      </w:r>
      <w:r w:rsidRPr="00B821FD">
        <w:rPr>
          <w:b/>
        </w:rPr>
        <w:t xml:space="preserve"> polega na</w:t>
      </w:r>
      <w:r w:rsidR="00B07178" w:rsidRPr="00B821FD">
        <w:rPr>
          <w:b/>
        </w:rPr>
        <w:t>:</w:t>
      </w:r>
    </w:p>
    <w:p w14:paraId="6E2F469E" w14:textId="77777777" w:rsidR="00B07178" w:rsidRPr="0011757C" w:rsidRDefault="00B07178" w:rsidP="00813AB1">
      <w:pPr>
        <w:pStyle w:val="Akapitzlist"/>
        <w:numPr>
          <w:ilvl w:val="0"/>
          <w:numId w:val="23"/>
        </w:numPr>
        <w:spacing w:after="0"/>
        <w:ind w:left="426"/>
        <w:rPr>
          <w:lang w:eastAsia="pl-PL"/>
        </w:rPr>
      </w:pPr>
      <w:r w:rsidRPr="0011757C">
        <w:rPr>
          <w:lang w:eastAsia="pl-PL"/>
        </w:rPr>
        <w:t>poznawaniu potrzeb i dostosowywaniu do nich programu;</w:t>
      </w:r>
    </w:p>
    <w:p w14:paraId="26B50653" w14:textId="77777777" w:rsidR="00B07178" w:rsidRPr="0011757C" w:rsidRDefault="00B07178" w:rsidP="00813AB1">
      <w:pPr>
        <w:pStyle w:val="Akapitzlist"/>
        <w:numPr>
          <w:ilvl w:val="0"/>
          <w:numId w:val="23"/>
        </w:numPr>
        <w:spacing w:after="0"/>
        <w:ind w:left="426"/>
        <w:rPr>
          <w:lang w:eastAsia="pl-PL"/>
        </w:rPr>
      </w:pPr>
      <w:r w:rsidRPr="0011757C">
        <w:rPr>
          <w:lang w:eastAsia="pl-PL"/>
        </w:rPr>
        <w:t>eksponowaniu korzyści rozwojowych związanych z udziałem w pracach sieci;</w:t>
      </w:r>
    </w:p>
    <w:p w14:paraId="09C0596D" w14:textId="77777777" w:rsidR="00B07178" w:rsidRPr="0011757C" w:rsidRDefault="00B07178" w:rsidP="00813AB1">
      <w:pPr>
        <w:pStyle w:val="Akapitzlist"/>
        <w:numPr>
          <w:ilvl w:val="0"/>
          <w:numId w:val="23"/>
        </w:numPr>
        <w:spacing w:after="0"/>
        <w:ind w:left="426"/>
        <w:rPr>
          <w:lang w:eastAsia="pl-PL"/>
        </w:rPr>
      </w:pPr>
      <w:r w:rsidRPr="0011757C">
        <w:rPr>
          <w:lang w:eastAsia="pl-PL"/>
        </w:rPr>
        <w:t>budowaniu przyjaznej atmosfery pracy;</w:t>
      </w:r>
    </w:p>
    <w:p w14:paraId="333351B6" w14:textId="77777777" w:rsidR="00B07178" w:rsidRPr="0011757C" w:rsidRDefault="00B07178" w:rsidP="00813AB1">
      <w:pPr>
        <w:pStyle w:val="Akapitzlist"/>
        <w:numPr>
          <w:ilvl w:val="0"/>
          <w:numId w:val="23"/>
        </w:numPr>
        <w:spacing w:after="0"/>
        <w:ind w:left="426"/>
        <w:rPr>
          <w:lang w:eastAsia="pl-PL"/>
        </w:rPr>
      </w:pPr>
      <w:r w:rsidRPr="0011757C">
        <w:rPr>
          <w:lang w:eastAsia="pl-PL"/>
        </w:rPr>
        <w:t>stwarzaniu uczestnikom okazji do dostrzegania własnych sukcesów i pomiaru postępów na drodze do samodzielnie uzgodnionych celów</w:t>
      </w:r>
      <w:r w:rsidR="00D5538E">
        <w:rPr>
          <w:lang w:eastAsia="pl-PL"/>
        </w:rPr>
        <w:t>.</w:t>
      </w:r>
    </w:p>
    <w:p w14:paraId="52D285EA" w14:textId="77777777" w:rsidR="00802051" w:rsidRPr="0011757C" w:rsidRDefault="00802051" w:rsidP="00B821FD">
      <w:pPr>
        <w:rPr>
          <w:b/>
        </w:rPr>
      </w:pPr>
      <w:r w:rsidRPr="0011757C">
        <w:rPr>
          <w:b/>
        </w:rPr>
        <w:t>Oczekiwania wobec sieci współpracy</w:t>
      </w:r>
    </w:p>
    <w:p w14:paraId="716830D4" w14:textId="77777777" w:rsidR="00802051" w:rsidRPr="0011757C" w:rsidRDefault="00802051" w:rsidP="00813AB1">
      <w:pPr>
        <w:pStyle w:val="Akapitzlist"/>
        <w:numPr>
          <w:ilvl w:val="0"/>
          <w:numId w:val="20"/>
        </w:numPr>
        <w:spacing w:after="0"/>
        <w:ind w:left="426"/>
        <w:rPr>
          <w:lang w:eastAsia="pl-PL"/>
        </w:rPr>
      </w:pPr>
      <w:r w:rsidRPr="0011757C">
        <w:rPr>
          <w:lang w:eastAsia="pl-PL"/>
        </w:rPr>
        <w:t>Dobre warunki do kontynuowania pracy, publikowania wyników i monitorowania postępów uzgodnionych działaniach.</w:t>
      </w:r>
    </w:p>
    <w:p w14:paraId="45263884" w14:textId="77777777" w:rsidR="00802051" w:rsidRPr="0011757C" w:rsidRDefault="00802051" w:rsidP="00813AB1">
      <w:pPr>
        <w:pStyle w:val="Akapitzlist"/>
        <w:numPr>
          <w:ilvl w:val="0"/>
          <w:numId w:val="20"/>
        </w:numPr>
        <w:spacing w:after="0"/>
        <w:ind w:left="426"/>
        <w:rPr>
          <w:lang w:eastAsia="pl-PL"/>
        </w:rPr>
      </w:pPr>
      <w:r w:rsidRPr="0011757C">
        <w:rPr>
          <w:lang w:eastAsia="pl-PL"/>
        </w:rPr>
        <w:t>Sprzyja zamieszczaniu użytecznych, rozbudowanych informacji i materiałów.</w:t>
      </w:r>
    </w:p>
    <w:p w14:paraId="6652F166" w14:textId="77777777" w:rsidR="00802051" w:rsidRPr="0011757C" w:rsidRDefault="00802051" w:rsidP="00813AB1">
      <w:pPr>
        <w:pStyle w:val="Akapitzlist"/>
        <w:numPr>
          <w:ilvl w:val="0"/>
          <w:numId w:val="20"/>
        </w:numPr>
        <w:spacing w:after="0"/>
        <w:ind w:left="426"/>
        <w:rPr>
          <w:lang w:eastAsia="pl-PL"/>
        </w:rPr>
      </w:pPr>
      <w:r w:rsidRPr="0011757C">
        <w:rPr>
          <w:lang w:eastAsia="pl-PL"/>
        </w:rPr>
        <w:t>Trwałość przechowywania informacji – można powrócić do nich wielokrotnie.</w:t>
      </w:r>
    </w:p>
    <w:p w14:paraId="1703C0E8" w14:textId="77777777" w:rsidR="0038592E" w:rsidRPr="00CA6A2A" w:rsidRDefault="00802051" w:rsidP="00813AB1">
      <w:pPr>
        <w:pStyle w:val="Akapitzlist"/>
        <w:numPr>
          <w:ilvl w:val="0"/>
          <w:numId w:val="20"/>
        </w:numPr>
        <w:spacing w:after="0"/>
        <w:ind w:left="426"/>
        <w:rPr>
          <w:lang w:eastAsia="pl-PL"/>
        </w:rPr>
      </w:pPr>
      <w:r w:rsidRPr="0011757C">
        <w:rPr>
          <w:lang w:eastAsia="pl-PL"/>
        </w:rPr>
        <w:t>Mniejsze ograniczenia czasowe, możliwość indywidualnego dopasowania sposobu pracy, wyzwaniem jest zmotywowanie uczestników do nieoczywistej dla części z nich formy pracy.</w:t>
      </w:r>
    </w:p>
    <w:p w14:paraId="060C3883" w14:textId="77777777" w:rsidR="006843C5" w:rsidRDefault="0038592E" w:rsidP="00880A8C">
      <w:pPr>
        <w:pStyle w:val="Nagwek2"/>
        <w:numPr>
          <w:ilvl w:val="0"/>
          <w:numId w:val="198"/>
        </w:numPr>
        <w:rPr>
          <w:rFonts w:asciiTheme="minorHAnsi" w:hAnsiTheme="minorHAnsi" w:cs="Arial"/>
          <w:b w:val="0"/>
          <w:szCs w:val="24"/>
        </w:rPr>
      </w:pPr>
      <w:bookmarkStart w:id="27" w:name="_Toc535908479"/>
      <w:r>
        <w:t>Z</w:t>
      </w:r>
      <w:r w:rsidRPr="00C709E4">
        <w:t>adania osób oraz instytucji systemu oświaty odpowiedzialnych za wspomaganie szkół</w:t>
      </w:r>
      <w:bookmarkEnd w:id="27"/>
      <w:r w:rsidRPr="00C709E4">
        <w:t xml:space="preserve"> </w:t>
      </w:r>
    </w:p>
    <w:p w14:paraId="1DE09DDC" w14:textId="77777777" w:rsidR="006948AD" w:rsidRPr="00D5538E" w:rsidRDefault="006948AD" w:rsidP="00CA6A2A">
      <w:pPr>
        <w:pStyle w:val="Akapitzlist"/>
        <w:spacing w:after="0"/>
        <w:ind w:left="360" w:right="-200"/>
        <w:jc w:val="right"/>
        <w:rPr>
          <w:rFonts w:cs="Arial"/>
          <w:i/>
          <w:szCs w:val="24"/>
        </w:rPr>
      </w:pPr>
      <w:r w:rsidRPr="00D5538E">
        <w:rPr>
          <w:rFonts w:cs="Arial"/>
          <w:i/>
          <w:szCs w:val="24"/>
        </w:rPr>
        <w:t xml:space="preserve">Jeżeli chcesz, aby ludzie wykonali dla Ciebie dobrą pracę, </w:t>
      </w:r>
    </w:p>
    <w:p w14:paraId="4D14B11A" w14:textId="77777777" w:rsidR="006948AD" w:rsidRPr="00D5538E" w:rsidRDefault="006948AD" w:rsidP="00CA6A2A">
      <w:pPr>
        <w:pStyle w:val="Akapitzlist"/>
        <w:spacing w:after="0"/>
        <w:ind w:left="360" w:right="-200"/>
        <w:jc w:val="right"/>
        <w:rPr>
          <w:rFonts w:cs="Arial"/>
          <w:i/>
          <w:szCs w:val="24"/>
        </w:rPr>
      </w:pPr>
      <w:r w:rsidRPr="00D5538E">
        <w:rPr>
          <w:rFonts w:cs="Arial"/>
          <w:i/>
          <w:szCs w:val="24"/>
        </w:rPr>
        <w:t>daj im dobrą pracę do wykonania.</w:t>
      </w:r>
    </w:p>
    <w:p w14:paraId="2DDB046B" w14:textId="77777777" w:rsidR="006948AD" w:rsidRDefault="006948AD" w:rsidP="00CA6A2A">
      <w:pPr>
        <w:pStyle w:val="Akapitzlist"/>
        <w:spacing w:after="0"/>
        <w:ind w:left="360" w:right="-200"/>
        <w:jc w:val="right"/>
        <w:rPr>
          <w:rFonts w:cs="Arial"/>
          <w:szCs w:val="24"/>
        </w:rPr>
      </w:pPr>
      <w:r w:rsidRPr="006948AD">
        <w:rPr>
          <w:rFonts w:cs="Arial"/>
          <w:szCs w:val="24"/>
        </w:rPr>
        <w:t xml:space="preserve"> Frederick Herzberg</w:t>
      </w:r>
    </w:p>
    <w:p w14:paraId="46454BC5" w14:textId="77777777" w:rsidR="00286A7A" w:rsidRPr="00B821FD" w:rsidRDefault="00286A7A" w:rsidP="00B821FD">
      <w:pPr>
        <w:rPr>
          <w:b/>
        </w:rPr>
      </w:pPr>
      <w:r w:rsidRPr="00B821FD">
        <w:rPr>
          <w:b/>
        </w:rPr>
        <w:t>Wspomaganie szkoły w rozwoju</w:t>
      </w:r>
    </w:p>
    <w:p w14:paraId="6B78A8AB" w14:textId="77777777" w:rsidR="00286A7A" w:rsidRPr="0002503D" w:rsidRDefault="00286A7A" w:rsidP="00BA2D61">
      <w:pPr>
        <w:spacing w:after="0"/>
        <w:ind w:right="-200"/>
        <w:rPr>
          <w:rFonts w:cs="Arial"/>
          <w:szCs w:val="24"/>
        </w:rPr>
      </w:pPr>
      <w:r>
        <w:rPr>
          <w:rFonts w:cs="Arial"/>
          <w:szCs w:val="24"/>
        </w:rPr>
        <w:t>Planowanie wspomagania w zakresie kształtowania kompetencji kluczowych wymaga z</w:t>
      </w:r>
      <w:r w:rsidRPr="0002503D">
        <w:rPr>
          <w:rFonts w:cs="Arial"/>
          <w:szCs w:val="24"/>
        </w:rPr>
        <w:t>definiowanie obsz</w:t>
      </w:r>
      <w:r>
        <w:rPr>
          <w:rFonts w:cs="Arial"/>
          <w:szCs w:val="24"/>
        </w:rPr>
        <w:t>arów, w których dana szkoła</w:t>
      </w:r>
      <w:r w:rsidRPr="0002503D">
        <w:rPr>
          <w:rFonts w:cs="Arial"/>
          <w:szCs w:val="24"/>
        </w:rPr>
        <w:t xml:space="preserve"> wymaga wzmocnienia. Obszary </w:t>
      </w:r>
      <w:r w:rsidR="00005EFD">
        <w:rPr>
          <w:rFonts w:cs="Arial"/>
          <w:szCs w:val="24"/>
        </w:rPr>
        <w:t>powyższe mogą być analizowane z </w:t>
      </w:r>
      <w:r w:rsidRPr="0002503D">
        <w:rPr>
          <w:rFonts w:cs="Arial"/>
          <w:szCs w:val="24"/>
        </w:rPr>
        <w:t>trzech istotnych perspektyw:</w:t>
      </w:r>
    </w:p>
    <w:p w14:paraId="0EEB9BBD" w14:textId="77777777" w:rsidR="00286A7A" w:rsidRPr="00286A7A" w:rsidRDefault="00771159" w:rsidP="00880A8C">
      <w:pPr>
        <w:pStyle w:val="Akapitzlist"/>
        <w:numPr>
          <w:ilvl w:val="0"/>
          <w:numId w:val="68"/>
        </w:numPr>
        <w:spacing w:after="0"/>
        <w:ind w:left="426" w:right="-200"/>
        <w:rPr>
          <w:rFonts w:cs="Arial"/>
          <w:szCs w:val="24"/>
        </w:rPr>
      </w:pPr>
      <w:r>
        <w:rPr>
          <w:rFonts w:cs="Arial"/>
          <w:b/>
          <w:szCs w:val="24"/>
        </w:rPr>
        <w:t>Perspektywa o</w:t>
      </w:r>
      <w:r w:rsidR="00286A7A" w:rsidRPr="00005EFD">
        <w:rPr>
          <w:rFonts w:cs="Arial"/>
          <w:b/>
          <w:szCs w:val="24"/>
        </w:rPr>
        <w:t>rganizacji</w:t>
      </w:r>
      <w:r w:rsidR="00286A7A">
        <w:rPr>
          <w:rFonts w:cs="Arial"/>
          <w:szCs w:val="24"/>
        </w:rPr>
        <w:t xml:space="preserve"> - a</w:t>
      </w:r>
      <w:r w:rsidR="00286A7A" w:rsidRPr="00286A7A">
        <w:rPr>
          <w:rFonts w:cs="Arial"/>
          <w:szCs w:val="24"/>
        </w:rPr>
        <w:t>naliza na poziomie organizacji dotyczy w szczególności strategii i misji firmy, jej kierunków rozwoju, kultury organizacyjnej, specyf</w:t>
      </w:r>
      <w:r>
        <w:rPr>
          <w:rFonts w:cs="Arial"/>
          <w:szCs w:val="24"/>
        </w:rPr>
        <w:t>iki branży, głównych procesów i </w:t>
      </w:r>
      <w:r w:rsidR="00286A7A" w:rsidRPr="00286A7A">
        <w:rPr>
          <w:rFonts w:cs="Arial"/>
          <w:szCs w:val="24"/>
        </w:rPr>
        <w:t>procedur, a</w:t>
      </w:r>
      <w:r>
        <w:rPr>
          <w:rFonts w:cs="Arial"/>
          <w:szCs w:val="24"/>
        </w:rPr>
        <w:t> </w:t>
      </w:r>
      <w:r w:rsidR="00286A7A">
        <w:rPr>
          <w:rFonts w:cs="Arial"/>
          <w:szCs w:val="24"/>
        </w:rPr>
        <w:t>także struktury organizacyjnej. Prowadząc taką analizę dla celów kompetencji porozumiewania się w językach obcych przyglądamy się w szczególności zagadnieniom komunikacji. Nie bez znaczenia jest również kultura organizacji i</w:t>
      </w:r>
      <w:r w:rsidR="001B3BFD">
        <w:rPr>
          <w:rFonts w:cs="Arial"/>
          <w:szCs w:val="24"/>
        </w:rPr>
        <w:t xml:space="preserve"> </w:t>
      </w:r>
      <w:r w:rsidR="00286A7A">
        <w:rPr>
          <w:rFonts w:cs="Arial"/>
          <w:szCs w:val="24"/>
        </w:rPr>
        <w:t>przywództwo organizacyjne. W obszarze zainteresowania powinno się znaleźć również strategia i misja –kompetencje kluczowe i związane z ich kształtowaniem cele posiadaj</w:t>
      </w:r>
      <w:r w:rsidR="00871493">
        <w:rPr>
          <w:rFonts w:cs="Arial"/>
          <w:szCs w:val="24"/>
        </w:rPr>
        <w:t>ą</w:t>
      </w:r>
      <w:r w:rsidR="00286A7A">
        <w:rPr>
          <w:rFonts w:cs="Arial"/>
          <w:szCs w:val="24"/>
        </w:rPr>
        <w:t xml:space="preserve"> </w:t>
      </w:r>
      <w:r w:rsidR="00871493">
        <w:rPr>
          <w:rFonts w:cs="Arial"/>
          <w:szCs w:val="24"/>
        </w:rPr>
        <w:t>cechy celów strategicznych</w:t>
      </w:r>
      <w:r w:rsidR="00C15360">
        <w:rPr>
          <w:rFonts w:cs="Arial"/>
          <w:szCs w:val="24"/>
        </w:rPr>
        <w:t>. Stąd w centrum zainteresowania będzie zarzą</w:t>
      </w:r>
      <w:r w:rsidR="00871493">
        <w:rPr>
          <w:rFonts w:cs="Arial"/>
          <w:szCs w:val="24"/>
        </w:rPr>
        <w:t>dzanie strategiczne a nie operacyjne, które skupia się na mierzalnych, krótkoterminowych działaniach przynoszących wymierne efekty</w:t>
      </w:r>
      <w:r w:rsidR="00C15360">
        <w:rPr>
          <w:rFonts w:cs="Arial"/>
          <w:szCs w:val="24"/>
        </w:rPr>
        <w:t>. Najważniejszy jednak zagadnieniem jest przywództwo rozumiane jako proces społeczny</w:t>
      </w:r>
      <w:r w:rsidR="00E20188">
        <w:rPr>
          <w:rFonts w:cs="Arial"/>
          <w:szCs w:val="24"/>
        </w:rPr>
        <w:t xml:space="preserve"> wymagający zaangażowania wszystkich nauczycieli</w:t>
      </w:r>
      <w:r w:rsidR="00C15360">
        <w:rPr>
          <w:rFonts w:cs="Arial"/>
          <w:szCs w:val="24"/>
        </w:rPr>
        <w:t>.</w:t>
      </w:r>
      <w:r w:rsidR="001B3BFD">
        <w:rPr>
          <w:rFonts w:cs="Arial"/>
          <w:szCs w:val="24"/>
        </w:rPr>
        <w:t xml:space="preserve"> </w:t>
      </w:r>
      <w:r w:rsidR="00E20188">
        <w:rPr>
          <w:rFonts w:cs="Arial"/>
          <w:szCs w:val="24"/>
        </w:rPr>
        <w:t xml:space="preserve">Ma to uzasadnienie wynikające </w:t>
      </w:r>
      <w:r w:rsidR="00C15360">
        <w:rPr>
          <w:rFonts w:cs="Arial"/>
          <w:szCs w:val="24"/>
        </w:rPr>
        <w:t>z ponadprzedmiotow</w:t>
      </w:r>
      <w:r>
        <w:rPr>
          <w:rFonts w:cs="Arial"/>
          <w:szCs w:val="24"/>
        </w:rPr>
        <w:t>ego</w:t>
      </w:r>
      <w:r w:rsidR="00C15360">
        <w:rPr>
          <w:rFonts w:cs="Arial"/>
          <w:szCs w:val="24"/>
        </w:rPr>
        <w:t xml:space="preserve"> charakter</w:t>
      </w:r>
      <w:r w:rsidR="00E20188">
        <w:rPr>
          <w:rFonts w:cs="Arial"/>
          <w:szCs w:val="24"/>
        </w:rPr>
        <w:t>u</w:t>
      </w:r>
      <w:r w:rsidR="00C15360">
        <w:rPr>
          <w:rFonts w:cs="Arial"/>
          <w:szCs w:val="24"/>
        </w:rPr>
        <w:t xml:space="preserve"> kompetencji kluczowych (również kompetencji porozumiewania się w językach obcych)</w:t>
      </w:r>
      <w:r w:rsidR="00E20188">
        <w:rPr>
          <w:rFonts w:cs="Arial"/>
          <w:szCs w:val="24"/>
        </w:rPr>
        <w:t xml:space="preserve"> oraz ze względu na skuteczność podejmowania działań na rzecz kształtowania kompetencji kluczowych, gdzie ważne jest tworzenie środowiska edukacyjnego przyjaznego uczeniu się;</w:t>
      </w:r>
    </w:p>
    <w:p w14:paraId="7FC25F9F" w14:textId="77777777" w:rsidR="00286A7A" w:rsidRPr="00286A7A" w:rsidRDefault="00E20188" w:rsidP="00880A8C">
      <w:pPr>
        <w:pStyle w:val="Akapitzlist"/>
        <w:numPr>
          <w:ilvl w:val="0"/>
          <w:numId w:val="68"/>
        </w:numPr>
        <w:spacing w:after="0"/>
        <w:ind w:left="426" w:right="-200"/>
        <w:rPr>
          <w:rFonts w:cs="Arial"/>
          <w:szCs w:val="24"/>
        </w:rPr>
      </w:pPr>
      <w:r w:rsidRPr="00005EFD">
        <w:rPr>
          <w:rFonts w:cs="Arial"/>
          <w:b/>
          <w:szCs w:val="24"/>
        </w:rPr>
        <w:t>K</w:t>
      </w:r>
      <w:r w:rsidR="00286A7A" w:rsidRPr="00005EFD">
        <w:rPr>
          <w:rFonts w:cs="Arial"/>
          <w:b/>
          <w:szCs w:val="24"/>
        </w:rPr>
        <w:t>ompeten</w:t>
      </w:r>
      <w:r w:rsidRPr="00005EFD">
        <w:rPr>
          <w:rFonts w:cs="Arial"/>
          <w:b/>
          <w:szCs w:val="24"/>
        </w:rPr>
        <w:t>cji zawodowych konkretnych osób</w:t>
      </w:r>
      <w:r w:rsidR="00823146">
        <w:rPr>
          <w:rFonts w:cs="Arial"/>
          <w:szCs w:val="24"/>
        </w:rPr>
        <w:t>. Wymaga analizy</w:t>
      </w:r>
      <w:r w:rsidR="00823146" w:rsidRPr="00823146">
        <w:rPr>
          <w:rFonts w:cs="Arial"/>
          <w:szCs w:val="24"/>
        </w:rPr>
        <w:t xml:space="preserve"> kompetencji zawodowych, w</w:t>
      </w:r>
      <w:r w:rsidR="00D5538E">
        <w:rPr>
          <w:rFonts w:cs="Arial"/>
          <w:szCs w:val="24"/>
        </w:rPr>
        <w:t> </w:t>
      </w:r>
      <w:r w:rsidR="00823146" w:rsidRPr="00823146">
        <w:rPr>
          <w:rFonts w:cs="Arial"/>
          <w:szCs w:val="24"/>
        </w:rPr>
        <w:t>tym zadań i obowiązków</w:t>
      </w:r>
      <w:r w:rsidR="00823146">
        <w:rPr>
          <w:rFonts w:cs="Arial"/>
          <w:szCs w:val="24"/>
        </w:rPr>
        <w:t>, które zapewne ulegną modyfikacji w związku np. z rozpoczęciem współpracy w proj</w:t>
      </w:r>
      <w:r w:rsidR="00D37BCD">
        <w:rPr>
          <w:rFonts w:cs="Arial"/>
          <w:szCs w:val="24"/>
        </w:rPr>
        <w:t>ektach międzynarodowej wymiany.</w:t>
      </w:r>
      <w:r w:rsidR="00823146" w:rsidRPr="00823146">
        <w:rPr>
          <w:rFonts w:cs="Arial"/>
          <w:szCs w:val="24"/>
        </w:rPr>
        <w:t xml:space="preserve"> </w:t>
      </w:r>
    </w:p>
    <w:p w14:paraId="5EDB5F48" w14:textId="77777777" w:rsidR="00286A7A" w:rsidRPr="009528DC" w:rsidRDefault="00005EFD" w:rsidP="00880A8C">
      <w:pPr>
        <w:pStyle w:val="Akapitzlist"/>
        <w:numPr>
          <w:ilvl w:val="0"/>
          <w:numId w:val="68"/>
        </w:numPr>
        <w:spacing w:after="0"/>
        <w:ind w:left="426" w:right="-200"/>
        <w:rPr>
          <w:rFonts w:cs="Arial"/>
          <w:szCs w:val="24"/>
        </w:rPr>
      </w:pPr>
      <w:r>
        <w:rPr>
          <w:rFonts w:cs="Arial"/>
          <w:b/>
          <w:szCs w:val="24"/>
        </w:rPr>
        <w:t>I</w:t>
      </w:r>
      <w:r w:rsidR="00286A7A" w:rsidRPr="00005EFD">
        <w:rPr>
          <w:rFonts w:cs="Arial"/>
          <w:b/>
          <w:szCs w:val="24"/>
        </w:rPr>
        <w:t xml:space="preserve">ndywidualnych potrzeb </w:t>
      </w:r>
      <w:r w:rsidR="00E20188" w:rsidRPr="00005EFD">
        <w:rPr>
          <w:rFonts w:cs="Arial"/>
          <w:b/>
          <w:szCs w:val="24"/>
        </w:rPr>
        <w:t>rozwojowych poszczególnych osób</w:t>
      </w:r>
      <w:r w:rsidR="00E20188">
        <w:rPr>
          <w:rFonts w:cs="Arial"/>
          <w:szCs w:val="24"/>
        </w:rPr>
        <w:t xml:space="preserve"> </w:t>
      </w:r>
      <w:r w:rsidR="00495284">
        <w:rPr>
          <w:rFonts w:cs="Arial"/>
          <w:szCs w:val="24"/>
        </w:rPr>
        <w:t>–</w:t>
      </w:r>
      <w:r w:rsidR="00E20188">
        <w:rPr>
          <w:rFonts w:cs="Arial"/>
          <w:szCs w:val="24"/>
        </w:rPr>
        <w:t xml:space="preserve"> </w:t>
      </w:r>
      <w:r w:rsidR="00495284">
        <w:rPr>
          <w:rFonts w:cs="Arial"/>
          <w:szCs w:val="24"/>
        </w:rPr>
        <w:t xml:space="preserve">polega </w:t>
      </w:r>
      <w:r w:rsidR="00E20188" w:rsidRPr="00E20188">
        <w:rPr>
          <w:rFonts w:cs="Arial"/>
          <w:szCs w:val="24"/>
        </w:rPr>
        <w:t>na rozpoznaniu</w:t>
      </w:r>
      <w:r w:rsidR="001B3BFD">
        <w:rPr>
          <w:rFonts w:cs="Arial"/>
          <w:szCs w:val="24"/>
        </w:rPr>
        <w:t xml:space="preserve"> </w:t>
      </w:r>
      <w:r w:rsidR="00E20188" w:rsidRPr="00E20188">
        <w:rPr>
          <w:rFonts w:cs="Arial"/>
          <w:szCs w:val="24"/>
        </w:rPr>
        <w:t xml:space="preserve">mocnych </w:t>
      </w:r>
      <w:r w:rsidR="00495284">
        <w:rPr>
          <w:rFonts w:cs="Arial"/>
          <w:szCs w:val="24"/>
        </w:rPr>
        <w:t>i</w:t>
      </w:r>
      <w:r w:rsidR="00D5538E">
        <w:rPr>
          <w:rFonts w:cs="Arial"/>
          <w:szCs w:val="24"/>
        </w:rPr>
        <w:t> </w:t>
      </w:r>
      <w:r w:rsidR="00495284">
        <w:rPr>
          <w:rFonts w:cs="Arial"/>
          <w:szCs w:val="24"/>
        </w:rPr>
        <w:t>słabych stron kompetencyjnych poszczególnych nauczycieli, co ma istotn</w:t>
      </w:r>
      <w:r w:rsidR="00823146">
        <w:rPr>
          <w:rFonts w:cs="Arial"/>
          <w:szCs w:val="24"/>
        </w:rPr>
        <w:t>e znaczenie dla wykorzystania wł</w:t>
      </w:r>
      <w:r w:rsidR="00495284">
        <w:rPr>
          <w:rFonts w:cs="Arial"/>
          <w:szCs w:val="24"/>
        </w:rPr>
        <w:t xml:space="preserve">asnych zasobów dla </w:t>
      </w:r>
      <w:r w:rsidR="00823146">
        <w:rPr>
          <w:rFonts w:cs="Arial"/>
          <w:szCs w:val="24"/>
        </w:rPr>
        <w:t>zaspakajania potrzeb rozwojowych uczniów w zakresie kompetencji porozumiewania się w językach obcych.</w:t>
      </w:r>
    </w:p>
    <w:p w14:paraId="20E32533" w14:textId="77777777" w:rsidR="00D37BCD" w:rsidRPr="00B821FD" w:rsidRDefault="00D37BCD" w:rsidP="00B821FD">
      <w:pPr>
        <w:rPr>
          <w:b/>
        </w:rPr>
      </w:pPr>
      <w:r w:rsidRPr="00B821FD">
        <w:rPr>
          <w:b/>
        </w:rPr>
        <w:t xml:space="preserve">Metoda </w:t>
      </w:r>
      <w:r w:rsidR="0002503D" w:rsidRPr="00B821FD">
        <w:rPr>
          <w:b/>
        </w:rPr>
        <w:t xml:space="preserve">HPI. </w:t>
      </w:r>
    </w:p>
    <w:p w14:paraId="4516D96A" w14:textId="77777777" w:rsidR="0002503D" w:rsidRPr="0002503D" w:rsidRDefault="0002503D" w:rsidP="00BA2D61">
      <w:pPr>
        <w:spacing w:after="0"/>
        <w:ind w:right="-200"/>
        <w:rPr>
          <w:rFonts w:cs="Arial"/>
          <w:szCs w:val="24"/>
        </w:rPr>
      </w:pPr>
      <w:r w:rsidRPr="0002503D">
        <w:rPr>
          <w:rFonts w:cs="Arial"/>
          <w:szCs w:val="24"/>
        </w:rPr>
        <w:t>Human Performance Improvment to jedna</w:t>
      </w:r>
      <w:r w:rsidR="00005EFD">
        <w:rPr>
          <w:rFonts w:cs="Arial"/>
          <w:szCs w:val="24"/>
        </w:rPr>
        <w:t xml:space="preserve"> z metod</w:t>
      </w:r>
      <w:r w:rsidR="00771159">
        <w:rPr>
          <w:rFonts w:cs="Arial"/>
          <w:szCs w:val="24"/>
        </w:rPr>
        <w:t xml:space="preserve"> sprawdzonych w biznesie</w:t>
      </w:r>
      <w:r w:rsidR="00005EFD">
        <w:rPr>
          <w:rFonts w:cs="Arial"/>
          <w:szCs w:val="24"/>
        </w:rPr>
        <w:t>, któr</w:t>
      </w:r>
      <w:r w:rsidR="00DC620E">
        <w:rPr>
          <w:rFonts w:cs="Arial"/>
          <w:szCs w:val="24"/>
        </w:rPr>
        <w:t>ą można zastosować</w:t>
      </w:r>
      <w:r w:rsidR="003375FE">
        <w:rPr>
          <w:rFonts w:cs="Arial"/>
          <w:szCs w:val="24"/>
        </w:rPr>
        <w:t xml:space="preserve"> do </w:t>
      </w:r>
      <w:r w:rsidR="00005EFD">
        <w:rPr>
          <w:rFonts w:cs="Arial"/>
          <w:szCs w:val="24"/>
        </w:rPr>
        <w:t>analiz</w:t>
      </w:r>
      <w:r w:rsidR="003375FE">
        <w:rPr>
          <w:rFonts w:cs="Arial"/>
          <w:szCs w:val="24"/>
        </w:rPr>
        <w:t>y</w:t>
      </w:r>
      <w:r w:rsidRPr="0002503D">
        <w:rPr>
          <w:rFonts w:cs="Arial"/>
          <w:szCs w:val="24"/>
        </w:rPr>
        <w:t xml:space="preserve"> sytuacj</w:t>
      </w:r>
      <w:r w:rsidR="003375FE">
        <w:rPr>
          <w:rFonts w:cs="Arial"/>
          <w:szCs w:val="24"/>
        </w:rPr>
        <w:t>i i</w:t>
      </w:r>
      <w:r w:rsidR="00D5538E">
        <w:rPr>
          <w:rFonts w:cs="Arial"/>
          <w:szCs w:val="24"/>
        </w:rPr>
        <w:t> </w:t>
      </w:r>
      <w:r w:rsidR="003375FE">
        <w:rPr>
          <w:rFonts w:cs="Arial"/>
          <w:szCs w:val="24"/>
        </w:rPr>
        <w:t>planowania procesu wspomagania w szkole</w:t>
      </w:r>
      <w:r w:rsidRPr="0002503D">
        <w:rPr>
          <w:rFonts w:cs="Arial"/>
          <w:szCs w:val="24"/>
        </w:rPr>
        <w:t xml:space="preserve"> w </w:t>
      </w:r>
      <w:r w:rsidR="00771159">
        <w:rPr>
          <w:rFonts w:cs="Arial"/>
          <w:szCs w:val="24"/>
        </w:rPr>
        <w:t>ramach wspomagania</w:t>
      </w:r>
      <w:r w:rsidRPr="0002503D">
        <w:rPr>
          <w:rFonts w:cs="Arial"/>
          <w:szCs w:val="24"/>
        </w:rPr>
        <w:t xml:space="preserve">. </w:t>
      </w:r>
      <w:r w:rsidR="003375FE">
        <w:rPr>
          <w:rFonts w:cs="Arial"/>
          <w:szCs w:val="24"/>
        </w:rPr>
        <w:t xml:space="preserve">Proponuje się w niej </w:t>
      </w:r>
      <w:r w:rsidRPr="0002503D">
        <w:rPr>
          <w:rFonts w:cs="Arial"/>
          <w:szCs w:val="24"/>
        </w:rPr>
        <w:t>realizacj</w:t>
      </w:r>
      <w:r w:rsidR="003375FE">
        <w:rPr>
          <w:rFonts w:cs="Arial"/>
          <w:szCs w:val="24"/>
        </w:rPr>
        <w:t>ę</w:t>
      </w:r>
      <w:r w:rsidRPr="0002503D">
        <w:rPr>
          <w:rFonts w:cs="Arial"/>
          <w:szCs w:val="24"/>
        </w:rPr>
        <w:t xml:space="preserve"> sześciu kroków</w:t>
      </w:r>
      <w:r>
        <w:rPr>
          <w:rStyle w:val="Odwoanieprzypisudolnego"/>
          <w:rFonts w:cs="Arial"/>
          <w:szCs w:val="24"/>
        </w:rPr>
        <w:footnoteReference w:id="24"/>
      </w:r>
      <w:r w:rsidRPr="0002503D">
        <w:rPr>
          <w:rFonts w:cs="Arial"/>
          <w:szCs w:val="24"/>
        </w:rPr>
        <w:t>:</w:t>
      </w:r>
    </w:p>
    <w:p w14:paraId="189F80B7" w14:textId="77777777" w:rsidR="0002503D" w:rsidRPr="008A12F8" w:rsidRDefault="0002503D" w:rsidP="00880A8C">
      <w:pPr>
        <w:pStyle w:val="Akapitzlist"/>
        <w:numPr>
          <w:ilvl w:val="0"/>
          <w:numId w:val="96"/>
        </w:numPr>
        <w:spacing w:after="0"/>
        <w:ind w:left="426" w:right="-200"/>
        <w:rPr>
          <w:rFonts w:cs="Arial"/>
          <w:szCs w:val="24"/>
        </w:rPr>
      </w:pPr>
      <w:r w:rsidRPr="008A12F8">
        <w:rPr>
          <w:rFonts w:cs="Arial"/>
          <w:szCs w:val="24"/>
        </w:rPr>
        <w:t>Określenie wskaźników oczekiwanej zmiany w obszarach, które nas interesują</w:t>
      </w:r>
      <w:r w:rsidR="00D5538E" w:rsidRPr="008A12F8">
        <w:rPr>
          <w:rFonts w:cs="Arial"/>
          <w:szCs w:val="24"/>
        </w:rPr>
        <w:t>.</w:t>
      </w:r>
    </w:p>
    <w:p w14:paraId="3A19B1B7" w14:textId="77777777" w:rsidR="00A269B1" w:rsidRPr="008A12F8" w:rsidRDefault="0002503D" w:rsidP="00880A8C">
      <w:pPr>
        <w:pStyle w:val="Akapitzlist"/>
        <w:numPr>
          <w:ilvl w:val="0"/>
          <w:numId w:val="96"/>
        </w:numPr>
        <w:spacing w:after="0"/>
        <w:ind w:left="426" w:right="-200"/>
        <w:rPr>
          <w:rFonts w:cs="Arial"/>
          <w:szCs w:val="24"/>
        </w:rPr>
      </w:pPr>
      <w:r w:rsidRPr="008A12F8">
        <w:rPr>
          <w:rFonts w:cs="Arial"/>
          <w:szCs w:val="24"/>
        </w:rPr>
        <w:t>Ustalenie, które osoby i w jakim zakresie mają największy wpływ na osiągnięcie wskaźników zaprojektowanych w pierwszym kroku;</w:t>
      </w:r>
    </w:p>
    <w:p w14:paraId="06C38D08" w14:textId="77777777" w:rsidR="0002503D" w:rsidRPr="008A12F8" w:rsidRDefault="0002503D" w:rsidP="00880A8C">
      <w:pPr>
        <w:pStyle w:val="Akapitzlist"/>
        <w:numPr>
          <w:ilvl w:val="0"/>
          <w:numId w:val="96"/>
        </w:numPr>
        <w:spacing w:after="0"/>
        <w:ind w:left="426" w:right="-200"/>
        <w:rPr>
          <w:rFonts w:cs="Arial"/>
          <w:szCs w:val="24"/>
        </w:rPr>
      </w:pPr>
      <w:r w:rsidRPr="008A12F8">
        <w:rPr>
          <w:rFonts w:cs="Arial"/>
          <w:szCs w:val="24"/>
        </w:rPr>
        <w:t>Określenie co konkretnie każda z tych osób miałaby zrobić, aby móc osiągnąć zaplanowany efekt;</w:t>
      </w:r>
    </w:p>
    <w:p w14:paraId="17060D54" w14:textId="77777777" w:rsidR="0002503D" w:rsidRPr="008A12F8" w:rsidRDefault="0002503D" w:rsidP="00880A8C">
      <w:pPr>
        <w:pStyle w:val="Akapitzlist"/>
        <w:numPr>
          <w:ilvl w:val="0"/>
          <w:numId w:val="96"/>
        </w:numPr>
        <w:spacing w:after="0"/>
        <w:ind w:left="426" w:right="-200"/>
        <w:rPr>
          <w:rFonts w:cs="Arial"/>
          <w:szCs w:val="24"/>
        </w:rPr>
      </w:pPr>
      <w:r w:rsidRPr="008A12F8">
        <w:rPr>
          <w:rFonts w:cs="Arial"/>
          <w:szCs w:val="24"/>
        </w:rPr>
        <w:t>Zdefiniowanie tzw. „luki efektywności”, polegającej na określe</w:t>
      </w:r>
      <w:r w:rsidR="00771159">
        <w:rPr>
          <w:rFonts w:cs="Arial"/>
          <w:szCs w:val="24"/>
        </w:rPr>
        <w:t>niu co wymienione osoby robią w </w:t>
      </w:r>
      <w:r w:rsidRPr="008A12F8">
        <w:rPr>
          <w:rFonts w:cs="Arial"/>
          <w:szCs w:val="24"/>
        </w:rPr>
        <w:t>danym momencie i dlaczego w tej chwili ich praca nie przynosi oczekiwanych rozwiązań</w:t>
      </w:r>
      <w:r w:rsidR="008A12F8" w:rsidRPr="008A12F8">
        <w:rPr>
          <w:rFonts w:cs="Arial"/>
          <w:szCs w:val="24"/>
        </w:rPr>
        <w:t>.</w:t>
      </w:r>
    </w:p>
    <w:p w14:paraId="5E3A0370" w14:textId="77777777" w:rsidR="0002503D" w:rsidRPr="008A12F8" w:rsidRDefault="0002503D" w:rsidP="00880A8C">
      <w:pPr>
        <w:pStyle w:val="Akapitzlist"/>
        <w:numPr>
          <w:ilvl w:val="0"/>
          <w:numId w:val="96"/>
        </w:numPr>
        <w:spacing w:after="0"/>
        <w:ind w:left="426" w:right="-200"/>
        <w:rPr>
          <w:rFonts w:cs="Arial"/>
          <w:szCs w:val="24"/>
        </w:rPr>
      </w:pPr>
      <w:r w:rsidRPr="008A12F8">
        <w:rPr>
          <w:rFonts w:cs="Arial"/>
          <w:szCs w:val="24"/>
        </w:rPr>
        <w:t>Określenie przyczyn występowania wspomnianej luki, głównie poprzez zbadanie opisanych wyżej możliwych przyczyn nieefektywności w ramach: zasobów, struktur/procesów, informacji, motywacji, jakości życia w organizacji oraz kompetencji</w:t>
      </w:r>
      <w:r w:rsidR="008A12F8" w:rsidRPr="008A12F8">
        <w:rPr>
          <w:rFonts w:cs="Arial"/>
          <w:szCs w:val="24"/>
        </w:rPr>
        <w:t>.</w:t>
      </w:r>
    </w:p>
    <w:p w14:paraId="72A2DB2B" w14:textId="77777777" w:rsidR="0002503D" w:rsidRPr="00B821FD" w:rsidRDefault="0002503D" w:rsidP="00880A8C">
      <w:pPr>
        <w:pStyle w:val="Akapitzlist"/>
        <w:numPr>
          <w:ilvl w:val="0"/>
          <w:numId w:val="96"/>
        </w:numPr>
        <w:spacing w:after="0"/>
        <w:ind w:left="426" w:right="-200"/>
        <w:rPr>
          <w:b/>
        </w:rPr>
      </w:pPr>
      <w:r w:rsidRPr="008A12F8">
        <w:rPr>
          <w:rFonts w:cs="Arial"/>
          <w:szCs w:val="24"/>
        </w:rPr>
        <w:t>Zaproponowanie działań pozwalających doprowadzić do efektywnego rozwiązania oraz skutecz</w:t>
      </w:r>
      <w:r w:rsidRPr="00B821FD">
        <w:rPr>
          <w:b/>
        </w:rPr>
        <w:t>nego uzyskania wskazanych w pierwszym punkcie wyników.</w:t>
      </w:r>
    </w:p>
    <w:p w14:paraId="6CBEE7A5" w14:textId="77777777" w:rsidR="0013579F" w:rsidRPr="00B821FD" w:rsidRDefault="0013579F" w:rsidP="00B821FD">
      <w:pPr>
        <w:rPr>
          <w:b/>
        </w:rPr>
      </w:pPr>
      <w:r w:rsidRPr="00B821FD">
        <w:rPr>
          <w:b/>
        </w:rPr>
        <w:t>Formowanie zespołu</w:t>
      </w:r>
    </w:p>
    <w:p w14:paraId="72C99BDA" w14:textId="77777777" w:rsidR="004B7530" w:rsidRDefault="006E01E4" w:rsidP="00BA2D61">
      <w:pPr>
        <w:pStyle w:val="Default"/>
        <w:spacing w:line="360" w:lineRule="auto"/>
        <w:jc w:val="both"/>
        <w:rPr>
          <w:rFonts w:asciiTheme="minorHAnsi" w:hAnsiTheme="minorHAnsi" w:cstheme="minorHAnsi"/>
        </w:rPr>
      </w:pPr>
      <w:r>
        <w:rPr>
          <w:rFonts w:asciiTheme="minorHAnsi" w:hAnsiTheme="minorHAnsi"/>
        </w:rPr>
        <w:t>Dla f</w:t>
      </w:r>
      <w:r w:rsidR="0013579F" w:rsidRPr="0013579F">
        <w:rPr>
          <w:rFonts w:asciiTheme="minorHAnsi" w:hAnsiTheme="minorHAnsi"/>
        </w:rPr>
        <w:t>ormowanie zespołu</w:t>
      </w:r>
      <w:r>
        <w:rPr>
          <w:rFonts w:asciiTheme="minorHAnsi" w:hAnsiTheme="minorHAnsi"/>
        </w:rPr>
        <w:t xml:space="preserve"> zadaniowego</w:t>
      </w:r>
      <w:r w:rsidR="001B3BFD">
        <w:rPr>
          <w:rFonts w:asciiTheme="minorHAnsi" w:hAnsiTheme="minorHAnsi"/>
        </w:rPr>
        <w:t xml:space="preserve"> </w:t>
      </w:r>
      <w:r w:rsidR="00771159">
        <w:rPr>
          <w:rFonts w:asciiTheme="minorHAnsi" w:hAnsiTheme="minorHAnsi"/>
        </w:rPr>
        <w:t>w szkole, w którego skład wchodzą</w:t>
      </w:r>
      <w:r>
        <w:rPr>
          <w:rFonts w:asciiTheme="minorHAnsi" w:hAnsiTheme="minorHAnsi"/>
        </w:rPr>
        <w:t xml:space="preserve"> nauczyciel</w:t>
      </w:r>
      <w:r w:rsidR="00771159">
        <w:rPr>
          <w:rFonts w:asciiTheme="minorHAnsi" w:hAnsiTheme="minorHAnsi"/>
        </w:rPr>
        <w:t>e danej szkoły</w:t>
      </w:r>
      <w:r>
        <w:rPr>
          <w:rFonts w:asciiTheme="minorHAnsi" w:hAnsiTheme="minorHAnsi"/>
        </w:rPr>
        <w:t xml:space="preserve"> czyli</w:t>
      </w:r>
      <w:r w:rsidR="001B3BFD">
        <w:rPr>
          <w:rFonts w:asciiTheme="minorHAnsi" w:hAnsiTheme="minorHAnsi"/>
        </w:rPr>
        <w:t xml:space="preserve"> </w:t>
      </w:r>
      <w:r w:rsidR="0013579F" w:rsidRPr="0013579F">
        <w:rPr>
          <w:rFonts w:asciiTheme="minorHAnsi" w:hAnsiTheme="minorHAnsi"/>
        </w:rPr>
        <w:t>osób, które dobrze się znają,</w:t>
      </w:r>
      <w:r>
        <w:rPr>
          <w:rFonts w:asciiTheme="minorHAnsi" w:hAnsiTheme="minorHAnsi"/>
        </w:rPr>
        <w:t xml:space="preserve"> ważne jest </w:t>
      </w:r>
      <w:r w:rsidR="0013579F" w:rsidRPr="006E01E4">
        <w:rPr>
          <w:rFonts w:asciiTheme="minorHAnsi" w:hAnsiTheme="minorHAnsi" w:cstheme="minorHAnsi"/>
        </w:rPr>
        <w:t xml:space="preserve">przede wszystkim dookreślanie zasad funkcjonowania danej grupy, być może wstępny podział kompetencji, </w:t>
      </w:r>
      <w:r w:rsidR="00E71235">
        <w:rPr>
          <w:rFonts w:asciiTheme="minorHAnsi" w:hAnsiTheme="minorHAnsi" w:cstheme="minorHAnsi"/>
        </w:rPr>
        <w:t xml:space="preserve">a </w:t>
      </w:r>
      <w:r w:rsidR="0013579F" w:rsidRPr="006E01E4">
        <w:rPr>
          <w:rFonts w:asciiTheme="minorHAnsi" w:hAnsiTheme="minorHAnsi" w:cstheme="minorHAnsi"/>
        </w:rPr>
        <w:t>na pewno wspólne wypracowanie reguł współpracy.</w:t>
      </w:r>
      <w:r w:rsidRPr="006E01E4">
        <w:rPr>
          <w:rFonts w:asciiTheme="minorHAnsi" w:hAnsiTheme="minorHAnsi" w:cstheme="minorHAnsi"/>
        </w:rPr>
        <w:t xml:space="preserve"> K</w:t>
      </w:r>
      <w:r w:rsidR="0013579F" w:rsidRPr="006E01E4">
        <w:rPr>
          <w:rFonts w:asciiTheme="minorHAnsi" w:hAnsiTheme="minorHAnsi" w:cstheme="minorHAnsi"/>
        </w:rPr>
        <w:t>onieczność odnalezienia się w</w:t>
      </w:r>
      <w:r>
        <w:rPr>
          <w:rFonts w:asciiTheme="minorHAnsi" w:hAnsiTheme="minorHAnsi" w:cstheme="minorHAnsi"/>
        </w:rPr>
        <w:t> </w:t>
      </w:r>
      <w:r w:rsidR="0013579F" w:rsidRPr="006E01E4">
        <w:rPr>
          <w:rFonts w:asciiTheme="minorHAnsi" w:hAnsiTheme="minorHAnsi" w:cstheme="minorHAnsi"/>
        </w:rPr>
        <w:t>nowych relacjach - w mniejszej grupie, w kontekście bardziej jednoznacznie określonych za</w:t>
      </w:r>
      <w:r w:rsidR="00E71235">
        <w:rPr>
          <w:rFonts w:asciiTheme="minorHAnsi" w:hAnsiTheme="minorHAnsi" w:cstheme="minorHAnsi"/>
        </w:rPr>
        <w:t>dań</w:t>
      </w:r>
      <w:r w:rsidR="0013579F" w:rsidRPr="006E01E4">
        <w:rPr>
          <w:rFonts w:asciiTheme="minorHAnsi" w:hAnsiTheme="minorHAnsi" w:cstheme="minorHAnsi"/>
        </w:rPr>
        <w:t xml:space="preserve"> i zakresu </w:t>
      </w:r>
      <w:r w:rsidR="0013579F" w:rsidRPr="0041162E">
        <w:rPr>
          <w:rFonts w:asciiTheme="minorHAnsi" w:hAnsiTheme="minorHAnsi" w:cstheme="minorHAnsi"/>
        </w:rPr>
        <w:t>odpowiedzialności.</w:t>
      </w:r>
      <w:r w:rsidR="001B3BFD">
        <w:rPr>
          <w:rFonts w:asciiTheme="minorHAnsi" w:hAnsiTheme="minorHAnsi" w:cstheme="minorHAnsi"/>
        </w:rPr>
        <w:t xml:space="preserve"> </w:t>
      </w:r>
      <w:r w:rsidR="0041162E" w:rsidRPr="0041162E">
        <w:rPr>
          <w:rFonts w:asciiTheme="minorHAnsi" w:hAnsiTheme="minorHAnsi" w:cstheme="minorHAnsi"/>
        </w:rPr>
        <w:t xml:space="preserve">Istotne jest również to, kto </w:t>
      </w:r>
      <w:r w:rsidR="0013579F" w:rsidRPr="0041162E">
        <w:rPr>
          <w:rFonts w:asciiTheme="minorHAnsi" w:hAnsiTheme="minorHAnsi" w:cstheme="minorHAnsi"/>
        </w:rPr>
        <w:t>powinien pokierować pracą takiego zespołu. Kiedy to pozostawimy grupie wybór nie zawsze może być dobrze trafiony. Zbyt często na</w:t>
      </w:r>
      <w:r w:rsidR="00771159">
        <w:rPr>
          <w:rFonts w:asciiTheme="minorHAnsi" w:hAnsiTheme="minorHAnsi" w:cstheme="minorHAnsi"/>
        </w:rPr>
        <w:t> </w:t>
      </w:r>
      <w:r w:rsidR="0013579F" w:rsidRPr="0041162E">
        <w:rPr>
          <w:rFonts w:asciiTheme="minorHAnsi" w:hAnsiTheme="minorHAnsi" w:cstheme="minorHAnsi"/>
        </w:rPr>
        <w:t>liderów kreuje się tych, którzy mają więcej kompetencji medialnych niż przywódczych.</w:t>
      </w:r>
      <w:r w:rsidR="004B7530">
        <w:rPr>
          <w:rFonts w:asciiTheme="minorHAnsi" w:hAnsiTheme="minorHAnsi" w:cstheme="minorHAnsi"/>
        </w:rPr>
        <w:t xml:space="preserve"> </w:t>
      </w:r>
      <w:r w:rsidR="004B7530" w:rsidRPr="004B7530">
        <w:rPr>
          <w:rFonts w:asciiTheme="minorHAnsi" w:hAnsiTheme="minorHAnsi" w:cstheme="minorHAnsi"/>
        </w:rPr>
        <w:t>Prawdziwy lider to osoba, której nie zależy na skupieniu wszystkich świateł na własnej osobie, ale postać, która rozpoznaje i potrafi reagować na potrzeby innych, która rozumie i potrafi skupić aktywność swoją i swojej grupy na zadaniu. To</w:t>
      </w:r>
      <w:r w:rsidR="00E71235">
        <w:rPr>
          <w:rFonts w:asciiTheme="minorHAnsi" w:hAnsiTheme="minorHAnsi" w:cstheme="minorHAnsi"/>
        </w:rPr>
        <w:t xml:space="preserve"> w</w:t>
      </w:r>
      <w:r w:rsidR="004B7530" w:rsidRPr="004B7530">
        <w:rPr>
          <w:rFonts w:asciiTheme="minorHAnsi" w:hAnsiTheme="minorHAnsi" w:cstheme="minorHAnsi"/>
        </w:rPr>
        <w:t xml:space="preserve"> gruncie rzeczy człowiek pracy, a nie zaszczytów. Tacy nie zawsze są odnajdywani na pierwszy rzut oka, ani nawet nie zyskują od razu poklasku u innych.</w:t>
      </w:r>
      <w:r w:rsidR="004B7530" w:rsidRPr="004B7530">
        <w:t xml:space="preserve"> </w:t>
      </w:r>
      <w:r w:rsidR="00E71235">
        <w:rPr>
          <w:rFonts w:asciiTheme="minorHAnsi" w:hAnsiTheme="minorHAnsi" w:cstheme="minorHAnsi"/>
        </w:rPr>
        <w:t xml:space="preserve">Optymalnym rozwiązaniem jest </w:t>
      </w:r>
      <w:r w:rsidR="004B7530" w:rsidRPr="004B7530">
        <w:rPr>
          <w:rFonts w:asciiTheme="minorHAnsi" w:hAnsiTheme="minorHAnsi" w:cstheme="minorHAnsi"/>
        </w:rPr>
        <w:t>mo</w:t>
      </w:r>
      <w:r w:rsidR="00E71235">
        <w:rPr>
          <w:rFonts w:asciiTheme="minorHAnsi" w:hAnsiTheme="minorHAnsi" w:cstheme="minorHAnsi"/>
        </w:rPr>
        <w:t>derator</w:t>
      </w:r>
      <w:r w:rsidR="004B7530" w:rsidRPr="004B7530">
        <w:rPr>
          <w:rFonts w:asciiTheme="minorHAnsi" w:hAnsiTheme="minorHAnsi" w:cstheme="minorHAnsi"/>
        </w:rPr>
        <w:t xml:space="preserve"> grup</w:t>
      </w:r>
      <w:r w:rsidR="00E71235">
        <w:rPr>
          <w:rFonts w:asciiTheme="minorHAnsi" w:hAnsiTheme="minorHAnsi" w:cstheme="minorHAnsi"/>
        </w:rPr>
        <w:t>y</w:t>
      </w:r>
      <w:r w:rsidR="004B7530" w:rsidRPr="004B7530">
        <w:rPr>
          <w:rFonts w:asciiTheme="minorHAnsi" w:hAnsiTheme="minorHAnsi" w:cstheme="minorHAnsi"/>
        </w:rPr>
        <w:t xml:space="preserve"> zadaniowych</w:t>
      </w:r>
      <w:r w:rsidR="00E71235">
        <w:rPr>
          <w:rFonts w:asciiTheme="minorHAnsi" w:hAnsiTheme="minorHAnsi" w:cstheme="minorHAnsi"/>
        </w:rPr>
        <w:t xml:space="preserve"> z zewnątrz</w:t>
      </w:r>
      <w:r w:rsidR="004B7530" w:rsidRPr="004B7530">
        <w:rPr>
          <w:rFonts w:asciiTheme="minorHAnsi" w:hAnsiTheme="minorHAnsi" w:cstheme="minorHAnsi"/>
        </w:rPr>
        <w:t xml:space="preserve">. Osoby, która </w:t>
      </w:r>
      <w:r w:rsidR="00E71235">
        <w:rPr>
          <w:rFonts w:asciiTheme="minorHAnsi" w:hAnsiTheme="minorHAnsi" w:cstheme="minorHAnsi"/>
        </w:rPr>
        <w:t>jest</w:t>
      </w:r>
      <w:r w:rsidR="004B7530" w:rsidRPr="004B7530">
        <w:rPr>
          <w:rFonts w:asciiTheme="minorHAnsi" w:hAnsiTheme="minorHAnsi" w:cstheme="minorHAnsi"/>
        </w:rPr>
        <w:t xml:space="preserve"> odpowiedzialna za pracę merytoryczną zespołu, ale za jej organizację i za stymulowanie i odpowiednie towarzyszenie procesom grupowym, które na pewno w każdym zespole będą się musiały pojawić.</w:t>
      </w:r>
    </w:p>
    <w:p w14:paraId="3B6CDE3A" w14:textId="77777777" w:rsidR="0016278B" w:rsidRPr="00B821FD" w:rsidRDefault="0016278B" w:rsidP="00B821FD">
      <w:pPr>
        <w:rPr>
          <w:b/>
        </w:rPr>
      </w:pPr>
      <w:r w:rsidRPr="00B821FD">
        <w:rPr>
          <w:b/>
        </w:rPr>
        <w:t>Fazy procesu grupowego</w:t>
      </w:r>
    </w:p>
    <w:p w14:paraId="5A961D6D" w14:textId="77777777" w:rsidR="004B7530" w:rsidRPr="004B7530" w:rsidRDefault="0016278B" w:rsidP="00BA2D61">
      <w:pPr>
        <w:pStyle w:val="Default"/>
        <w:spacing w:line="360" w:lineRule="auto"/>
        <w:jc w:val="both"/>
        <w:rPr>
          <w:rFonts w:asciiTheme="minorHAnsi" w:hAnsiTheme="minorHAnsi"/>
        </w:rPr>
      </w:pPr>
      <w:r>
        <w:rPr>
          <w:rFonts w:asciiTheme="minorHAnsi" w:hAnsiTheme="minorHAnsi" w:cstheme="minorHAnsi"/>
          <w:b/>
        </w:rPr>
        <w:t xml:space="preserve">1. </w:t>
      </w:r>
      <w:r w:rsidR="004B7530" w:rsidRPr="004B7530">
        <w:rPr>
          <w:rFonts w:asciiTheme="minorHAnsi" w:hAnsiTheme="minorHAnsi" w:cstheme="minorHAnsi"/>
          <w:b/>
        </w:rPr>
        <w:t>Okres formowania</w:t>
      </w:r>
      <w:r w:rsidR="00E71235">
        <w:rPr>
          <w:rFonts w:asciiTheme="minorHAnsi" w:hAnsiTheme="minorHAnsi" w:cstheme="minorHAnsi"/>
          <w:b/>
        </w:rPr>
        <w:t xml:space="preserve">, </w:t>
      </w:r>
      <w:r w:rsidR="00E71235" w:rsidRPr="00E71235">
        <w:rPr>
          <w:rFonts w:asciiTheme="minorHAnsi" w:hAnsiTheme="minorHAnsi" w:cstheme="minorHAnsi"/>
        </w:rPr>
        <w:t>to</w:t>
      </w:r>
      <w:r w:rsidR="004B7530" w:rsidRPr="00E71235">
        <w:rPr>
          <w:rFonts w:asciiTheme="minorHAnsi" w:hAnsiTheme="minorHAnsi" w:cstheme="minorHAnsi"/>
        </w:rPr>
        <w:t xml:space="preserve"> </w:t>
      </w:r>
      <w:r w:rsidR="00E71235">
        <w:rPr>
          <w:rFonts w:asciiTheme="minorHAnsi" w:hAnsiTheme="minorHAnsi" w:cstheme="minorHAnsi"/>
        </w:rPr>
        <w:t xml:space="preserve">dla moderatora </w:t>
      </w:r>
      <w:r w:rsidR="004B7530" w:rsidRPr="004B7530">
        <w:rPr>
          <w:rFonts w:asciiTheme="minorHAnsi" w:hAnsiTheme="minorHAnsi" w:cstheme="minorHAnsi"/>
        </w:rPr>
        <w:t>wyzwanie polegające na wstępnym integrowaniu i</w:t>
      </w:r>
      <w:r w:rsidR="002E2AE0">
        <w:rPr>
          <w:rFonts w:asciiTheme="minorHAnsi" w:hAnsiTheme="minorHAnsi" w:cstheme="minorHAnsi"/>
        </w:rPr>
        <w:t> </w:t>
      </w:r>
      <w:r w:rsidR="004B7530" w:rsidRPr="004B7530">
        <w:rPr>
          <w:rFonts w:asciiTheme="minorHAnsi" w:hAnsiTheme="minorHAnsi" w:cstheme="minorHAnsi"/>
        </w:rPr>
        <w:t>wypracowaniu zasad współpracy zespołu.</w:t>
      </w:r>
      <w:r w:rsidR="004B7530">
        <w:rPr>
          <w:rFonts w:asciiTheme="minorHAnsi" w:hAnsiTheme="minorHAnsi" w:cstheme="minorHAnsi"/>
        </w:rPr>
        <w:t xml:space="preserve"> Moderator i</w:t>
      </w:r>
      <w:r w:rsidR="004B7530" w:rsidRPr="004B7530">
        <w:rPr>
          <w:rFonts w:asciiTheme="minorHAnsi" w:hAnsiTheme="minorHAnsi" w:cstheme="minorHAnsi"/>
        </w:rPr>
        <w:t xml:space="preserve">nicjując pracę zespołu w środowisku, które się </w:t>
      </w:r>
      <w:r w:rsidR="004B7530">
        <w:rPr>
          <w:rFonts w:asciiTheme="minorHAnsi" w:hAnsiTheme="minorHAnsi" w:cstheme="minorHAnsi"/>
        </w:rPr>
        <w:t>dobrze zna, nie musi</w:t>
      </w:r>
      <w:r w:rsidR="004B7530" w:rsidRPr="004B7530">
        <w:rPr>
          <w:rFonts w:asciiTheme="minorHAnsi" w:hAnsiTheme="minorHAnsi" w:cstheme="minorHAnsi"/>
        </w:rPr>
        <w:t xml:space="preserve"> </w:t>
      </w:r>
      <w:r w:rsidR="004B7530">
        <w:rPr>
          <w:rFonts w:asciiTheme="minorHAnsi" w:hAnsiTheme="minorHAnsi" w:cstheme="minorHAnsi"/>
        </w:rPr>
        <w:t>aranżować sytuacji, w których członkowie się przedsta</w:t>
      </w:r>
      <w:r w:rsidR="00E71235">
        <w:rPr>
          <w:rFonts w:asciiTheme="minorHAnsi" w:hAnsiTheme="minorHAnsi" w:cstheme="minorHAnsi"/>
        </w:rPr>
        <w:t>wiają i mówią coś o </w:t>
      </w:r>
      <w:r w:rsidR="002E2AE0">
        <w:rPr>
          <w:rFonts w:asciiTheme="minorHAnsi" w:hAnsiTheme="minorHAnsi" w:cstheme="minorHAnsi"/>
        </w:rPr>
        <w:t>sobie, ale wskazane byłoby</w:t>
      </w:r>
      <w:r w:rsidR="004B7530" w:rsidRPr="004B7530">
        <w:rPr>
          <w:rFonts w:asciiTheme="minorHAnsi" w:hAnsiTheme="minorHAnsi" w:cstheme="minorHAnsi"/>
        </w:rPr>
        <w:t xml:space="preserve"> </w:t>
      </w:r>
      <w:r w:rsidR="002E2AE0">
        <w:rPr>
          <w:rFonts w:asciiTheme="minorHAnsi" w:hAnsiTheme="minorHAnsi" w:cstheme="minorHAnsi"/>
        </w:rPr>
        <w:t>a</w:t>
      </w:r>
      <w:r w:rsidR="004B7530" w:rsidRPr="004B7530">
        <w:rPr>
          <w:rFonts w:asciiTheme="minorHAnsi" w:hAnsiTheme="minorHAnsi" w:cstheme="minorHAnsi"/>
        </w:rPr>
        <w:t xml:space="preserve">by </w:t>
      </w:r>
      <w:r w:rsidR="002E2AE0">
        <w:rPr>
          <w:rFonts w:asciiTheme="minorHAnsi" w:hAnsiTheme="minorHAnsi" w:cstheme="minorHAnsi"/>
        </w:rPr>
        <w:t xml:space="preserve">osoby </w:t>
      </w:r>
      <w:r w:rsidR="004B7530" w:rsidRPr="004B7530">
        <w:rPr>
          <w:rFonts w:asciiTheme="minorHAnsi" w:hAnsiTheme="minorHAnsi" w:cstheme="minorHAnsi"/>
        </w:rPr>
        <w:t>określiły się w kontekście wyzwań jakie stawia przed nimi zadanie, które stoi przed całym zespołem. To trochę pytanie o kompetencje, ale też pytanie o postawy związane z pracą, którą się będą wspólnie zajmo</w:t>
      </w:r>
      <w:r w:rsidR="002E2AE0">
        <w:rPr>
          <w:rFonts w:asciiTheme="minorHAnsi" w:hAnsiTheme="minorHAnsi" w:cstheme="minorHAnsi"/>
        </w:rPr>
        <w:t>wać np.</w:t>
      </w:r>
      <w:r w:rsidR="004B7530" w:rsidRPr="004B7530">
        <w:rPr>
          <w:rFonts w:asciiTheme="minorHAnsi" w:hAnsiTheme="minorHAnsi" w:cstheme="minorHAnsi"/>
        </w:rPr>
        <w:t xml:space="preserve"> rundka odpowiedzi na pytania typu: „Co mogę zaoferować” i „Czego oczekuję”</w:t>
      </w:r>
      <w:r w:rsidR="002E2AE0">
        <w:rPr>
          <w:rFonts w:asciiTheme="minorHAnsi" w:hAnsiTheme="minorHAnsi" w:cstheme="minorHAnsi"/>
        </w:rPr>
        <w:t>.</w:t>
      </w:r>
      <w:r w:rsidR="004B7530" w:rsidRPr="004B7530">
        <w:rPr>
          <w:rFonts w:asciiTheme="minorHAnsi" w:hAnsiTheme="minorHAnsi" w:cstheme="minorHAnsi"/>
        </w:rPr>
        <w:t xml:space="preserve"> </w:t>
      </w:r>
      <w:r w:rsidR="002E2AE0">
        <w:rPr>
          <w:rFonts w:asciiTheme="minorHAnsi" w:hAnsiTheme="minorHAnsi" w:cstheme="minorHAnsi"/>
        </w:rPr>
        <w:t>D</w:t>
      </w:r>
      <w:r w:rsidR="004B7530" w:rsidRPr="004B7530">
        <w:rPr>
          <w:rFonts w:asciiTheme="minorHAnsi" w:hAnsiTheme="minorHAnsi" w:cstheme="minorHAnsi"/>
        </w:rPr>
        <w:t xml:space="preserve">aje </w:t>
      </w:r>
      <w:r w:rsidR="002E2AE0">
        <w:rPr>
          <w:rFonts w:asciiTheme="minorHAnsi" w:hAnsiTheme="minorHAnsi" w:cstheme="minorHAnsi"/>
        </w:rPr>
        <w:t xml:space="preserve">to </w:t>
      </w:r>
      <w:r w:rsidR="004B7530" w:rsidRPr="004B7530">
        <w:rPr>
          <w:rFonts w:asciiTheme="minorHAnsi" w:hAnsiTheme="minorHAnsi" w:cstheme="minorHAnsi"/>
        </w:rPr>
        <w:t>szansę lepiej poznać predyspozycje i otwartość na działanie poszczególnych osób</w:t>
      </w:r>
      <w:r w:rsidR="002E2AE0">
        <w:rPr>
          <w:rFonts w:asciiTheme="minorHAnsi" w:hAnsiTheme="minorHAnsi" w:cstheme="minorHAnsi"/>
        </w:rPr>
        <w:t>.</w:t>
      </w:r>
      <w:r w:rsidR="004B7530" w:rsidRPr="004B7530">
        <w:rPr>
          <w:rFonts w:asciiTheme="minorHAnsi" w:hAnsiTheme="minorHAnsi" w:cstheme="minorHAnsi"/>
        </w:rPr>
        <w:t xml:space="preserve"> </w:t>
      </w:r>
      <w:r w:rsidR="004B7530" w:rsidRPr="004B7530">
        <w:rPr>
          <w:rFonts w:asciiTheme="minorHAnsi" w:hAnsiTheme="minorHAnsi"/>
        </w:rPr>
        <w:t>Ustalenie zasad</w:t>
      </w:r>
      <w:r w:rsidR="002E2AE0">
        <w:rPr>
          <w:rFonts w:asciiTheme="minorHAnsi" w:hAnsiTheme="minorHAnsi"/>
        </w:rPr>
        <w:t xml:space="preserve"> współpracy</w:t>
      </w:r>
      <w:r w:rsidR="004B7530" w:rsidRPr="004B7530">
        <w:rPr>
          <w:rFonts w:asciiTheme="minorHAnsi" w:hAnsiTheme="minorHAnsi"/>
        </w:rPr>
        <w:t xml:space="preserve"> może dotyczyć takich kwestii jak:</w:t>
      </w:r>
    </w:p>
    <w:p w14:paraId="4BF3CDF1" w14:textId="77777777" w:rsidR="004B7530" w:rsidRPr="004B7530" w:rsidRDefault="004B7530" w:rsidP="00880A8C">
      <w:pPr>
        <w:pStyle w:val="Default"/>
        <w:numPr>
          <w:ilvl w:val="0"/>
          <w:numId w:val="97"/>
        </w:numPr>
        <w:spacing w:line="360" w:lineRule="auto"/>
        <w:ind w:left="426"/>
        <w:jc w:val="both"/>
        <w:rPr>
          <w:rFonts w:asciiTheme="minorHAnsi" w:hAnsiTheme="minorHAnsi"/>
        </w:rPr>
      </w:pPr>
      <w:r w:rsidRPr="004B7530">
        <w:rPr>
          <w:rFonts w:asciiTheme="minorHAnsi" w:hAnsiTheme="minorHAnsi"/>
          <w:b/>
        </w:rPr>
        <w:t>organizacja pracy</w:t>
      </w:r>
      <w:r w:rsidRPr="004B7530">
        <w:rPr>
          <w:rFonts w:asciiTheme="minorHAnsi" w:hAnsiTheme="minorHAnsi"/>
        </w:rPr>
        <w:t xml:space="preserve"> - czas, miejsce, zasady uczestnictwa, f</w:t>
      </w:r>
      <w:r w:rsidR="00E71235">
        <w:rPr>
          <w:rFonts w:asciiTheme="minorHAnsi" w:hAnsiTheme="minorHAnsi"/>
        </w:rPr>
        <w:t>ormy komunikowania (mówienie tu i </w:t>
      </w:r>
      <w:r w:rsidRPr="004B7530">
        <w:rPr>
          <w:rFonts w:asciiTheme="minorHAnsi" w:hAnsiTheme="minorHAnsi"/>
        </w:rPr>
        <w:t>teraz), skupienie na konkretach, mówienie we własnym imieniu;</w:t>
      </w:r>
    </w:p>
    <w:p w14:paraId="63306D3E" w14:textId="77777777" w:rsidR="004B7530" w:rsidRPr="004B7530" w:rsidRDefault="004B7530" w:rsidP="00880A8C">
      <w:pPr>
        <w:pStyle w:val="Default"/>
        <w:numPr>
          <w:ilvl w:val="0"/>
          <w:numId w:val="97"/>
        </w:numPr>
        <w:spacing w:line="360" w:lineRule="auto"/>
        <w:ind w:left="426"/>
        <w:jc w:val="both"/>
        <w:rPr>
          <w:rFonts w:asciiTheme="minorHAnsi" w:hAnsiTheme="minorHAnsi"/>
        </w:rPr>
      </w:pPr>
      <w:r w:rsidRPr="004B7530">
        <w:rPr>
          <w:rFonts w:asciiTheme="minorHAnsi" w:hAnsiTheme="minorHAnsi"/>
          <w:b/>
        </w:rPr>
        <w:t>zaangażowanie</w:t>
      </w:r>
      <w:r w:rsidRPr="004B7530">
        <w:rPr>
          <w:rFonts w:asciiTheme="minorHAnsi" w:hAnsiTheme="minorHAnsi"/>
        </w:rPr>
        <w:t xml:space="preserve"> - oczekiwany stopień aktywności/inicjatywy, możliwy podział na role, różnicowanie zadań i oczekiwań;</w:t>
      </w:r>
    </w:p>
    <w:p w14:paraId="53DBC36E" w14:textId="77777777" w:rsidR="0016278B" w:rsidRDefault="004B7530" w:rsidP="00880A8C">
      <w:pPr>
        <w:pStyle w:val="Default"/>
        <w:numPr>
          <w:ilvl w:val="0"/>
          <w:numId w:val="97"/>
        </w:numPr>
        <w:spacing w:line="360" w:lineRule="auto"/>
        <w:ind w:left="426"/>
        <w:jc w:val="both"/>
        <w:rPr>
          <w:rFonts w:asciiTheme="minorHAnsi" w:hAnsiTheme="minorHAnsi"/>
        </w:rPr>
      </w:pPr>
      <w:r w:rsidRPr="004B7530">
        <w:rPr>
          <w:rFonts w:asciiTheme="minorHAnsi" w:hAnsiTheme="minorHAnsi"/>
          <w:b/>
        </w:rPr>
        <w:t xml:space="preserve">współpraca </w:t>
      </w:r>
      <w:r w:rsidRPr="004B7530">
        <w:rPr>
          <w:rFonts w:asciiTheme="minorHAnsi" w:hAnsiTheme="minorHAnsi"/>
        </w:rPr>
        <w:t>- formy komunikowania się (tylko w trakcie spotkań, również między spotkaniami, wykorzystanie nowych technologii), sposób rozwiązywania problemów.</w:t>
      </w:r>
    </w:p>
    <w:p w14:paraId="30E53FFC" w14:textId="77777777" w:rsidR="0016278B" w:rsidRPr="0016278B" w:rsidRDefault="0016278B" w:rsidP="00BA2D61">
      <w:pPr>
        <w:pStyle w:val="Default"/>
        <w:spacing w:line="360" w:lineRule="auto"/>
        <w:jc w:val="both"/>
        <w:rPr>
          <w:rFonts w:asciiTheme="minorHAnsi" w:hAnsiTheme="minorHAnsi" w:cstheme="minorHAnsi"/>
        </w:rPr>
      </w:pPr>
      <w:r>
        <w:rPr>
          <w:rFonts w:asciiTheme="minorHAnsi" w:hAnsiTheme="minorHAnsi" w:cstheme="minorHAnsi"/>
          <w:b/>
        </w:rPr>
        <w:t xml:space="preserve">2. </w:t>
      </w:r>
      <w:r w:rsidR="00393D66" w:rsidRPr="0016278B">
        <w:rPr>
          <w:rFonts w:asciiTheme="minorHAnsi" w:hAnsiTheme="minorHAnsi" w:cstheme="minorHAnsi"/>
          <w:b/>
        </w:rPr>
        <w:t>Faza konfliktów</w:t>
      </w:r>
      <w:r w:rsidR="00393D66" w:rsidRPr="0016278B">
        <w:rPr>
          <w:rFonts w:asciiTheme="minorHAnsi" w:hAnsiTheme="minorHAnsi" w:cstheme="minorHAnsi"/>
        </w:rPr>
        <w:t xml:space="preserve"> -</w:t>
      </w:r>
      <w:r w:rsidR="00E71235">
        <w:rPr>
          <w:rFonts w:asciiTheme="minorHAnsi" w:hAnsiTheme="minorHAnsi" w:cstheme="minorHAnsi"/>
        </w:rPr>
        <w:t xml:space="preserve"> to</w:t>
      </w:r>
      <w:r w:rsidR="00393D66" w:rsidRPr="0016278B">
        <w:rPr>
          <w:rFonts w:asciiTheme="minorHAnsi" w:hAnsiTheme="minorHAnsi" w:cstheme="minorHAnsi"/>
        </w:rPr>
        <w:t xml:space="preserve"> k</w:t>
      </w:r>
      <w:r w:rsidR="00D67A5C" w:rsidRPr="0016278B">
        <w:rPr>
          <w:rFonts w:asciiTheme="minorHAnsi" w:hAnsiTheme="minorHAnsi" w:cstheme="minorHAnsi"/>
        </w:rPr>
        <w:t>olejny etap rozwoju grupy to okres podważania celowości jej funkcjono</w:t>
      </w:r>
      <w:r w:rsidR="00393D66" w:rsidRPr="0016278B">
        <w:rPr>
          <w:rFonts w:asciiTheme="minorHAnsi" w:hAnsiTheme="minorHAnsi" w:cstheme="minorHAnsi"/>
        </w:rPr>
        <w:t>wania</w:t>
      </w:r>
      <w:r w:rsidR="00D67A5C" w:rsidRPr="0016278B">
        <w:rPr>
          <w:rFonts w:asciiTheme="minorHAnsi" w:hAnsiTheme="minorHAnsi" w:cstheme="minorHAnsi"/>
        </w:rPr>
        <w:t>. Członkowie zespołu zaczynają zacieśniać relacje, dają o sobie znać powstające bądź przeniesione sympatie i antypatie, coraz wyraźniej widać odstępstwa od zasad poszczególnych uczestników, co wzbudza coraz większą irytację</w:t>
      </w:r>
      <w:r w:rsidR="000607D6" w:rsidRPr="0016278B">
        <w:rPr>
          <w:rFonts w:asciiTheme="minorHAnsi" w:hAnsiTheme="minorHAnsi" w:cstheme="minorHAnsi"/>
        </w:rPr>
        <w:t xml:space="preserve"> u innych. W</w:t>
      </w:r>
      <w:r w:rsidR="00D67A5C" w:rsidRPr="0016278B">
        <w:rPr>
          <w:rFonts w:asciiTheme="minorHAnsi" w:hAnsiTheme="minorHAnsi" w:cstheme="minorHAnsi"/>
        </w:rPr>
        <w:t>yraźniej</w:t>
      </w:r>
      <w:r w:rsidR="000607D6" w:rsidRPr="0016278B">
        <w:rPr>
          <w:rFonts w:asciiTheme="minorHAnsi" w:hAnsiTheme="minorHAnsi" w:cstheme="minorHAnsi"/>
        </w:rPr>
        <w:t xml:space="preserve"> na tym etapie dostrzec można</w:t>
      </w:r>
      <w:r w:rsidR="00D67A5C" w:rsidRPr="0016278B">
        <w:rPr>
          <w:rFonts w:asciiTheme="minorHAnsi" w:hAnsiTheme="minorHAnsi" w:cstheme="minorHAnsi"/>
        </w:rPr>
        <w:t xml:space="preserve"> toczącą się w zespole walkę o władzę. </w:t>
      </w:r>
      <w:r w:rsidR="000607D6" w:rsidRPr="0016278B">
        <w:rPr>
          <w:rFonts w:asciiTheme="minorHAnsi" w:hAnsiTheme="minorHAnsi" w:cstheme="minorHAnsi"/>
        </w:rPr>
        <w:t xml:space="preserve">Pojawiają się również negatywne odniesienia takie jak: </w:t>
      </w:r>
      <w:r w:rsidR="00D67A5C" w:rsidRPr="0016278B">
        <w:rPr>
          <w:rFonts w:asciiTheme="minorHAnsi" w:hAnsiTheme="minorHAnsi" w:cstheme="minorHAnsi"/>
        </w:rPr>
        <w:t>podważanie sensowności działania zespoł</w:t>
      </w:r>
      <w:r w:rsidR="000607D6" w:rsidRPr="0016278B">
        <w:rPr>
          <w:rFonts w:asciiTheme="minorHAnsi" w:hAnsiTheme="minorHAnsi" w:cstheme="minorHAnsi"/>
        </w:rPr>
        <w:t xml:space="preserve">u czy też </w:t>
      </w:r>
      <w:r w:rsidR="00D67A5C" w:rsidRPr="0016278B">
        <w:rPr>
          <w:rFonts w:asciiTheme="minorHAnsi" w:hAnsiTheme="minorHAnsi" w:cstheme="minorHAnsi"/>
        </w:rPr>
        <w:t>podważa</w:t>
      </w:r>
      <w:r w:rsidR="000607D6" w:rsidRPr="0016278B">
        <w:rPr>
          <w:rFonts w:asciiTheme="minorHAnsi" w:hAnsiTheme="minorHAnsi" w:cstheme="minorHAnsi"/>
        </w:rPr>
        <w:t>nie</w:t>
      </w:r>
      <w:r w:rsidR="00D67A5C" w:rsidRPr="0016278B">
        <w:rPr>
          <w:rFonts w:asciiTheme="minorHAnsi" w:hAnsiTheme="minorHAnsi" w:cstheme="minorHAnsi"/>
        </w:rPr>
        <w:t xml:space="preserve"> znaczeni</w:t>
      </w:r>
      <w:r w:rsidR="000607D6" w:rsidRPr="0016278B">
        <w:rPr>
          <w:rFonts w:asciiTheme="minorHAnsi" w:hAnsiTheme="minorHAnsi" w:cstheme="minorHAnsi"/>
        </w:rPr>
        <w:t>a</w:t>
      </w:r>
      <w:r w:rsidR="00D67A5C" w:rsidRPr="0016278B">
        <w:rPr>
          <w:rFonts w:asciiTheme="minorHAnsi" w:hAnsiTheme="minorHAnsi" w:cstheme="minorHAnsi"/>
        </w:rPr>
        <w:t xml:space="preserve"> osoby pełniącej funkcję kierowniczą (tak wewnętrznego lidera jak i zewnętrznego moderatora).</w:t>
      </w:r>
      <w:r w:rsidR="00393D66" w:rsidRPr="0016278B">
        <w:rPr>
          <w:rFonts w:asciiTheme="minorHAnsi" w:hAnsiTheme="minorHAnsi" w:cstheme="minorHAnsi"/>
        </w:rPr>
        <w:t xml:space="preserve"> To kluczowy element pracy osoby, która nim kieruje. Ważnym celem rozwojowym dla grupy zadanio</w:t>
      </w:r>
      <w:r w:rsidR="00E71235">
        <w:rPr>
          <w:rFonts w:asciiTheme="minorHAnsi" w:hAnsiTheme="minorHAnsi" w:cstheme="minorHAnsi"/>
        </w:rPr>
        <w:t>wej jest jej usamodzielnienie i </w:t>
      </w:r>
      <w:r w:rsidR="00393D66" w:rsidRPr="0016278B">
        <w:rPr>
          <w:rFonts w:asciiTheme="minorHAnsi" w:hAnsiTheme="minorHAnsi" w:cstheme="minorHAnsi"/>
        </w:rPr>
        <w:t>spowodowanie, by pracował efektywnie w oparciu o zasoby własne. Zadaniem osoby wspierającej zespół jest troska i uważność towarzysząca procesowi przechodzenia zespołu przez fazę konfliktów, oraz pokazanie całego spektrum możliwości jakie reprezentuje dana grupa. Osoba wspierająca zespół (lider, moderator) powinna umiejętnie radz</w:t>
      </w:r>
      <w:r w:rsidR="00132A6D" w:rsidRPr="0016278B">
        <w:rPr>
          <w:rFonts w:asciiTheme="minorHAnsi" w:hAnsiTheme="minorHAnsi" w:cstheme="minorHAnsi"/>
        </w:rPr>
        <w:t>ić sobie z oporem i konfliktami.</w:t>
      </w:r>
      <w:r w:rsidR="001B3BFD">
        <w:rPr>
          <w:rFonts w:asciiTheme="minorHAnsi" w:hAnsiTheme="minorHAnsi" w:cstheme="minorHAnsi"/>
        </w:rPr>
        <w:t xml:space="preserve"> </w:t>
      </w:r>
      <w:r w:rsidR="00132A6D" w:rsidRPr="0016278B">
        <w:rPr>
          <w:rFonts w:asciiTheme="minorHAnsi" w:hAnsiTheme="minorHAnsi" w:cstheme="minorHAnsi"/>
        </w:rPr>
        <w:t xml:space="preserve">Nie można odpowiadać atakiem na atak ani próbować pacyfikacji nadmiernie aktywnych osób, które szukającymi uznania czy próbującymi pokazać swoją wartość, najlepiej w miejsce ataku lepiej zadbać o zaspokojenie ich potrzeb. Osoba wspomagająca </w:t>
      </w:r>
      <w:r w:rsidR="00393D66" w:rsidRPr="0016278B">
        <w:rPr>
          <w:rFonts w:asciiTheme="minorHAnsi" w:hAnsiTheme="minorHAnsi" w:cstheme="minorHAnsi"/>
        </w:rPr>
        <w:t>d</w:t>
      </w:r>
      <w:r w:rsidR="00132A6D" w:rsidRPr="0016278B">
        <w:rPr>
          <w:rFonts w:asciiTheme="minorHAnsi" w:hAnsiTheme="minorHAnsi" w:cstheme="minorHAnsi"/>
        </w:rPr>
        <w:t>b</w:t>
      </w:r>
      <w:r w:rsidR="00393D66" w:rsidRPr="0016278B">
        <w:rPr>
          <w:rFonts w:asciiTheme="minorHAnsi" w:hAnsiTheme="minorHAnsi" w:cstheme="minorHAnsi"/>
        </w:rPr>
        <w:t>a o dobrą komunikację i umoż</w:t>
      </w:r>
      <w:r w:rsidR="00132A6D" w:rsidRPr="0016278B">
        <w:rPr>
          <w:rFonts w:asciiTheme="minorHAnsi" w:hAnsiTheme="minorHAnsi" w:cstheme="minorHAnsi"/>
        </w:rPr>
        <w:t>liwia</w:t>
      </w:r>
      <w:r w:rsidR="00393D66" w:rsidRPr="0016278B">
        <w:rPr>
          <w:rFonts w:asciiTheme="minorHAnsi" w:hAnsiTheme="minorHAnsi" w:cstheme="minorHAnsi"/>
        </w:rPr>
        <w:t xml:space="preserve"> wszystkim członkom udział w podejmowaniu kluczowych decyzji dla zespołu. </w:t>
      </w:r>
      <w:r w:rsidR="00132A6D" w:rsidRPr="0016278B">
        <w:rPr>
          <w:rFonts w:asciiTheme="minorHAnsi" w:hAnsiTheme="minorHAnsi" w:cstheme="minorHAnsi"/>
        </w:rPr>
        <w:t>W przypadku krytyki, oceny czy podważania sensowności działań grupy warto zapytać osoby o ich pogląd w sprawie lub pomysły na rozwiązanie problemu</w:t>
      </w:r>
      <w:r w:rsidRPr="0016278B">
        <w:rPr>
          <w:rFonts w:asciiTheme="minorHAnsi" w:hAnsiTheme="minorHAnsi" w:cstheme="minorHAnsi"/>
        </w:rPr>
        <w:t xml:space="preserve"> aby pokazać, że</w:t>
      </w:r>
      <w:r w:rsidR="00132A6D" w:rsidRPr="0016278B">
        <w:rPr>
          <w:rFonts w:asciiTheme="minorHAnsi" w:hAnsiTheme="minorHAnsi" w:cstheme="minorHAnsi"/>
        </w:rPr>
        <w:t xml:space="preserve"> grupie przede wszystkim </w:t>
      </w:r>
      <w:r w:rsidRPr="0016278B">
        <w:rPr>
          <w:rFonts w:asciiTheme="minorHAnsi" w:hAnsiTheme="minorHAnsi" w:cstheme="minorHAnsi"/>
        </w:rPr>
        <w:t>zależy na kreowaniu</w:t>
      </w:r>
      <w:r w:rsidR="00132A6D" w:rsidRPr="0016278B">
        <w:rPr>
          <w:rFonts w:asciiTheme="minorHAnsi" w:hAnsiTheme="minorHAnsi" w:cstheme="minorHAnsi"/>
        </w:rPr>
        <w:t xml:space="preserve"> nowego, pozytywnego i na ogół konstruktywnego oraz akceptowanego przez wszystkich rozwiązania</w:t>
      </w:r>
      <w:r w:rsidRPr="0016278B">
        <w:rPr>
          <w:rFonts w:asciiTheme="minorHAnsi" w:hAnsiTheme="minorHAnsi" w:cstheme="minorHAnsi"/>
        </w:rPr>
        <w:t>. Podsumowując, osoba odpowiedzialna za proces rozwoju grupy zadaniowej musi pamiętać, aby:</w:t>
      </w:r>
    </w:p>
    <w:p w14:paraId="65D46509" w14:textId="77777777" w:rsidR="0016278B" w:rsidRPr="0016278B" w:rsidRDefault="0016278B" w:rsidP="00BA2D61">
      <w:pPr>
        <w:pStyle w:val="Default"/>
        <w:spacing w:line="360" w:lineRule="auto"/>
        <w:jc w:val="both"/>
        <w:rPr>
          <w:rFonts w:asciiTheme="minorHAnsi" w:hAnsiTheme="minorHAnsi" w:cstheme="minorHAnsi"/>
        </w:rPr>
      </w:pPr>
      <w:r w:rsidRPr="0016278B">
        <w:rPr>
          <w:rFonts w:asciiTheme="minorHAnsi" w:hAnsiTheme="minorHAnsi" w:cstheme="minorHAnsi"/>
        </w:rPr>
        <w:t>a) każdą istotną trudność czy nawet niepewność rozpatrywać na forum grupy - kształtujemy w ten sposób z jednej strony wrażliwość na szczegóły realizowanego zadania, z drugiej zaś strony wzmacniamy poczucie bezpieczeństwa wszystkich członków zespołu,</w:t>
      </w:r>
    </w:p>
    <w:p w14:paraId="2034F6D8" w14:textId="77777777" w:rsidR="0016278B" w:rsidRPr="0016278B" w:rsidRDefault="0016278B" w:rsidP="00BA2D61">
      <w:pPr>
        <w:pStyle w:val="Default"/>
        <w:spacing w:line="360" w:lineRule="auto"/>
        <w:jc w:val="both"/>
        <w:rPr>
          <w:rFonts w:asciiTheme="minorHAnsi" w:hAnsiTheme="minorHAnsi" w:cstheme="minorHAnsi"/>
        </w:rPr>
      </w:pPr>
      <w:r w:rsidRPr="0016278B">
        <w:rPr>
          <w:rFonts w:asciiTheme="minorHAnsi" w:hAnsiTheme="minorHAnsi" w:cstheme="minorHAnsi"/>
        </w:rPr>
        <w:t>b) tak kierować rozmową, by członkowie zespołu sami odszukiwali optymalne dla siebie rozwiązania, a nie konkurowali ze sobą próbując udowodnić przede wszystkim kto jest lepszy.</w:t>
      </w:r>
    </w:p>
    <w:p w14:paraId="2AEE7784" w14:textId="77777777" w:rsidR="0016278B" w:rsidRPr="0016278B" w:rsidRDefault="0016278B" w:rsidP="00BA2D61">
      <w:pPr>
        <w:pStyle w:val="Default"/>
        <w:spacing w:line="360" w:lineRule="auto"/>
        <w:jc w:val="both"/>
        <w:rPr>
          <w:rFonts w:asciiTheme="minorHAnsi" w:hAnsiTheme="minorHAnsi"/>
          <w:b/>
        </w:rPr>
      </w:pPr>
      <w:r w:rsidRPr="0016278B">
        <w:rPr>
          <w:rFonts w:asciiTheme="minorHAnsi" w:hAnsiTheme="minorHAnsi"/>
          <w:b/>
        </w:rPr>
        <w:t>3. Normowanie</w:t>
      </w:r>
    </w:p>
    <w:p w14:paraId="196BBB87" w14:textId="77777777" w:rsidR="009524D9" w:rsidRPr="00132A6D" w:rsidRDefault="009524D9" w:rsidP="00BA2D61">
      <w:pPr>
        <w:pStyle w:val="Default"/>
        <w:spacing w:line="360" w:lineRule="auto"/>
        <w:jc w:val="both"/>
        <w:rPr>
          <w:rFonts w:asciiTheme="minorHAnsi" w:hAnsiTheme="minorHAnsi"/>
        </w:rPr>
      </w:pPr>
      <w:r>
        <w:rPr>
          <w:rFonts w:asciiTheme="minorHAnsi" w:hAnsiTheme="minorHAnsi"/>
        </w:rPr>
        <w:t>W tej fazie c</w:t>
      </w:r>
      <w:r w:rsidR="0016278B" w:rsidRPr="0016278B">
        <w:rPr>
          <w:rFonts w:asciiTheme="minorHAnsi" w:hAnsiTheme="minorHAnsi"/>
        </w:rPr>
        <w:t>złonkow</w:t>
      </w:r>
      <w:r>
        <w:rPr>
          <w:rFonts w:asciiTheme="minorHAnsi" w:hAnsiTheme="minorHAnsi"/>
        </w:rPr>
        <w:t>ie zespołu wiedzą co mają robić i</w:t>
      </w:r>
      <w:r w:rsidR="0016278B" w:rsidRPr="0016278B">
        <w:rPr>
          <w:rFonts w:asciiTheme="minorHAnsi" w:hAnsiTheme="minorHAnsi"/>
        </w:rPr>
        <w:t xml:space="preserve"> </w:t>
      </w:r>
      <w:r>
        <w:rPr>
          <w:rFonts w:asciiTheme="minorHAnsi" w:hAnsiTheme="minorHAnsi"/>
        </w:rPr>
        <w:t>k</w:t>
      </w:r>
      <w:r w:rsidR="0016278B" w:rsidRPr="0016278B">
        <w:rPr>
          <w:rFonts w:asciiTheme="minorHAnsi" w:hAnsiTheme="minorHAnsi"/>
        </w:rPr>
        <w:t>to</w:t>
      </w:r>
      <w:r>
        <w:rPr>
          <w:rFonts w:asciiTheme="minorHAnsi" w:hAnsiTheme="minorHAnsi"/>
        </w:rPr>
        <w:t>,</w:t>
      </w:r>
      <w:r w:rsidR="0016278B" w:rsidRPr="0016278B">
        <w:rPr>
          <w:rFonts w:asciiTheme="minorHAnsi" w:hAnsiTheme="minorHAnsi"/>
        </w:rPr>
        <w:t xml:space="preserve"> za co odpowiada.</w:t>
      </w:r>
      <w:r w:rsidR="001B3BFD">
        <w:rPr>
          <w:rFonts w:asciiTheme="minorHAnsi" w:hAnsiTheme="minorHAnsi"/>
        </w:rPr>
        <w:t xml:space="preserve"> </w:t>
      </w:r>
      <w:r w:rsidRPr="009524D9">
        <w:rPr>
          <w:rFonts w:asciiTheme="minorHAnsi" w:hAnsiTheme="minorHAnsi"/>
        </w:rPr>
        <w:t xml:space="preserve">Członkowie zespołu dobrze się ze sobą komunikują. </w:t>
      </w:r>
      <w:r>
        <w:rPr>
          <w:rFonts w:asciiTheme="minorHAnsi" w:hAnsiTheme="minorHAnsi"/>
        </w:rPr>
        <w:t>P</w:t>
      </w:r>
      <w:r w:rsidRPr="009524D9">
        <w:rPr>
          <w:rFonts w:asciiTheme="minorHAnsi" w:hAnsiTheme="minorHAnsi"/>
        </w:rPr>
        <w:t>ojawiające się problemy</w:t>
      </w:r>
      <w:r>
        <w:rPr>
          <w:rFonts w:asciiTheme="minorHAnsi" w:hAnsiTheme="minorHAnsi"/>
        </w:rPr>
        <w:t xml:space="preserve"> rozwiązują</w:t>
      </w:r>
      <w:r w:rsidRPr="009524D9">
        <w:rPr>
          <w:rFonts w:asciiTheme="minorHAnsi" w:hAnsiTheme="minorHAnsi"/>
        </w:rPr>
        <w:t xml:space="preserve"> </w:t>
      </w:r>
      <w:r>
        <w:rPr>
          <w:rFonts w:asciiTheme="minorHAnsi" w:hAnsiTheme="minorHAnsi"/>
        </w:rPr>
        <w:t>w konstruktywny sposób</w:t>
      </w:r>
      <w:r w:rsidRPr="009524D9">
        <w:rPr>
          <w:rFonts w:asciiTheme="minorHAnsi" w:hAnsiTheme="minorHAnsi"/>
        </w:rPr>
        <w:t xml:space="preserve">. </w:t>
      </w:r>
    </w:p>
    <w:p w14:paraId="5505E2D6" w14:textId="77777777" w:rsidR="0016278B" w:rsidRDefault="009524D9" w:rsidP="00BA2D61">
      <w:pPr>
        <w:pStyle w:val="Default"/>
        <w:spacing w:line="360" w:lineRule="auto"/>
        <w:jc w:val="both"/>
        <w:rPr>
          <w:rFonts w:asciiTheme="minorHAnsi" w:hAnsiTheme="minorHAnsi"/>
        </w:rPr>
      </w:pPr>
      <w:r>
        <w:rPr>
          <w:rFonts w:asciiTheme="minorHAnsi" w:hAnsiTheme="minorHAnsi"/>
        </w:rPr>
        <w:t>Wiadomo</w:t>
      </w:r>
      <w:r w:rsidR="0016278B" w:rsidRPr="0016278B">
        <w:rPr>
          <w:rFonts w:asciiTheme="minorHAnsi" w:hAnsiTheme="minorHAnsi"/>
        </w:rPr>
        <w:t xml:space="preserve"> w czym poszczególni członkowie sprawdzają się najlepiej, a czego nie zro</w:t>
      </w:r>
      <w:r w:rsidR="00E76616">
        <w:rPr>
          <w:rFonts w:asciiTheme="minorHAnsi" w:hAnsiTheme="minorHAnsi"/>
        </w:rPr>
        <w:t xml:space="preserve">bią, bo </w:t>
      </w:r>
      <w:r w:rsidR="0016278B" w:rsidRPr="0016278B">
        <w:rPr>
          <w:rFonts w:asciiTheme="minorHAnsi" w:hAnsiTheme="minorHAnsi"/>
        </w:rPr>
        <w:t>brak im wystarczających</w:t>
      </w:r>
      <w:r w:rsidRPr="009524D9">
        <w:t xml:space="preserve"> </w:t>
      </w:r>
      <w:r w:rsidRPr="009524D9">
        <w:rPr>
          <w:rFonts w:asciiTheme="minorHAnsi" w:hAnsiTheme="minorHAnsi"/>
        </w:rPr>
        <w:t>kompetencji czy predyspozycji</w:t>
      </w:r>
      <w:r w:rsidR="00E76616">
        <w:rPr>
          <w:rFonts w:asciiTheme="minorHAnsi" w:hAnsiTheme="minorHAnsi"/>
        </w:rPr>
        <w:t>. Z</w:t>
      </w:r>
      <w:r w:rsidR="00E76616" w:rsidRPr="00E76616">
        <w:rPr>
          <w:rFonts w:asciiTheme="minorHAnsi" w:hAnsiTheme="minorHAnsi"/>
        </w:rPr>
        <w:t>adanie</w:t>
      </w:r>
      <w:r w:rsidR="00E76616">
        <w:rPr>
          <w:rFonts w:asciiTheme="minorHAnsi" w:hAnsiTheme="minorHAnsi"/>
        </w:rPr>
        <w:t>m</w:t>
      </w:r>
      <w:r w:rsidR="00E76616" w:rsidRPr="00E76616">
        <w:rPr>
          <w:rFonts w:asciiTheme="minorHAnsi" w:hAnsiTheme="minorHAnsi"/>
        </w:rPr>
        <w:t xml:space="preserve"> osoby wspierającej zespół</w:t>
      </w:r>
      <w:r w:rsidR="00E76616">
        <w:rPr>
          <w:rFonts w:asciiTheme="minorHAnsi" w:hAnsiTheme="minorHAnsi"/>
        </w:rPr>
        <w:t xml:space="preserve"> na tym etapie jest </w:t>
      </w:r>
      <w:r w:rsidR="00E76616" w:rsidRPr="00E76616">
        <w:rPr>
          <w:rFonts w:asciiTheme="minorHAnsi" w:hAnsiTheme="minorHAnsi"/>
        </w:rPr>
        <w:t>podkreślani</w:t>
      </w:r>
      <w:r w:rsidR="00E76616">
        <w:rPr>
          <w:rFonts w:asciiTheme="minorHAnsi" w:hAnsiTheme="minorHAnsi"/>
        </w:rPr>
        <w:t>e</w:t>
      </w:r>
      <w:r w:rsidR="00E76616" w:rsidRPr="00E76616">
        <w:rPr>
          <w:rFonts w:asciiTheme="minorHAnsi" w:hAnsiTheme="minorHAnsi"/>
        </w:rPr>
        <w:t xml:space="preserve"> reprezentowanych przez daną grupę kompetencji, z dru</w:t>
      </w:r>
      <w:r w:rsidR="00E76616">
        <w:rPr>
          <w:rFonts w:asciiTheme="minorHAnsi" w:hAnsiTheme="minorHAnsi"/>
        </w:rPr>
        <w:t>giej</w:t>
      </w:r>
      <w:r w:rsidR="00E76616" w:rsidRPr="00E76616">
        <w:rPr>
          <w:rFonts w:asciiTheme="minorHAnsi" w:hAnsiTheme="minorHAnsi"/>
        </w:rPr>
        <w:t xml:space="preserve"> profilowaniu aktywności zespołu w odniesieniu do celów i za</w:t>
      </w:r>
      <w:r w:rsidR="00E76616">
        <w:rPr>
          <w:rFonts w:asciiTheme="minorHAnsi" w:hAnsiTheme="minorHAnsi"/>
        </w:rPr>
        <w:t>dań.</w:t>
      </w:r>
      <w:r w:rsidR="00E76616" w:rsidRPr="00E76616">
        <w:rPr>
          <w:rFonts w:asciiTheme="minorHAnsi" w:hAnsiTheme="minorHAnsi"/>
        </w:rPr>
        <w:t xml:space="preserve"> Warto w tej fazie</w:t>
      </w:r>
      <w:r w:rsidR="00E76616">
        <w:rPr>
          <w:rFonts w:asciiTheme="minorHAnsi" w:hAnsiTheme="minorHAnsi"/>
        </w:rPr>
        <w:t xml:space="preserve"> przeprowadzić</w:t>
      </w:r>
      <w:r w:rsidR="00E76616" w:rsidRPr="00E76616">
        <w:rPr>
          <w:rFonts w:asciiTheme="minorHAnsi" w:hAnsiTheme="minorHAnsi"/>
        </w:rPr>
        <w:t xml:space="preserve"> rozmowę na temat tego, co udało się już osiągnąć i</w:t>
      </w:r>
      <w:r w:rsidR="00E76616">
        <w:rPr>
          <w:rFonts w:asciiTheme="minorHAnsi" w:hAnsiTheme="minorHAnsi"/>
        </w:rPr>
        <w:t xml:space="preserve"> co</w:t>
      </w:r>
      <w:r w:rsidR="00E76616" w:rsidRPr="00E76616">
        <w:rPr>
          <w:rFonts w:asciiTheme="minorHAnsi" w:hAnsiTheme="minorHAnsi"/>
        </w:rPr>
        <w:t xml:space="preserve"> dalej</w:t>
      </w:r>
      <w:r w:rsidR="00E76616">
        <w:rPr>
          <w:rFonts w:asciiTheme="minorHAnsi" w:hAnsiTheme="minorHAnsi"/>
        </w:rPr>
        <w:t xml:space="preserve"> czeka grupę.</w:t>
      </w:r>
      <w:r w:rsidR="001B3BFD">
        <w:rPr>
          <w:rFonts w:asciiTheme="minorHAnsi" w:hAnsiTheme="minorHAnsi"/>
        </w:rPr>
        <w:t xml:space="preserve"> </w:t>
      </w:r>
      <w:r w:rsidR="00E76616">
        <w:rPr>
          <w:rFonts w:asciiTheme="minorHAnsi" w:hAnsiTheme="minorHAnsi"/>
        </w:rPr>
        <w:t>Powinno się w takiej rozmowie poruszyć temat</w:t>
      </w:r>
      <w:r w:rsidR="00E76616" w:rsidRPr="00E76616">
        <w:rPr>
          <w:rFonts w:asciiTheme="minorHAnsi" w:hAnsiTheme="minorHAnsi"/>
        </w:rPr>
        <w:t xml:space="preserve"> barier, które ograniczają uzyskanie oczekiwanych </w:t>
      </w:r>
      <w:r w:rsidR="00D9532D">
        <w:rPr>
          <w:rFonts w:asciiTheme="minorHAnsi" w:hAnsiTheme="minorHAnsi"/>
        </w:rPr>
        <w:t xml:space="preserve">przez grupę </w:t>
      </w:r>
      <w:r w:rsidR="00E76616" w:rsidRPr="00E76616">
        <w:rPr>
          <w:rFonts w:asciiTheme="minorHAnsi" w:hAnsiTheme="minorHAnsi"/>
        </w:rPr>
        <w:t>wyników</w:t>
      </w:r>
      <w:r w:rsidR="00D9532D">
        <w:rPr>
          <w:rFonts w:asciiTheme="minorHAnsi" w:hAnsiTheme="minorHAnsi"/>
        </w:rPr>
        <w:t>.</w:t>
      </w:r>
      <w:r w:rsidR="005470C4">
        <w:rPr>
          <w:rFonts w:asciiTheme="minorHAnsi" w:hAnsiTheme="minorHAnsi"/>
        </w:rPr>
        <w:t xml:space="preserve"> Innymi słowy moderator wspiera kreatywności, </w:t>
      </w:r>
      <w:r w:rsidR="008B584C">
        <w:rPr>
          <w:rFonts w:asciiTheme="minorHAnsi" w:hAnsiTheme="minorHAnsi"/>
        </w:rPr>
        <w:t>klasyfikuje</w:t>
      </w:r>
      <w:r w:rsidR="005470C4" w:rsidRPr="005470C4">
        <w:rPr>
          <w:rFonts w:asciiTheme="minorHAnsi" w:hAnsiTheme="minorHAnsi"/>
        </w:rPr>
        <w:t xml:space="preserve"> ustale</w:t>
      </w:r>
      <w:r w:rsidR="005470C4">
        <w:rPr>
          <w:rFonts w:asciiTheme="minorHAnsi" w:hAnsiTheme="minorHAnsi"/>
        </w:rPr>
        <w:t>nia</w:t>
      </w:r>
      <w:r w:rsidR="005470C4" w:rsidRPr="005470C4">
        <w:rPr>
          <w:rFonts w:asciiTheme="minorHAnsi" w:hAnsiTheme="minorHAnsi"/>
        </w:rPr>
        <w:t xml:space="preserve"> oraz systematyczn</w:t>
      </w:r>
      <w:r w:rsidR="005470C4">
        <w:rPr>
          <w:rFonts w:asciiTheme="minorHAnsi" w:hAnsiTheme="minorHAnsi"/>
        </w:rPr>
        <w:t>i</w:t>
      </w:r>
      <w:r w:rsidR="005470C4" w:rsidRPr="005470C4">
        <w:rPr>
          <w:rFonts w:asciiTheme="minorHAnsi" w:hAnsiTheme="minorHAnsi"/>
        </w:rPr>
        <w:t>e i celow</w:t>
      </w:r>
      <w:r w:rsidR="005470C4">
        <w:rPr>
          <w:rFonts w:asciiTheme="minorHAnsi" w:hAnsiTheme="minorHAnsi"/>
        </w:rPr>
        <w:t>o wzmacnia</w:t>
      </w:r>
      <w:r w:rsidR="005470C4" w:rsidRPr="005470C4">
        <w:rPr>
          <w:rFonts w:asciiTheme="minorHAnsi" w:hAnsiTheme="minorHAnsi"/>
        </w:rPr>
        <w:t xml:space="preserve"> aktywności członków zespołu</w:t>
      </w:r>
      <w:r w:rsidR="005470C4">
        <w:rPr>
          <w:rFonts w:asciiTheme="minorHAnsi" w:hAnsiTheme="minorHAnsi"/>
        </w:rPr>
        <w:t>.</w:t>
      </w:r>
    </w:p>
    <w:p w14:paraId="5DDC1FCE" w14:textId="77777777" w:rsidR="005470C4" w:rsidRPr="00494D4E" w:rsidRDefault="005470C4" w:rsidP="00B821FD">
      <w:pPr>
        <w:rPr>
          <w:b/>
        </w:rPr>
      </w:pPr>
      <w:r w:rsidRPr="00494D4E">
        <w:rPr>
          <w:b/>
        </w:rPr>
        <w:t>Współpraca</w:t>
      </w:r>
    </w:p>
    <w:p w14:paraId="60BD0989" w14:textId="77777777" w:rsidR="005470C4" w:rsidRDefault="005470C4" w:rsidP="00BA2D61">
      <w:pPr>
        <w:pStyle w:val="Default"/>
        <w:spacing w:line="360" w:lineRule="auto"/>
        <w:jc w:val="both"/>
        <w:rPr>
          <w:rFonts w:asciiTheme="minorHAnsi" w:hAnsiTheme="minorHAnsi"/>
        </w:rPr>
      </w:pPr>
      <w:r w:rsidRPr="005470C4">
        <w:rPr>
          <w:rFonts w:asciiTheme="minorHAnsi" w:hAnsiTheme="minorHAnsi"/>
        </w:rPr>
        <w:t>Zespół potrafi w zasadzie sam realizować swoje zadania.</w:t>
      </w:r>
      <w:r w:rsidR="00B00B0D" w:rsidRPr="00B00B0D">
        <w:rPr>
          <w:rFonts w:asciiTheme="minorHAnsi" w:hAnsiTheme="minorHAnsi"/>
        </w:rPr>
        <w:t xml:space="preserve"> </w:t>
      </w:r>
      <w:r w:rsidR="00B00B0D">
        <w:rPr>
          <w:rFonts w:asciiTheme="minorHAnsi" w:hAnsiTheme="minorHAnsi"/>
        </w:rPr>
        <w:t xml:space="preserve">Zadaniem osoby wspierającej zespół jest na tym etapie </w:t>
      </w:r>
      <w:r w:rsidR="00B00B0D" w:rsidRPr="005470C4">
        <w:rPr>
          <w:rFonts w:asciiTheme="minorHAnsi" w:hAnsiTheme="minorHAnsi"/>
        </w:rPr>
        <w:t>towarzyszenie jej w sukcesach</w:t>
      </w:r>
      <w:r w:rsidR="00B00B0D">
        <w:rPr>
          <w:rFonts w:asciiTheme="minorHAnsi" w:hAnsiTheme="minorHAnsi"/>
        </w:rPr>
        <w:t>.</w:t>
      </w:r>
      <w:r w:rsidRPr="005470C4">
        <w:rPr>
          <w:rFonts w:asciiTheme="minorHAnsi" w:hAnsiTheme="minorHAnsi"/>
        </w:rPr>
        <w:t xml:space="preserve"> Relacje reprezentowane przez poszczególnych członków zespołu mają co prawda charakter </w:t>
      </w:r>
      <w:r w:rsidR="00494D4E">
        <w:rPr>
          <w:rFonts w:asciiTheme="minorHAnsi" w:hAnsiTheme="minorHAnsi"/>
        </w:rPr>
        <w:t xml:space="preserve">emocjonalny („nasza grupa”), liczą się przede wszystkim </w:t>
      </w:r>
      <w:r w:rsidR="00494D4E" w:rsidRPr="005470C4">
        <w:rPr>
          <w:rFonts w:asciiTheme="minorHAnsi" w:hAnsiTheme="minorHAnsi"/>
        </w:rPr>
        <w:t>rzeczywiste kompetencje i możliwośc</w:t>
      </w:r>
      <w:r w:rsidR="00494D4E">
        <w:rPr>
          <w:rFonts w:asciiTheme="minorHAnsi" w:hAnsiTheme="minorHAnsi"/>
        </w:rPr>
        <w:t>i członków zespołu.</w:t>
      </w:r>
      <w:r w:rsidR="001B3BFD">
        <w:rPr>
          <w:rFonts w:asciiTheme="minorHAnsi" w:hAnsiTheme="minorHAnsi"/>
        </w:rPr>
        <w:t xml:space="preserve"> </w:t>
      </w:r>
      <w:r w:rsidR="00494D4E">
        <w:rPr>
          <w:rFonts w:asciiTheme="minorHAnsi" w:hAnsiTheme="minorHAnsi"/>
        </w:rPr>
        <w:t>W tej fazie rozwoju zespołu dominuje</w:t>
      </w:r>
      <w:r w:rsidRPr="005470C4">
        <w:rPr>
          <w:rFonts w:asciiTheme="minorHAnsi" w:hAnsiTheme="minorHAnsi"/>
        </w:rPr>
        <w:t xml:space="preserve"> zadaniowe podejście do tego za co mają odpowiadać jako zespół. W efekcie, kiedy się pojawia problem wewnątrz grupy, sami potrafią go rozwiązać. Kiedy pojawiają się nowe wyzwania, również sami potrafią określić optymalną ścieżkę ich zaspokojenia. </w:t>
      </w:r>
    </w:p>
    <w:p w14:paraId="4F23B598" w14:textId="77777777" w:rsidR="00B00B0D" w:rsidRPr="00B00B0D" w:rsidRDefault="00B00B0D" w:rsidP="00B821FD">
      <w:pPr>
        <w:rPr>
          <w:b/>
        </w:rPr>
      </w:pPr>
      <w:r w:rsidRPr="00B00B0D">
        <w:rPr>
          <w:b/>
        </w:rPr>
        <w:t>Rozwiązywanie zespołu</w:t>
      </w:r>
    </w:p>
    <w:p w14:paraId="27FA667B" w14:textId="77777777" w:rsidR="00EC0C37" w:rsidRPr="00132A6D" w:rsidRDefault="00B00B0D" w:rsidP="006843C5">
      <w:pPr>
        <w:pStyle w:val="Default"/>
        <w:spacing w:line="360" w:lineRule="auto"/>
        <w:jc w:val="both"/>
        <w:rPr>
          <w:rFonts w:asciiTheme="minorHAnsi" w:hAnsiTheme="minorHAnsi"/>
        </w:rPr>
      </w:pPr>
      <w:r w:rsidRPr="00B00B0D">
        <w:rPr>
          <w:rFonts w:asciiTheme="minorHAnsi" w:hAnsiTheme="minorHAnsi"/>
        </w:rPr>
        <w:t>Przyczyn</w:t>
      </w:r>
      <w:r>
        <w:rPr>
          <w:rFonts w:asciiTheme="minorHAnsi" w:hAnsiTheme="minorHAnsi"/>
        </w:rPr>
        <w:t>ą</w:t>
      </w:r>
      <w:r w:rsidRPr="00B00B0D">
        <w:rPr>
          <w:rFonts w:asciiTheme="minorHAnsi" w:hAnsiTheme="minorHAnsi"/>
        </w:rPr>
        <w:t xml:space="preserve"> rozwiązania zespołu </w:t>
      </w:r>
      <w:r>
        <w:rPr>
          <w:rFonts w:asciiTheme="minorHAnsi" w:hAnsiTheme="minorHAnsi"/>
        </w:rPr>
        <w:t xml:space="preserve">w szkole </w:t>
      </w:r>
      <w:r w:rsidRPr="00B00B0D">
        <w:rPr>
          <w:rFonts w:asciiTheme="minorHAnsi" w:hAnsiTheme="minorHAnsi"/>
        </w:rPr>
        <w:t>to ukończenie zadania</w:t>
      </w:r>
      <w:r>
        <w:rPr>
          <w:rFonts w:asciiTheme="minorHAnsi" w:hAnsiTheme="minorHAnsi"/>
        </w:rPr>
        <w:t>, które zwykle planowane jest do realizacji na dany rok szkolny.</w:t>
      </w:r>
      <w:r w:rsidRPr="00B00B0D">
        <w:rPr>
          <w:rFonts w:asciiTheme="minorHAnsi" w:hAnsiTheme="minorHAnsi"/>
        </w:rPr>
        <w:t xml:space="preserve"> </w:t>
      </w:r>
      <w:r>
        <w:rPr>
          <w:rFonts w:asciiTheme="minorHAnsi" w:hAnsiTheme="minorHAnsi"/>
        </w:rPr>
        <w:t xml:space="preserve">Moderator powinien </w:t>
      </w:r>
      <w:r w:rsidRPr="00B00B0D">
        <w:rPr>
          <w:rFonts w:asciiTheme="minorHAnsi" w:hAnsiTheme="minorHAnsi"/>
        </w:rPr>
        <w:t>zadbać o podsumowanie wyników pracy zespołu i dostarczanie uczestnikom pracy zespołowej pozytywnej informacji zwrotnej potwierdzającej sens oraz przydatność ich pracy.</w:t>
      </w:r>
      <w:r w:rsidR="001B3BFD">
        <w:rPr>
          <w:rFonts w:asciiTheme="minorHAnsi" w:hAnsiTheme="minorHAnsi"/>
        </w:rPr>
        <w:t xml:space="preserve"> </w:t>
      </w:r>
      <w:r>
        <w:rPr>
          <w:rFonts w:asciiTheme="minorHAnsi" w:hAnsiTheme="minorHAnsi"/>
        </w:rPr>
        <w:t>W</w:t>
      </w:r>
      <w:r w:rsidRPr="00B00B0D">
        <w:rPr>
          <w:rFonts w:asciiTheme="minorHAnsi" w:hAnsiTheme="minorHAnsi"/>
        </w:rPr>
        <w:t>zmocni</w:t>
      </w:r>
      <w:r>
        <w:rPr>
          <w:rFonts w:asciiTheme="minorHAnsi" w:hAnsiTheme="minorHAnsi"/>
        </w:rPr>
        <w:t xml:space="preserve"> to </w:t>
      </w:r>
      <w:r w:rsidRPr="00B00B0D">
        <w:rPr>
          <w:rFonts w:asciiTheme="minorHAnsi" w:hAnsiTheme="minorHAnsi"/>
        </w:rPr>
        <w:t>w nauczycielach potrzebę i poczucie sensu pracy zespołowej</w:t>
      </w:r>
      <w:r>
        <w:rPr>
          <w:rFonts w:asciiTheme="minorHAnsi" w:hAnsiTheme="minorHAnsi"/>
        </w:rPr>
        <w:t>.</w:t>
      </w:r>
      <w:r w:rsidRPr="00B00B0D">
        <w:rPr>
          <w:rFonts w:asciiTheme="minorHAnsi" w:hAnsiTheme="minorHAnsi"/>
        </w:rPr>
        <w:t xml:space="preserve"> </w:t>
      </w:r>
    </w:p>
    <w:p w14:paraId="4C3A437E" w14:textId="77777777" w:rsidR="00F04C7F" w:rsidRDefault="00264C09" w:rsidP="002D7BDC">
      <w:pPr>
        <w:pStyle w:val="Nagwek2"/>
        <w:numPr>
          <w:ilvl w:val="0"/>
          <w:numId w:val="0"/>
        </w:numPr>
        <w:ind w:left="360"/>
      </w:pPr>
      <w:bookmarkStart w:id="28" w:name="_Toc535908480"/>
      <w:r>
        <w:t>8</w:t>
      </w:r>
      <w:r w:rsidR="002D7BDC">
        <w:t>.</w:t>
      </w:r>
      <w:r>
        <w:t xml:space="preserve"> </w:t>
      </w:r>
      <w:r w:rsidR="00F04C7F" w:rsidRPr="00426DE8">
        <w:t xml:space="preserve">Wymagania państwa wobec szkół i placówek oświatowych jako kierunek doskonalenia pracy szkoły w kształtowaniu kompetencji kluczowych </w:t>
      </w:r>
      <w:commentRangeStart w:id="29"/>
      <w:r w:rsidR="00F04C7F" w:rsidRPr="00426DE8">
        <w:t>uczniów</w:t>
      </w:r>
      <w:commentRangeEnd w:id="29"/>
      <w:r w:rsidR="002B4FED">
        <w:rPr>
          <w:rStyle w:val="Odwoaniedokomentarza"/>
          <w:rFonts w:asciiTheme="minorHAnsi" w:eastAsia="Calibri" w:hAnsiTheme="minorHAnsi" w:cs="Times New Roman"/>
          <w:b w:val="0"/>
          <w:color w:val="auto"/>
        </w:rPr>
        <w:commentReference w:id="29"/>
      </w:r>
      <w:bookmarkEnd w:id="28"/>
    </w:p>
    <w:p w14:paraId="723C0533" w14:textId="77777777" w:rsidR="00E71235" w:rsidRDefault="00E71235" w:rsidP="00E71235">
      <w:pPr>
        <w:spacing w:after="0"/>
        <w:rPr>
          <w:rFonts w:cs="Arial"/>
          <w:b/>
          <w:szCs w:val="24"/>
        </w:rPr>
      </w:pPr>
      <w:r>
        <w:rPr>
          <w:rFonts w:cs="Arial"/>
          <w:szCs w:val="24"/>
        </w:rPr>
        <w:t>Metaplan to metoda</w:t>
      </w:r>
      <w:r w:rsidRPr="00E06530">
        <w:rPr>
          <w:rFonts w:cs="Arial"/>
          <w:szCs w:val="24"/>
        </w:rPr>
        <w:t>, kt</w:t>
      </w:r>
      <w:r>
        <w:rPr>
          <w:rFonts w:cs="Arial"/>
          <w:szCs w:val="24"/>
        </w:rPr>
        <w:t>óra porządkuje przebieg dyskusji. W</w:t>
      </w:r>
      <w:r w:rsidRPr="00E06530">
        <w:rPr>
          <w:rFonts w:cs="Arial"/>
          <w:szCs w:val="24"/>
        </w:rPr>
        <w:t xml:space="preserve"> czasie debaty uczestnicy wspólnie tworzą plakat będący graficznym skrótem tej debaty. Dyskusję metodą metaplanu można przeprowadzić w dużej grupie lub w małych zespołach</w:t>
      </w:r>
      <w:r w:rsidRPr="00E06530">
        <w:rPr>
          <w:rFonts w:cs="Arial"/>
          <w:b/>
          <w:szCs w:val="24"/>
        </w:rPr>
        <w:t>.</w:t>
      </w:r>
      <w:r>
        <w:rPr>
          <w:rFonts w:cs="Arial"/>
          <w:b/>
          <w:szCs w:val="24"/>
        </w:rPr>
        <w:t xml:space="preserve"> </w:t>
      </w:r>
    </w:p>
    <w:p w14:paraId="03A059DC" w14:textId="77777777" w:rsidR="003D48CB" w:rsidRPr="00B821FD" w:rsidRDefault="003D48CB" w:rsidP="00B821FD">
      <w:pPr>
        <w:rPr>
          <w:b/>
        </w:rPr>
      </w:pPr>
      <w:r w:rsidRPr="00B821FD">
        <w:rPr>
          <w:b/>
        </w:rPr>
        <w:t xml:space="preserve">METAPLAN </w:t>
      </w:r>
    </w:p>
    <w:p w14:paraId="39A408CA" w14:textId="77777777" w:rsidR="007251BA" w:rsidRDefault="00264C09" w:rsidP="007251BA">
      <w:pPr>
        <w:spacing w:before="120" w:after="120"/>
        <w:ind w:right="-200"/>
        <w:rPr>
          <w:rFonts w:cs="Arial"/>
          <w:szCs w:val="24"/>
        </w:rPr>
      </w:pPr>
      <w:r>
        <w:rPr>
          <w:rFonts w:cs="Arial"/>
          <w:noProof/>
          <w:szCs w:val="24"/>
          <w:lang w:eastAsia="pl-PL"/>
        </w:rPr>
        <mc:AlternateContent>
          <mc:Choice Requires="wps">
            <w:drawing>
              <wp:anchor distT="0" distB="0" distL="114300" distR="114300" simplePos="0" relativeHeight="251668480" behindDoc="0" locked="0" layoutInCell="1" allowOverlap="1" wp14:anchorId="76995428" wp14:editId="733E8C52">
                <wp:simplePos x="0" y="0"/>
                <wp:positionH relativeFrom="column">
                  <wp:posOffset>4493895</wp:posOffset>
                </wp:positionH>
                <wp:positionV relativeFrom="paragraph">
                  <wp:posOffset>204470</wp:posOffset>
                </wp:positionV>
                <wp:extent cx="1636395" cy="1470660"/>
                <wp:effectExtent l="0" t="0" r="20955" b="15240"/>
                <wp:wrapNone/>
                <wp:docPr id="4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6395" cy="1470660"/>
                        </a:xfrm>
                        <a:prstGeom prst="roundRect">
                          <a:avLst>
                            <a:gd name="adj" fmla="val 16667"/>
                          </a:avLst>
                        </a:prstGeom>
                        <a:solidFill>
                          <a:srgbClr val="FFFFFF"/>
                        </a:solidFill>
                        <a:ln w="9525">
                          <a:solidFill>
                            <a:srgbClr val="000000"/>
                          </a:solidFill>
                          <a:round/>
                          <a:headEnd/>
                          <a:tailEnd/>
                        </a:ln>
                      </wps:spPr>
                      <wps:txbx>
                        <w:txbxContent>
                          <w:p w14:paraId="173E1D77" w14:textId="77777777" w:rsidR="002B4FED" w:rsidRPr="00E06530" w:rsidRDefault="002B4FED">
                            <w:pPr>
                              <w:rPr>
                                <w:sz w:val="20"/>
                                <w:szCs w:val="20"/>
                              </w:rPr>
                            </w:pPr>
                            <w:r w:rsidRPr="00E06530">
                              <w:rPr>
                                <w:sz w:val="20"/>
                                <w:szCs w:val="20"/>
                              </w:rPr>
                              <w:t>Jak powinno być?</w:t>
                            </w:r>
                          </w:p>
                          <w:p w14:paraId="44FD1C45" w14:textId="77777777" w:rsidR="002B4FED" w:rsidRPr="00E06530" w:rsidRDefault="002B4FED">
                            <w:pPr>
                              <w:rPr>
                                <w:sz w:val="20"/>
                                <w:szCs w:val="20"/>
                              </w:rPr>
                            </w:pPr>
                            <w:r w:rsidRPr="00E06530">
                              <w:rPr>
                                <w:sz w:val="20"/>
                                <w:szCs w:val="20"/>
                              </w:rPr>
                              <w:t>………………………….</w:t>
                            </w:r>
                          </w:p>
                          <w:p w14:paraId="3D326C31" w14:textId="77777777" w:rsidR="002B4FED" w:rsidRPr="00E06530" w:rsidRDefault="002B4FED">
                            <w:pPr>
                              <w:rPr>
                                <w:sz w:val="20"/>
                                <w:szCs w:val="20"/>
                              </w:rPr>
                            </w:pPr>
                            <w:r w:rsidRPr="00E06530">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6995428" id="AutoShape 25" o:spid="_x0000_s1026" style="position:absolute;left:0;text-align:left;margin-left:353.85pt;margin-top:16.1pt;width:128.85pt;height:11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">
                <v:textbox>
                  <w:txbxContent>
                    <w:p w14:paraId="173E1D77" w14:textId="77777777" w:rsidR="002B4FED" w:rsidRPr="00E06530" w:rsidRDefault="002B4FED">
                      <w:pPr>
                        <w:rPr>
                          <w:sz w:val="20"/>
                          <w:szCs w:val="20"/>
                        </w:rPr>
                      </w:pPr>
                      <w:r w:rsidRPr="00E06530">
                        <w:rPr>
                          <w:sz w:val="20"/>
                          <w:szCs w:val="20"/>
                        </w:rPr>
                        <w:t>Jak powinno być?</w:t>
                      </w:r>
                    </w:p>
                    <w:p w14:paraId="44FD1C45" w14:textId="77777777" w:rsidR="002B4FED" w:rsidRPr="00E06530" w:rsidRDefault="002B4FED">
                      <w:pPr>
                        <w:rPr>
                          <w:sz w:val="20"/>
                          <w:szCs w:val="20"/>
                        </w:rPr>
                      </w:pPr>
                      <w:r w:rsidRPr="00E06530">
                        <w:rPr>
                          <w:sz w:val="20"/>
                          <w:szCs w:val="20"/>
                        </w:rPr>
                        <w:t>………………………….</w:t>
                      </w:r>
                    </w:p>
                    <w:p w14:paraId="3D326C31" w14:textId="77777777" w:rsidR="002B4FED" w:rsidRPr="00E06530" w:rsidRDefault="002B4FED">
                      <w:pPr>
                        <w:rPr>
                          <w:sz w:val="20"/>
                          <w:szCs w:val="20"/>
                        </w:rPr>
                      </w:pPr>
                      <w:r w:rsidRPr="00E06530">
                        <w:rPr>
                          <w:sz w:val="20"/>
                          <w:szCs w:val="20"/>
                        </w:rPr>
                        <w:t>………………………….</w:t>
                      </w:r>
                    </w:p>
                  </w:txbxContent>
                </v:textbox>
              </v:roundrect>
            </w:pict>
          </mc:Fallback>
        </mc:AlternateContent>
      </w:r>
      <w:r>
        <w:rPr>
          <w:noProof/>
          <w:lang w:eastAsia="pl-PL"/>
        </w:rPr>
        <mc:AlternateContent>
          <mc:Choice Requires="wps">
            <w:drawing>
              <wp:anchor distT="0" distB="0" distL="114300" distR="114300" simplePos="0" relativeHeight="251667456" behindDoc="0" locked="0" layoutInCell="1" allowOverlap="1" wp14:anchorId="419A277D" wp14:editId="51E9D06F">
                <wp:simplePos x="0" y="0"/>
                <wp:positionH relativeFrom="column">
                  <wp:posOffset>-121920</wp:posOffset>
                </wp:positionH>
                <wp:positionV relativeFrom="paragraph">
                  <wp:posOffset>204470</wp:posOffset>
                </wp:positionV>
                <wp:extent cx="1526540" cy="1376045"/>
                <wp:effectExtent l="0" t="0" r="16510" b="14605"/>
                <wp:wrapNone/>
                <wp:docPr id="3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1376045"/>
                        </a:xfrm>
                        <a:prstGeom prst="roundRect">
                          <a:avLst>
                            <a:gd name="adj" fmla="val 16667"/>
                          </a:avLst>
                        </a:prstGeom>
                        <a:solidFill>
                          <a:srgbClr val="FFFFFF"/>
                        </a:solidFill>
                        <a:ln w="9525">
                          <a:solidFill>
                            <a:srgbClr val="000000"/>
                          </a:solidFill>
                          <a:round/>
                          <a:headEnd/>
                          <a:tailEnd/>
                        </a:ln>
                      </wps:spPr>
                      <wps:txbx>
                        <w:txbxContent>
                          <w:p w14:paraId="4A2B28BA" w14:textId="77777777" w:rsidR="002B4FED" w:rsidRPr="00E06530" w:rsidRDefault="002B4FED">
                            <w:pPr>
                              <w:rPr>
                                <w:sz w:val="20"/>
                                <w:szCs w:val="20"/>
                              </w:rPr>
                            </w:pPr>
                            <w:r w:rsidRPr="00E06530">
                              <w:rPr>
                                <w:sz w:val="20"/>
                                <w:szCs w:val="20"/>
                              </w:rPr>
                              <w:t>Jak jest?</w:t>
                            </w:r>
                          </w:p>
                          <w:p w14:paraId="74C6357E" w14:textId="77777777" w:rsidR="002B4FED" w:rsidRPr="00E06530" w:rsidRDefault="002B4FED">
                            <w:pPr>
                              <w:rPr>
                                <w:sz w:val="20"/>
                                <w:szCs w:val="20"/>
                              </w:rPr>
                            </w:pPr>
                            <w:r w:rsidRPr="00E06530">
                              <w:rPr>
                                <w:sz w:val="20"/>
                                <w:szCs w:val="20"/>
                              </w:rPr>
                              <w:t>…………………….</w:t>
                            </w:r>
                          </w:p>
                          <w:p w14:paraId="72FF1F60" w14:textId="77777777" w:rsidR="002B4FED" w:rsidRDefault="002B4FED">
                            <w:r w:rsidRPr="00E06530">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19A277D" id="AutoShape 23" o:spid="_x0000_s1027" style="position:absolute;left:0;text-align:left;margin-left:-9.6pt;margin-top:16.1pt;width:120.2pt;height:10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">
                <v:textbox>
                  <w:txbxContent>
                    <w:p w14:paraId="4A2B28BA" w14:textId="77777777" w:rsidR="002B4FED" w:rsidRPr="00E06530" w:rsidRDefault="002B4FED">
                      <w:pPr>
                        <w:rPr>
                          <w:sz w:val="20"/>
                          <w:szCs w:val="20"/>
                        </w:rPr>
                      </w:pPr>
                      <w:r w:rsidRPr="00E06530">
                        <w:rPr>
                          <w:sz w:val="20"/>
                          <w:szCs w:val="20"/>
                        </w:rPr>
                        <w:t>Jak jest?</w:t>
                      </w:r>
                    </w:p>
                    <w:p w14:paraId="74C6357E" w14:textId="77777777" w:rsidR="002B4FED" w:rsidRPr="00E06530" w:rsidRDefault="002B4FED">
                      <w:pPr>
                        <w:rPr>
                          <w:sz w:val="20"/>
                          <w:szCs w:val="20"/>
                        </w:rPr>
                      </w:pPr>
                      <w:r w:rsidRPr="00E06530">
                        <w:rPr>
                          <w:sz w:val="20"/>
                          <w:szCs w:val="20"/>
                        </w:rPr>
                        <w:t>…………………….</w:t>
                      </w:r>
                    </w:p>
                    <w:p w14:paraId="72FF1F60" w14:textId="77777777" w:rsidR="002B4FED" w:rsidRDefault="002B4FED">
                      <w:r w:rsidRPr="00E06530">
                        <w:rPr>
                          <w:sz w:val="20"/>
                          <w:szCs w:val="20"/>
                        </w:rPr>
                        <w:t>…………………….</w:t>
                      </w:r>
                    </w:p>
                  </w:txbxContent>
                </v:textbox>
              </v:roundrect>
            </w:pict>
          </mc:Fallback>
        </mc:AlternateContent>
      </w:r>
    </w:p>
    <w:p w14:paraId="64F20C3D" w14:textId="77777777" w:rsidR="007251BA" w:rsidRDefault="00264C09" w:rsidP="007251BA">
      <w:pPr>
        <w:spacing w:before="120" w:after="120"/>
        <w:ind w:right="-200"/>
        <w:rPr>
          <w:rFonts w:cs="Arial"/>
          <w:szCs w:val="24"/>
        </w:rPr>
      </w:pPr>
      <w:r>
        <w:rPr>
          <w:rFonts w:cs="Arial"/>
          <w:noProof/>
          <w:szCs w:val="24"/>
          <w:lang w:eastAsia="pl-PL"/>
        </w:rPr>
        <mc:AlternateContent>
          <mc:Choice Requires="wps">
            <w:drawing>
              <wp:anchor distT="0" distB="0" distL="114300" distR="114300" simplePos="0" relativeHeight="251669504" behindDoc="0" locked="0" layoutInCell="1" allowOverlap="1" wp14:anchorId="11EE0CFE" wp14:editId="74751781">
                <wp:simplePos x="0" y="0"/>
                <wp:positionH relativeFrom="column">
                  <wp:posOffset>1635125</wp:posOffset>
                </wp:positionH>
                <wp:positionV relativeFrom="paragraph">
                  <wp:posOffset>43815</wp:posOffset>
                </wp:positionV>
                <wp:extent cx="2536190" cy="1693545"/>
                <wp:effectExtent l="0" t="0" r="16510" b="20955"/>
                <wp:wrapNone/>
                <wp:docPr id="38"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6190" cy="1693545"/>
                        </a:xfrm>
                        <a:prstGeom prst="ellipse">
                          <a:avLst/>
                        </a:prstGeom>
                        <a:solidFill>
                          <a:srgbClr val="FFFFFF"/>
                        </a:solidFill>
                        <a:ln w="9525">
                          <a:solidFill>
                            <a:srgbClr val="000000"/>
                          </a:solidFill>
                          <a:round/>
                          <a:headEnd/>
                          <a:tailEnd/>
                        </a:ln>
                      </wps:spPr>
                      <wps:txbx>
                        <w:txbxContent>
                          <w:p w14:paraId="4A4E9A5B" w14:textId="77777777" w:rsidR="002B4FED" w:rsidRPr="00E06530" w:rsidRDefault="002B4FED">
                            <w:pPr>
                              <w:rPr>
                                <w:sz w:val="20"/>
                                <w:szCs w:val="20"/>
                              </w:rPr>
                            </w:pPr>
                            <w:r w:rsidRPr="00E06530">
                              <w:rPr>
                                <w:rFonts w:cs="Arial"/>
                                <w:sz w:val="20"/>
                                <w:szCs w:val="20"/>
                              </w:rPr>
                              <w:t>Dlaczego procesy edukacyjne w szkole nie są zorganizowane w sposób sprzyjający uczeniu się? Co można zrobić aby były...?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EE0CFE" id="Oval 26" o:spid="_x0000_s1028" style="position:absolute;left:0;text-align:left;margin-left:128.75pt;margin-top:3.45pt;width:199.7pt;height:13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">
                <v:textbox>
                  <w:txbxContent>
                    <w:p w14:paraId="4A4E9A5B" w14:textId="77777777" w:rsidR="002B4FED" w:rsidRPr="00E06530" w:rsidRDefault="002B4FED">
                      <w:pPr>
                        <w:rPr>
                          <w:sz w:val="20"/>
                          <w:szCs w:val="20"/>
                        </w:rPr>
                      </w:pPr>
                      <w:r w:rsidRPr="00E06530">
                        <w:rPr>
                          <w:rFonts w:cs="Arial"/>
                          <w:sz w:val="20"/>
                          <w:szCs w:val="20"/>
                        </w:rPr>
                        <w:t>Dlaczego procesy edukacyjne w szkole nie są zorganizowane w sposób sprzyjający uczeniu się? Co można zrobić aby były...?</w:t>
                      </w:r>
                    </w:p>
                  </w:txbxContent>
                </v:textbox>
              </v:oval>
            </w:pict>
          </mc:Fallback>
        </mc:AlternateContent>
      </w:r>
    </w:p>
    <w:p w14:paraId="34CC7EB7" w14:textId="77777777" w:rsidR="007251BA" w:rsidRDefault="007251BA" w:rsidP="007251BA">
      <w:pPr>
        <w:spacing w:before="120" w:after="120"/>
        <w:ind w:right="-200"/>
        <w:rPr>
          <w:rFonts w:cs="Arial"/>
          <w:szCs w:val="24"/>
        </w:rPr>
      </w:pPr>
    </w:p>
    <w:p w14:paraId="2426044E" w14:textId="77777777" w:rsidR="007251BA" w:rsidRDefault="007251BA" w:rsidP="007251BA">
      <w:pPr>
        <w:spacing w:before="120" w:after="120"/>
        <w:ind w:right="-200"/>
        <w:rPr>
          <w:rFonts w:cs="Arial"/>
          <w:szCs w:val="24"/>
        </w:rPr>
      </w:pPr>
    </w:p>
    <w:p w14:paraId="617FE54C" w14:textId="77777777" w:rsidR="007251BA" w:rsidRDefault="007251BA" w:rsidP="007251BA">
      <w:pPr>
        <w:spacing w:before="120" w:after="120"/>
        <w:ind w:right="-200"/>
        <w:rPr>
          <w:rFonts w:cs="Arial"/>
          <w:szCs w:val="24"/>
        </w:rPr>
      </w:pPr>
    </w:p>
    <w:p w14:paraId="028C80F6" w14:textId="77777777" w:rsidR="00A008E1" w:rsidRDefault="00A008E1" w:rsidP="007251BA">
      <w:pPr>
        <w:spacing w:before="120" w:after="120"/>
        <w:ind w:right="-200"/>
        <w:rPr>
          <w:rFonts w:cs="Arial"/>
          <w:szCs w:val="24"/>
        </w:rPr>
      </w:pPr>
    </w:p>
    <w:p w14:paraId="633C0381" w14:textId="77777777" w:rsidR="00A008E1" w:rsidRDefault="00264C09" w:rsidP="007251BA">
      <w:pPr>
        <w:spacing w:before="120" w:after="120"/>
        <w:ind w:right="-200"/>
        <w:rPr>
          <w:rFonts w:cs="Arial"/>
          <w:szCs w:val="24"/>
        </w:rPr>
      </w:pPr>
      <w:r>
        <w:rPr>
          <w:rFonts w:cs="Arial"/>
          <w:noProof/>
          <w:szCs w:val="24"/>
          <w:lang w:eastAsia="pl-PL"/>
        </w:rPr>
        <mc:AlternateContent>
          <mc:Choice Requires="wps">
            <w:drawing>
              <wp:anchor distT="0" distB="0" distL="114300" distR="114300" simplePos="0" relativeHeight="251670528" behindDoc="0" locked="0" layoutInCell="1" allowOverlap="1" wp14:anchorId="4B13A8A6" wp14:editId="4C39BAA7">
                <wp:simplePos x="0" y="0"/>
                <wp:positionH relativeFrom="column">
                  <wp:posOffset>1328420</wp:posOffset>
                </wp:positionH>
                <wp:positionV relativeFrom="paragraph">
                  <wp:posOffset>40640</wp:posOffset>
                </wp:positionV>
                <wp:extent cx="3061335" cy="986155"/>
                <wp:effectExtent l="0" t="0" r="24765" b="23495"/>
                <wp:wrapNone/>
                <wp:docPr id="3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335" cy="986155"/>
                        </a:xfrm>
                        <a:prstGeom prst="roundRect">
                          <a:avLst>
                            <a:gd name="adj" fmla="val 16667"/>
                          </a:avLst>
                        </a:prstGeom>
                        <a:solidFill>
                          <a:srgbClr val="FFFFFF"/>
                        </a:solidFill>
                        <a:ln w="9525">
                          <a:solidFill>
                            <a:srgbClr val="000000"/>
                          </a:solidFill>
                          <a:round/>
                          <a:headEnd/>
                          <a:tailEnd/>
                        </a:ln>
                      </wps:spPr>
                      <wps:txbx>
                        <w:txbxContent>
                          <w:p w14:paraId="295CCB2F" w14:textId="77777777" w:rsidR="002B4FED" w:rsidRPr="00E06530" w:rsidRDefault="002B4FED">
                            <w:pPr>
                              <w:rPr>
                                <w:sz w:val="20"/>
                                <w:szCs w:val="20"/>
                              </w:rPr>
                            </w:pPr>
                            <w:r w:rsidRPr="00E06530">
                              <w:rPr>
                                <w:sz w:val="20"/>
                                <w:szCs w:val="20"/>
                              </w:rPr>
                              <w:t>Dlaczego nie jest tak jak powinno być?</w:t>
                            </w:r>
                          </w:p>
                          <w:p w14:paraId="67EB8A83" w14:textId="77777777" w:rsidR="002B4FED" w:rsidRPr="00E06530" w:rsidRDefault="002B4FED">
                            <w:pPr>
                              <w:rPr>
                                <w:sz w:val="20"/>
                                <w:szCs w:val="20"/>
                              </w:rPr>
                            </w:pPr>
                            <w:r w:rsidRPr="00E06530">
                              <w:rPr>
                                <w:sz w:val="20"/>
                                <w:szCs w:val="20"/>
                              </w:rPr>
                              <w:t>…………………………………</w:t>
                            </w:r>
                            <w:r>
                              <w:rPr>
                                <w:sz w:val="20"/>
                                <w:szCs w:val="20"/>
                              </w:rPr>
                              <w:t>………………………………..</w:t>
                            </w:r>
                            <w:r w:rsidRPr="00E06530">
                              <w:rPr>
                                <w:sz w:val="20"/>
                                <w:szCs w:val="20"/>
                              </w:rPr>
                              <w:t>.</w:t>
                            </w:r>
                          </w:p>
                          <w:p w14:paraId="522DA585" w14:textId="77777777" w:rsidR="002B4FED" w:rsidRPr="00E06530" w:rsidRDefault="002B4FED">
                            <w:pPr>
                              <w:rPr>
                                <w:sz w:val="20"/>
                                <w:szCs w:val="20"/>
                              </w:rPr>
                            </w:pPr>
                            <w:r w:rsidRPr="00E06530">
                              <w:rPr>
                                <w:sz w:val="20"/>
                                <w:szCs w:val="20"/>
                              </w:rPr>
                              <w:t>…………………………………</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B13A8A6" id="AutoShape 27" o:spid="_x0000_s1029" style="position:absolute;left:0;text-align:left;margin-left:104.6pt;margin-top:3.2pt;width:241.05pt;height:7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">
                <v:textbox>
                  <w:txbxContent>
                    <w:p w14:paraId="295CCB2F" w14:textId="77777777" w:rsidR="002B4FED" w:rsidRPr="00E06530" w:rsidRDefault="002B4FED">
                      <w:pPr>
                        <w:rPr>
                          <w:sz w:val="20"/>
                          <w:szCs w:val="20"/>
                        </w:rPr>
                      </w:pPr>
                      <w:r w:rsidRPr="00E06530">
                        <w:rPr>
                          <w:sz w:val="20"/>
                          <w:szCs w:val="20"/>
                        </w:rPr>
                        <w:t>Dlaczego nie jest tak jak powinno być?</w:t>
                      </w:r>
                    </w:p>
                    <w:p w14:paraId="67EB8A83" w14:textId="77777777" w:rsidR="002B4FED" w:rsidRPr="00E06530" w:rsidRDefault="002B4FED">
                      <w:pPr>
                        <w:rPr>
                          <w:sz w:val="20"/>
                          <w:szCs w:val="20"/>
                        </w:rPr>
                      </w:pPr>
                      <w:r w:rsidRPr="00E06530">
                        <w:rPr>
                          <w:sz w:val="20"/>
                          <w:szCs w:val="20"/>
                        </w:rPr>
                        <w:t>…………………………………</w:t>
                      </w:r>
                      <w:r>
                        <w:rPr>
                          <w:sz w:val="20"/>
                          <w:szCs w:val="20"/>
                        </w:rPr>
                        <w:t>………………………………..</w:t>
                      </w:r>
                      <w:r w:rsidRPr="00E06530">
                        <w:rPr>
                          <w:sz w:val="20"/>
                          <w:szCs w:val="20"/>
                        </w:rPr>
                        <w:t>.</w:t>
                      </w:r>
                    </w:p>
                    <w:p w14:paraId="522DA585" w14:textId="77777777" w:rsidR="002B4FED" w:rsidRPr="00E06530" w:rsidRDefault="002B4FED">
                      <w:pPr>
                        <w:rPr>
                          <w:sz w:val="20"/>
                          <w:szCs w:val="20"/>
                        </w:rPr>
                      </w:pPr>
                      <w:r w:rsidRPr="00E06530">
                        <w:rPr>
                          <w:sz w:val="20"/>
                          <w:szCs w:val="20"/>
                        </w:rPr>
                        <w:t>…………………………………</w:t>
                      </w:r>
                      <w:r>
                        <w:rPr>
                          <w:sz w:val="20"/>
                          <w:szCs w:val="20"/>
                        </w:rPr>
                        <w:t>…………………………………</w:t>
                      </w:r>
                    </w:p>
                  </w:txbxContent>
                </v:textbox>
              </v:roundrect>
            </w:pict>
          </mc:Fallback>
        </mc:AlternateContent>
      </w:r>
    </w:p>
    <w:p w14:paraId="105F572B" w14:textId="77777777" w:rsidR="00A008E1" w:rsidRDefault="00A008E1" w:rsidP="007251BA">
      <w:pPr>
        <w:spacing w:before="120" w:after="120"/>
        <w:ind w:right="-200"/>
        <w:rPr>
          <w:rFonts w:cs="Arial"/>
          <w:szCs w:val="24"/>
        </w:rPr>
      </w:pPr>
    </w:p>
    <w:p w14:paraId="349FB4EF" w14:textId="77777777" w:rsidR="00A008E1" w:rsidRDefault="00A008E1" w:rsidP="007251BA">
      <w:pPr>
        <w:spacing w:before="120" w:after="120"/>
        <w:ind w:right="-200"/>
        <w:rPr>
          <w:rFonts w:cs="Arial"/>
          <w:szCs w:val="24"/>
        </w:rPr>
      </w:pPr>
    </w:p>
    <w:p w14:paraId="6DED0405" w14:textId="77777777" w:rsidR="00A008E1" w:rsidRDefault="00264C09" w:rsidP="007251BA">
      <w:pPr>
        <w:spacing w:before="120" w:after="120"/>
        <w:ind w:right="-200"/>
        <w:rPr>
          <w:rFonts w:cs="Arial"/>
          <w:szCs w:val="24"/>
        </w:rPr>
      </w:pPr>
      <w:r>
        <w:rPr>
          <w:rFonts w:cs="Arial"/>
          <w:noProof/>
          <w:szCs w:val="24"/>
          <w:lang w:eastAsia="pl-PL"/>
        </w:rPr>
        <mc:AlternateContent>
          <mc:Choice Requires="wps">
            <w:drawing>
              <wp:anchor distT="0" distB="0" distL="114300" distR="114300" simplePos="0" relativeHeight="251671552" behindDoc="0" locked="0" layoutInCell="1" allowOverlap="1" wp14:anchorId="5DBA640B" wp14:editId="529CEFDC">
                <wp:simplePos x="0" y="0"/>
                <wp:positionH relativeFrom="column">
                  <wp:posOffset>286385</wp:posOffset>
                </wp:positionH>
                <wp:positionV relativeFrom="paragraph">
                  <wp:posOffset>64135</wp:posOffset>
                </wp:positionV>
                <wp:extent cx="5283200" cy="953770"/>
                <wp:effectExtent l="0" t="0" r="12700" b="17780"/>
                <wp:wrapNone/>
                <wp:docPr id="3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3200" cy="953770"/>
                        </a:xfrm>
                        <a:prstGeom prst="rect">
                          <a:avLst/>
                        </a:prstGeom>
                        <a:solidFill>
                          <a:srgbClr val="FFFFFF"/>
                        </a:solidFill>
                        <a:ln w="9525">
                          <a:solidFill>
                            <a:srgbClr val="000000"/>
                          </a:solidFill>
                          <a:miter lim="800000"/>
                          <a:headEnd/>
                          <a:tailEnd/>
                        </a:ln>
                      </wps:spPr>
                      <wps:txbx>
                        <w:txbxContent>
                          <w:p w14:paraId="29A60A6F" w14:textId="77777777" w:rsidR="002B4FED" w:rsidRDefault="002B4FED">
                            <w:pPr>
                              <w:rPr>
                                <w:b/>
                              </w:rPr>
                            </w:pPr>
                            <w:r w:rsidRPr="00ED76DA">
                              <w:rPr>
                                <w:b/>
                              </w:rPr>
                              <w:t>Wnioski</w:t>
                            </w:r>
                            <w:r>
                              <w:rPr>
                                <w:b/>
                              </w:rPr>
                              <w:t>:</w:t>
                            </w:r>
                          </w:p>
                          <w:p w14:paraId="61EB14A5" w14:textId="77777777" w:rsidR="002B4FED" w:rsidRPr="00ED76DA" w:rsidRDefault="002B4FED">
                            <w:pPr>
                              <w:rPr>
                                <w:b/>
                              </w:rPr>
                            </w:pP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BA640B" id="Rectangle 28" o:spid="_x0000_s1030" style="position:absolute;left:0;text-align:left;margin-left:22.55pt;margin-top:5.05pt;width:416pt;height:7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">
                <v:textbox>
                  <w:txbxContent>
                    <w:p w14:paraId="29A60A6F" w14:textId="77777777" w:rsidR="002B4FED" w:rsidRDefault="002B4FED">
                      <w:pPr>
                        <w:rPr>
                          <w:b/>
                        </w:rPr>
                      </w:pPr>
                      <w:r w:rsidRPr="00ED76DA">
                        <w:rPr>
                          <w:b/>
                        </w:rPr>
                        <w:t>Wnioski</w:t>
                      </w:r>
                      <w:r>
                        <w:rPr>
                          <w:b/>
                        </w:rPr>
                        <w:t>:</w:t>
                      </w:r>
                    </w:p>
                    <w:p w14:paraId="61EB14A5" w14:textId="77777777" w:rsidR="002B4FED" w:rsidRPr="00ED76DA" w:rsidRDefault="002B4FED">
                      <w:pPr>
                        <w:rPr>
                          <w:b/>
                        </w:rPr>
                      </w:pPr>
                      <w:r>
                        <w:rPr>
                          <w:b/>
                        </w:rPr>
                        <w:t>……………………………………………………………………………………………………………………………………………………………………</w:t>
                      </w:r>
                    </w:p>
                  </w:txbxContent>
                </v:textbox>
              </v:rect>
            </w:pict>
          </mc:Fallback>
        </mc:AlternateContent>
      </w:r>
    </w:p>
    <w:p w14:paraId="38C033CB" w14:textId="77777777" w:rsidR="00A008E1" w:rsidRDefault="00A008E1" w:rsidP="007251BA">
      <w:pPr>
        <w:spacing w:before="120" w:after="120"/>
        <w:ind w:right="-200"/>
        <w:rPr>
          <w:rFonts w:cs="Arial"/>
          <w:szCs w:val="24"/>
        </w:rPr>
      </w:pPr>
    </w:p>
    <w:p w14:paraId="408FD5E0" w14:textId="77777777" w:rsidR="00A008E1" w:rsidRDefault="00A008E1" w:rsidP="007251BA">
      <w:pPr>
        <w:spacing w:before="120" w:after="120"/>
        <w:ind w:right="-200"/>
        <w:rPr>
          <w:rFonts w:cs="Arial"/>
          <w:szCs w:val="24"/>
        </w:rPr>
      </w:pPr>
    </w:p>
    <w:p w14:paraId="690CD820" w14:textId="77777777" w:rsidR="00A51DC1" w:rsidRPr="007251BA" w:rsidRDefault="00A51DC1" w:rsidP="00A51DC1">
      <w:pPr>
        <w:spacing w:after="0"/>
        <w:rPr>
          <w:rFonts w:cs="Arial"/>
          <w:b/>
          <w:szCs w:val="24"/>
        </w:rPr>
      </w:pPr>
      <w:r w:rsidRPr="00E06530">
        <w:rPr>
          <w:rFonts w:cs="Arial"/>
          <w:szCs w:val="24"/>
        </w:rPr>
        <w:t>Z</w:t>
      </w:r>
      <w:r>
        <w:rPr>
          <w:rFonts w:cs="Arial"/>
          <w:szCs w:val="24"/>
        </w:rPr>
        <w:t>alety</w:t>
      </w:r>
      <w:r w:rsidRPr="00E06530">
        <w:rPr>
          <w:rFonts w:cs="Arial"/>
          <w:szCs w:val="24"/>
        </w:rPr>
        <w:t xml:space="preserve"> metody</w:t>
      </w:r>
      <w:r>
        <w:rPr>
          <w:rFonts w:cs="Arial"/>
          <w:szCs w:val="24"/>
        </w:rPr>
        <w:t>:</w:t>
      </w:r>
      <w:r>
        <w:rPr>
          <w:rFonts w:cs="Arial"/>
          <w:b/>
          <w:szCs w:val="24"/>
        </w:rPr>
        <w:t xml:space="preserve"> </w:t>
      </w:r>
    </w:p>
    <w:p w14:paraId="2CCC3717" w14:textId="77777777" w:rsidR="00A51DC1" w:rsidRPr="007251BA" w:rsidRDefault="00A51DC1" w:rsidP="00813AB1">
      <w:pPr>
        <w:pStyle w:val="Akapitzlist"/>
        <w:numPr>
          <w:ilvl w:val="0"/>
          <w:numId w:val="9"/>
        </w:numPr>
        <w:spacing w:after="0"/>
        <w:ind w:left="426" w:right="-200"/>
        <w:rPr>
          <w:rFonts w:cs="Arial"/>
          <w:szCs w:val="24"/>
        </w:rPr>
      </w:pPr>
      <w:r>
        <w:rPr>
          <w:rFonts w:cs="Arial"/>
          <w:szCs w:val="24"/>
        </w:rPr>
        <w:t xml:space="preserve"> </w:t>
      </w:r>
      <w:r w:rsidRPr="007251BA">
        <w:rPr>
          <w:rFonts w:cs="Arial"/>
          <w:szCs w:val="24"/>
        </w:rPr>
        <w:t>kształtowanie koncentracji podczas dążenia do konstruktywnego rozwiązywania</w:t>
      </w:r>
      <w:r>
        <w:rPr>
          <w:rFonts w:cs="Arial"/>
          <w:szCs w:val="24"/>
        </w:rPr>
        <w:t xml:space="preserve"> </w:t>
      </w:r>
      <w:r w:rsidRPr="007251BA">
        <w:rPr>
          <w:rFonts w:cs="Arial"/>
          <w:szCs w:val="24"/>
        </w:rPr>
        <w:t>problemów, zrozumienia wagi zjawisk i zdarzeń,</w:t>
      </w:r>
    </w:p>
    <w:p w14:paraId="316A43AD" w14:textId="77777777" w:rsidR="00A51DC1" w:rsidRPr="007251BA" w:rsidRDefault="00A51DC1" w:rsidP="00813AB1">
      <w:pPr>
        <w:pStyle w:val="Akapitzlist"/>
        <w:numPr>
          <w:ilvl w:val="0"/>
          <w:numId w:val="9"/>
        </w:numPr>
        <w:spacing w:before="120" w:after="120"/>
        <w:ind w:left="426" w:right="-200"/>
        <w:rPr>
          <w:rFonts w:cs="Arial"/>
          <w:szCs w:val="24"/>
        </w:rPr>
      </w:pPr>
      <w:r w:rsidRPr="007251BA">
        <w:rPr>
          <w:rFonts w:cs="Arial"/>
          <w:szCs w:val="24"/>
        </w:rPr>
        <w:t>umiejętność prawidłowego formułowania wniosków,</w:t>
      </w:r>
    </w:p>
    <w:p w14:paraId="54B300EA" w14:textId="77777777" w:rsidR="00A51DC1" w:rsidRDefault="00A51DC1" w:rsidP="00813AB1">
      <w:pPr>
        <w:pStyle w:val="Akapitzlist"/>
        <w:numPr>
          <w:ilvl w:val="0"/>
          <w:numId w:val="9"/>
        </w:numPr>
        <w:spacing w:before="120" w:after="120"/>
        <w:ind w:left="426" w:right="-200"/>
        <w:rPr>
          <w:rFonts w:cs="Arial"/>
          <w:szCs w:val="24"/>
        </w:rPr>
      </w:pPr>
      <w:r w:rsidRPr="007251BA">
        <w:rPr>
          <w:rFonts w:cs="Arial"/>
          <w:szCs w:val="24"/>
        </w:rPr>
        <w:t>umiejętność prowadzenia dyskusji</w:t>
      </w:r>
      <w:r>
        <w:rPr>
          <w:rFonts w:cs="Arial"/>
          <w:szCs w:val="24"/>
        </w:rPr>
        <w:t>,</w:t>
      </w:r>
    </w:p>
    <w:p w14:paraId="7236EC45" w14:textId="77777777" w:rsidR="00A51DC1" w:rsidRPr="00ED76DA" w:rsidRDefault="00A51DC1" w:rsidP="00813AB1">
      <w:pPr>
        <w:pStyle w:val="Akapitzlist"/>
        <w:numPr>
          <w:ilvl w:val="0"/>
          <w:numId w:val="9"/>
        </w:numPr>
        <w:spacing w:before="120" w:after="120"/>
        <w:ind w:left="426" w:right="-200"/>
        <w:rPr>
          <w:rFonts w:cs="Arial"/>
          <w:szCs w:val="24"/>
        </w:rPr>
      </w:pPr>
      <w:r w:rsidRPr="00ED76DA">
        <w:rPr>
          <w:rFonts w:cs="Arial"/>
          <w:szCs w:val="24"/>
        </w:rPr>
        <w:t>kształtowanie koncentracji podczas dążenia do konstruktywnego rozwi</w:t>
      </w:r>
      <w:r w:rsidRPr="00ED76DA">
        <w:rPr>
          <w:rFonts w:cs="Arial" w:hint="eastAsia"/>
          <w:szCs w:val="24"/>
        </w:rPr>
        <w:t>ą</w:t>
      </w:r>
      <w:r w:rsidRPr="00ED76DA">
        <w:rPr>
          <w:rFonts w:cs="Arial"/>
          <w:szCs w:val="24"/>
        </w:rPr>
        <w:t>zywania</w:t>
      </w:r>
    </w:p>
    <w:p w14:paraId="4012F60C" w14:textId="77777777" w:rsidR="00A51DC1" w:rsidRDefault="00A51DC1" w:rsidP="00813AB1">
      <w:pPr>
        <w:pStyle w:val="Akapitzlist"/>
        <w:numPr>
          <w:ilvl w:val="0"/>
          <w:numId w:val="9"/>
        </w:numPr>
        <w:spacing w:before="120" w:after="120"/>
        <w:ind w:left="426" w:right="-200"/>
        <w:rPr>
          <w:rFonts w:cs="Arial"/>
          <w:szCs w:val="24"/>
        </w:rPr>
      </w:pPr>
      <w:r w:rsidRPr="00ED76DA">
        <w:rPr>
          <w:rFonts w:cs="Arial"/>
          <w:szCs w:val="24"/>
        </w:rPr>
        <w:t>problemów, zrozumienia wagi zjawisk i zdarze</w:t>
      </w:r>
      <w:r w:rsidRPr="00ED76DA">
        <w:rPr>
          <w:rFonts w:cs="Arial" w:hint="eastAsia"/>
          <w:szCs w:val="24"/>
        </w:rPr>
        <w:t>ń</w:t>
      </w:r>
      <w:r w:rsidRPr="00ED76DA">
        <w:rPr>
          <w:rFonts w:cs="Arial"/>
          <w:szCs w:val="24"/>
        </w:rPr>
        <w:t>,</w:t>
      </w:r>
    </w:p>
    <w:p w14:paraId="32760240" w14:textId="77777777" w:rsidR="00A51DC1" w:rsidRPr="00ED76DA" w:rsidRDefault="00A51DC1" w:rsidP="00813AB1">
      <w:pPr>
        <w:pStyle w:val="Akapitzlist"/>
        <w:numPr>
          <w:ilvl w:val="0"/>
          <w:numId w:val="9"/>
        </w:numPr>
        <w:spacing w:after="0"/>
        <w:ind w:left="426" w:right="-200"/>
        <w:rPr>
          <w:rFonts w:cs="Arial"/>
          <w:szCs w:val="24"/>
        </w:rPr>
      </w:pPr>
      <w:r>
        <w:rPr>
          <w:rFonts w:cs="Arial"/>
          <w:szCs w:val="24"/>
        </w:rPr>
        <w:t>przy wykorzystaniu kartek w różnych kolorach, na których zapisywane są refleksje uczestników, daje szanse na wypowiedzenie się wszystkim uczestnikom.</w:t>
      </w:r>
    </w:p>
    <w:p w14:paraId="74412D8F" w14:textId="77777777" w:rsidR="00E71235" w:rsidRDefault="00E71235" w:rsidP="00BA2D61">
      <w:pPr>
        <w:spacing w:after="0"/>
        <w:ind w:right="-200"/>
        <w:rPr>
          <w:rFonts w:ascii="Calibri" w:eastAsiaTheme="minorHAnsi" w:hAnsi="Calibri" w:cs="Calibri"/>
          <w:szCs w:val="24"/>
        </w:rPr>
      </w:pPr>
    </w:p>
    <w:p w14:paraId="037DBEC3" w14:textId="77777777" w:rsidR="00E71235" w:rsidRPr="00B821FD" w:rsidRDefault="00E71235" w:rsidP="00B821FD">
      <w:pPr>
        <w:rPr>
          <w:b/>
        </w:rPr>
      </w:pPr>
      <w:r w:rsidRPr="00B821FD">
        <w:rPr>
          <w:b/>
        </w:rPr>
        <w:t>Zmiany w prawie oświatowym dotyczące nadzoru pedagogicznego</w:t>
      </w:r>
    </w:p>
    <w:p w14:paraId="0A0C0367" w14:textId="77777777" w:rsidR="005A49EF" w:rsidRPr="00E71235" w:rsidRDefault="005A49EF" w:rsidP="00BA2D61">
      <w:pPr>
        <w:spacing w:after="0"/>
        <w:ind w:right="-200"/>
        <w:rPr>
          <w:rFonts w:ascii="Calibri" w:eastAsiaTheme="minorHAnsi" w:hAnsi="Calibri" w:cs="Calibri"/>
          <w:b/>
          <w:szCs w:val="24"/>
        </w:rPr>
      </w:pPr>
      <w:r w:rsidRPr="0011757C">
        <w:rPr>
          <w:rFonts w:cs="Arial"/>
          <w:szCs w:val="24"/>
        </w:rPr>
        <w:t>Wymagania</w:t>
      </w:r>
      <w:r w:rsidRPr="005A49EF">
        <w:rPr>
          <w:rFonts w:ascii="Calibri" w:eastAsiaTheme="minorHAnsi" w:hAnsi="Calibri" w:cs="Calibri"/>
          <w:szCs w:val="24"/>
        </w:rPr>
        <w:t xml:space="preserve"> </w:t>
      </w:r>
      <w:r>
        <w:rPr>
          <w:rFonts w:ascii="Calibri" w:eastAsiaTheme="minorHAnsi" w:hAnsi="Calibri" w:cs="Calibri"/>
          <w:szCs w:val="24"/>
        </w:rPr>
        <w:t>wobec szkół i placówek</w:t>
      </w:r>
      <w:r w:rsidRPr="009474C6">
        <w:rPr>
          <w:rFonts w:ascii="Calibri" w:eastAsiaTheme="minorHAnsi" w:hAnsi="Calibri" w:cs="Calibri"/>
          <w:szCs w:val="24"/>
        </w:rPr>
        <w:t xml:space="preserve"> wskazują</w:t>
      </w:r>
      <w:r>
        <w:rPr>
          <w:rFonts w:ascii="Calibri" w:eastAsiaTheme="minorHAnsi" w:hAnsi="Calibri" w:cs="Calibri"/>
          <w:szCs w:val="24"/>
        </w:rPr>
        <w:t xml:space="preserve"> szkołom</w:t>
      </w:r>
      <w:r w:rsidRPr="009474C6">
        <w:rPr>
          <w:rFonts w:ascii="Calibri" w:eastAsiaTheme="minorHAnsi" w:hAnsi="Calibri" w:cs="Calibri"/>
          <w:szCs w:val="24"/>
        </w:rPr>
        <w:t xml:space="preserve"> strategiczne</w:t>
      </w:r>
      <w:r>
        <w:rPr>
          <w:rFonts w:ascii="Calibri" w:eastAsiaTheme="minorHAnsi" w:hAnsi="Calibri" w:cs="Calibri"/>
          <w:szCs w:val="24"/>
        </w:rPr>
        <w:t xml:space="preserve"> </w:t>
      </w:r>
      <w:r w:rsidRPr="009474C6">
        <w:rPr>
          <w:rFonts w:ascii="Calibri" w:eastAsiaTheme="minorHAnsi" w:hAnsi="Calibri" w:cs="Calibri"/>
          <w:szCs w:val="24"/>
        </w:rPr>
        <w:t>i priorytetowe zadania</w:t>
      </w:r>
      <w:r>
        <w:rPr>
          <w:rFonts w:ascii="Calibri" w:eastAsiaTheme="minorHAnsi" w:hAnsi="Calibri" w:cs="Calibri"/>
          <w:szCs w:val="24"/>
        </w:rPr>
        <w:t xml:space="preserve"> prowadzonej przez nie</w:t>
      </w:r>
      <w:r w:rsidRPr="0011757C">
        <w:rPr>
          <w:rFonts w:cs="Arial"/>
          <w:szCs w:val="24"/>
        </w:rPr>
        <w:t xml:space="preserve"> działalności dydaktycznej, wychowawczej i opiekuńczej oraz innej działalności statutowej.</w:t>
      </w:r>
      <w:r>
        <w:rPr>
          <w:rFonts w:cs="Arial"/>
          <w:szCs w:val="24"/>
        </w:rPr>
        <w:t xml:space="preserve"> </w:t>
      </w:r>
    </w:p>
    <w:p w14:paraId="09EB419D" w14:textId="77777777" w:rsidR="003E5A7A" w:rsidRDefault="003E5A7A" w:rsidP="00BA2D61">
      <w:pPr>
        <w:spacing w:after="0"/>
        <w:ind w:right="-200"/>
        <w:rPr>
          <w:rFonts w:cs="Arial"/>
          <w:szCs w:val="24"/>
        </w:rPr>
      </w:pPr>
      <w:r w:rsidRPr="0011757C">
        <w:rPr>
          <w:rFonts w:cs="Arial"/>
          <w:szCs w:val="24"/>
        </w:rPr>
        <w:t>Dotychczasowe wymagania stanowiły załącznik do rozporządzenia w sprawie nadzoru pedagogicznego, nato</w:t>
      </w:r>
      <w:r w:rsidR="005A49EF">
        <w:rPr>
          <w:rFonts w:cs="Arial"/>
          <w:szCs w:val="24"/>
        </w:rPr>
        <w:t>miast od 1 września 2015 r. funkcjonują</w:t>
      </w:r>
      <w:r w:rsidRPr="0011757C">
        <w:rPr>
          <w:rFonts w:cs="Arial"/>
          <w:szCs w:val="24"/>
        </w:rPr>
        <w:t xml:space="preserve"> jako osobne rozporządzenie (art. 21a ust. 3 ustawy z 20 lutego 2015 r. o zmianie ustawy o systemie oświaty oraz niektórych innych ustaw). Nowe brzmienie wymagań zawarte jest w załączniku do rozporządzenia </w:t>
      </w:r>
      <w:r w:rsidR="005A49EF">
        <w:rPr>
          <w:rFonts w:cs="Arial"/>
          <w:szCs w:val="24"/>
        </w:rPr>
        <w:t>ministra edukacji narodowej z 6 </w:t>
      </w:r>
      <w:r w:rsidRPr="0011757C">
        <w:rPr>
          <w:rFonts w:cs="Arial"/>
          <w:szCs w:val="24"/>
        </w:rPr>
        <w:t>sierpnia 2015 w sprawie wymagań wobec szkół i placówek.</w:t>
      </w:r>
    </w:p>
    <w:p w14:paraId="2140EA8B" w14:textId="77777777" w:rsidR="00E874F6" w:rsidRPr="0011757C" w:rsidRDefault="00E874F6" w:rsidP="00BA2D61">
      <w:pPr>
        <w:spacing w:after="0"/>
        <w:ind w:right="-200"/>
        <w:rPr>
          <w:rFonts w:cs="Arial"/>
          <w:szCs w:val="24"/>
        </w:rPr>
      </w:pPr>
      <w:r>
        <w:rPr>
          <w:rFonts w:cs="Arial"/>
          <w:szCs w:val="24"/>
        </w:rPr>
        <w:t>I</w:t>
      </w:r>
      <w:r w:rsidRPr="00E874F6">
        <w:rPr>
          <w:rFonts w:cs="Arial"/>
          <w:szCs w:val="24"/>
        </w:rPr>
        <w:t>nfor</w:t>
      </w:r>
      <w:r w:rsidR="005A49EF">
        <w:rPr>
          <w:rFonts w:cs="Arial"/>
          <w:szCs w:val="24"/>
        </w:rPr>
        <w:t>mację o poziomie spełniania</w:t>
      </w:r>
      <w:r w:rsidRPr="00E874F6">
        <w:rPr>
          <w:rFonts w:cs="Arial"/>
          <w:szCs w:val="24"/>
        </w:rPr>
        <w:t xml:space="preserve"> wymagań, zarówno szkoły, jak i placówki otrzym</w:t>
      </w:r>
      <w:r>
        <w:rPr>
          <w:rFonts w:cs="Arial"/>
          <w:szCs w:val="24"/>
        </w:rPr>
        <w:t>ują</w:t>
      </w:r>
      <w:r w:rsidRPr="00E874F6">
        <w:rPr>
          <w:rFonts w:cs="Arial"/>
          <w:szCs w:val="24"/>
        </w:rPr>
        <w:t xml:space="preserve"> w wyniku ewaluacji zewnętrznej</w:t>
      </w:r>
      <w:r>
        <w:rPr>
          <w:rFonts w:cs="Arial"/>
          <w:szCs w:val="24"/>
        </w:rPr>
        <w:t xml:space="preserve"> - </w:t>
      </w:r>
      <w:r w:rsidRPr="00E874F6">
        <w:rPr>
          <w:rFonts w:cs="Arial"/>
          <w:szCs w:val="24"/>
        </w:rPr>
        <w:t>badania realizowanego z udziałem uczniów, rodziców, pracowników szkoły, organu prowadzącego</w:t>
      </w:r>
      <w:r>
        <w:rPr>
          <w:rFonts w:cs="Arial"/>
          <w:szCs w:val="24"/>
        </w:rPr>
        <w:t xml:space="preserve"> </w:t>
      </w:r>
      <w:r w:rsidRPr="00E874F6">
        <w:rPr>
          <w:rFonts w:cs="Arial"/>
          <w:szCs w:val="24"/>
        </w:rPr>
        <w:t xml:space="preserve">i przedstawicieli środowiska współpracującego ze szkołą </w:t>
      </w:r>
      <w:r>
        <w:rPr>
          <w:rFonts w:cs="Arial"/>
          <w:szCs w:val="24"/>
        </w:rPr>
        <w:t xml:space="preserve">opartego na </w:t>
      </w:r>
      <w:r w:rsidRPr="00E874F6">
        <w:rPr>
          <w:rFonts w:cs="Arial"/>
          <w:szCs w:val="24"/>
        </w:rPr>
        <w:t>opinii o</w:t>
      </w:r>
      <w:r w:rsidR="005A49EF">
        <w:rPr>
          <w:rFonts w:cs="Arial"/>
          <w:szCs w:val="24"/>
        </w:rPr>
        <w:t> </w:t>
      </w:r>
      <w:r w:rsidRPr="00E874F6">
        <w:rPr>
          <w:rFonts w:cs="Arial"/>
          <w:szCs w:val="24"/>
        </w:rPr>
        <w:t xml:space="preserve">szkole </w:t>
      </w:r>
      <w:r>
        <w:rPr>
          <w:rFonts w:cs="Arial"/>
          <w:szCs w:val="24"/>
        </w:rPr>
        <w:t>uzyskanej</w:t>
      </w:r>
      <w:r w:rsidRPr="00E874F6">
        <w:rPr>
          <w:rFonts w:cs="Arial"/>
          <w:szCs w:val="24"/>
        </w:rPr>
        <w:t>, nie tylko od organizatorów procesów edukacyjnych, ale i od ich bezpośrednich</w:t>
      </w:r>
      <w:r>
        <w:rPr>
          <w:rFonts w:cs="Arial"/>
          <w:szCs w:val="24"/>
        </w:rPr>
        <w:t xml:space="preserve"> </w:t>
      </w:r>
      <w:r w:rsidRPr="00E874F6">
        <w:rPr>
          <w:rFonts w:cs="Arial"/>
          <w:szCs w:val="24"/>
        </w:rPr>
        <w:t>uczestników i odbiorców.</w:t>
      </w:r>
      <w:r w:rsidRPr="00E874F6">
        <w:t xml:space="preserve"> </w:t>
      </w:r>
      <w:r w:rsidRPr="00E874F6">
        <w:rPr>
          <w:rFonts w:cs="Arial"/>
          <w:szCs w:val="24"/>
        </w:rPr>
        <w:t>Dzięki wynikom z ewaluacji szkoła sku</w:t>
      </w:r>
      <w:r w:rsidR="005A49EF">
        <w:rPr>
          <w:rFonts w:cs="Arial"/>
          <w:szCs w:val="24"/>
        </w:rPr>
        <w:t>tecznie planuje własny rozwój w </w:t>
      </w:r>
      <w:r w:rsidRPr="00E874F6">
        <w:rPr>
          <w:rFonts w:cs="Arial"/>
          <w:szCs w:val="24"/>
        </w:rPr>
        <w:t>obszarach, które wymagają</w:t>
      </w:r>
      <w:r w:rsidR="008A12F8">
        <w:rPr>
          <w:rFonts w:cs="Arial"/>
          <w:szCs w:val="24"/>
        </w:rPr>
        <w:t xml:space="preserve"> </w:t>
      </w:r>
      <w:r w:rsidRPr="00E874F6">
        <w:rPr>
          <w:rFonts w:cs="Arial"/>
          <w:szCs w:val="24"/>
        </w:rPr>
        <w:t>tego najbardziej. Równocześnie możliwe staje się zewnętrzne wspieranie szkół i placówek zgodnie z ich</w:t>
      </w:r>
      <w:r w:rsidR="008A12F8">
        <w:rPr>
          <w:rFonts w:cs="Arial"/>
          <w:szCs w:val="24"/>
        </w:rPr>
        <w:t xml:space="preserve"> </w:t>
      </w:r>
      <w:r w:rsidRPr="00E874F6">
        <w:rPr>
          <w:rFonts w:cs="Arial"/>
          <w:szCs w:val="24"/>
        </w:rPr>
        <w:t>zdiagnozowanymi potrzebami.</w:t>
      </w:r>
    </w:p>
    <w:p w14:paraId="5272AD6A" w14:textId="77777777" w:rsidR="003E5A7A" w:rsidRPr="00B821FD" w:rsidRDefault="003E5A7A" w:rsidP="00B821FD">
      <w:pPr>
        <w:rPr>
          <w:b/>
        </w:rPr>
      </w:pPr>
      <w:r w:rsidRPr="00B821FD">
        <w:rPr>
          <w:b/>
        </w:rPr>
        <w:t>Poziomy spełnienia wymagań</w:t>
      </w:r>
    </w:p>
    <w:p w14:paraId="147389F6" w14:textId="77777777" w:rsidR="003E5A7A" w:rsidRPr="0011757C" w:rsidRDefault="003E5A7A" w:rsidP="00BA2D61">
      <w:pPr>
        <w:spacing w:after="0"/>
        <w:ind w:right="-200"/>
        <w:rPr>
          <w:rFonts w:cs="Arial"/>
          <w:szCs w:val="24"/>
        </w:rPr>
      </w:pPr>
      <w:r w:rsidRPr="0011757C">
        <w:rPr>
          <w:rFonts w:cs="Arial"/>
          <w:szCs w:val="24"/>
        </w:rPr>
        <w:t>Charakterystyki wymagań opisano na 2 poziomach</w:t>
      </w:r>
      <w:r w:rsidRPr="0011757C">
        <w:rPr>
          <w:rStyle w:val="Odwoanieprzypisudolnego"/>
          <w:rFonts w:cs="Arial"/>
          <w:szCs w:val="24"/>
        </w:rPr>
        <w:footnoteReference w:id="25"/>
      </w:r>
      <w:r w:rsidRPr="0011757C">
        <w:rPr>
          <w:rFonts w:cs="Arial"/>
          <w:szCs w:val="24"/>
        </w:rPr>
        <w:t>:</w:t>
      </w:r>
      <w:r w:rsidR="005A49EF" w:rsidRPr="005A49EF">
        <w:rPr>
          <w:rFonts w:cs="Arial"/>
          <w:szCs w:val="24"/>
        </w:rPr>
        <w:t xml:space="preserve"> </w:t>
      </w:r>
      <w:r w:rsidR="005A49EF" w:rsidRPr="0011757C">
        <w:rPr>
          <w:rFonts w:cs="Arial"/>
          <w:szCs w:val="24"/>
        </w:rPr>
        <w:t>Podstawowy i wysoki - 2 poziomy spełniania wymagań</w:t>
      </w:r>
      <w:r w:rsidR="005A49EF">
        <w:rPr>
          <w:rFonts w:cs="Arial"/>
          <w:szCs w:val="24"/>
        </w:rPr>
        <w:t>:</w:t>
      </w:r>
    </w:p>
    <w:p w14:paraId="2F805CAA" w14:textId="77777777" w:rsidR="005A49EF" w:rsidRDefault="00465ABE" w:rsidP="00880A8C">
      <w:pPr>
        <w:pStyle w:val="Akapitzlist"/>
        <w:numPr>
          <w:ilvl w:val="0"/>
          <w:numId w:val="165"/>
        </w:numPr>
        <w:spacing w:after="0"/>
        <w:ind w:right="-200"/>
        <w:rPr>
          <w:rFonts w:cs="Arial"/>
          <w:szCs w:val="24"/>
        </w:rPr>
      </w:pPr>
      <w:r w:rsidRPr="005A49EF">
        <w:rPr>
          <w:rFonts w:cs="Arial"/>
          <w:szCs w:val="24"/>
        </w:rPr>
        <w:t>Poziom</w:t>
      </w:r>
      <w:r w:rsidR="003E5A7A" w:rsidRPr="005A49EF">
        <w:rPr>
          <w:rFonts w:cs="Arial"/>
          <w:szCs w:val="24"/>
        </w:rPr>
        <w:t xml:space="preserve"> podstawowy, który świadczy o:</w:t>
      </w:r>
    </w:p>
    <w:p w14:paraId="6A6FA55F" w14:textId="77777777" w:rsidR="003E5A7A" w:rsidRPr="005A49EF" w:rsidRDefault="003E5A7A" w:rsidP="00880A8C">
      <w:pPr>
        <w:pStyle w:val="Akapitzlist"/>
        <w:numPr>
          <w:ilvl w:val="0"/>
          <w:numId w:val="166"/>
        </w:numPr>
        <w:spacing w:after="0"/>
        <w:ind w:right="-200"/>
        <w:rPr>
          <w:rFonts w:cs="Arial"/>
          <w:szCs w:val="24"/>
        </w:rPr>
      </w:pPr>
      <w:r w:rsidRPr="005A49EF">
        <w:rPr>
          <w:rFonts w:cs="Arial"/>
          <w:szCs w:val="24"/>
        </w:rPr>
        <w:t>prawidłowym przebiegu procesów kształcenia, wychowania i opieki,</w:t>
      </w:r>
    </w:p>
    <w:p w14:paraId="58280F84" w14:textId="77777777" w:rsidR="003E5A7A" w:rsidRPr="0011757C" w:rsidRDefault="003E5A7A" w:rsidP="00880A8C">
      <w:pPr>
        <w:pStyle w:val="Akapitzlist"/>
        <w:numPr>
          <w:ilvl w:val="0"/>
          <w:numId w:val="166"/>
        </w:numPr>
        <w:spacing w:after="0"/>
        <w:ind w:right="-200"/>
        <w:rPr>
          <w:rFonts w:cs="Arial"/>
          <w:szCs w:val="24"/>
        </w:rPr>
      </w:pPr>
      <w:r w:rsidRPr="0011757C">
        <w:rPr>
          <w:rFonts w:cs="Arial"/>
          <w:szCs w:val="24"/>
        </w:rPr>
        <w:t>umożliwieniu każdemu uczniowi rozwoju na miarę jego indywidualnych możliwości,</w:t>
      </w:r>
    </w:p>
    <w:p w14:paraId="13E82B46" w14:textId="77777777" w:rsidR="008A12F8" w:rsidRDefault="003E5A7A" w:rsidP="00880A8C">
      <w:pPr>
        <w:pStyle w:val="Akapitzlist"/>
        <w:numPr>
          <w:ilvl w:val="0"/>
          <w:numId w:val="166"/>
        </w:numPr>
        <w:spacing w:after="0"/>
        <w:ind w:right="-200"/>
        <w:rPr>
          <w:rFonts w:cs="Arial"/>
          <w:szCs w:val="24"/>
        </w:rPr>
      </w:pPr>
      <w:r w:rsidRPr="008A12F8">
        <w:rPr>
          <w:rFonts w:cs="Arial"/>
          <w:szCs w:val="24"/>
        </w:rPr>
        <w:t>podejmowaniu przez szkołę lub placówkę działań podnoszących jakość jej pracy,</w:t>
      </w:r>
    </w:p>
    <w:p w14:paraId="4CD0DA9F" w14:textId="77777777" w:rsidR="008A12F8" w:rsidRPr="008A12F8" w:rsidRDefault="003E5A7A" w:rsidP="00880A8C">
      <w:pPr>
        <w:pStyle w:val="Akapitzlist"/>
        <w:numPr>
          <w:ilvl w:val="0"/>
          <w:numId w:val="166"/>
        </w:numPr>
        <w:spacing w:after="0"/>
        <w:ind w:right="-200"/>
        <w:rPr>
          <w:rFonts w:cs="Arial"/>
          <w:szCs w:val="24"/>
        </w:rPr>
      </w:pPr>
      <w:r w:rsidRPr="008A12F8">
        <w:rPr>
          <w:rFonts w:cs="Arial"/>
          <w:szCs w:val="24"/>
        </w:rPr>
        <w:t>angażowaniu uczniów, rodziców i nauczycieli w działania szkoły lub placówki, a także współpracy ze środowiskiem lokalnym</w:t>
      </w:r>
      <w:r w:rsidR="008A12F8" w:rsidRPr="008A12F8">
        <w:rPr>
          <w:rFonts w:cs="Arial"/>
          <w:szCs w:val="24"/>
        </w:rPr>
        <w:t>.</w:t>
      </w:r>
    </w:p>
    <w:p w14:paraId="035FD677" w14:textId="77777777" w:rsidR="003E5A7A" w:rsidRPr="008A12F8" w:rsidRDefault="00465ABE" w:rsidP="00880A8C">
      <w:pPr>
        <w:pStyle w:val="Akapitzlist"/>
        <w:numPr>
          <w:ilvl w:val="0"/>
          <w:numId w:val="165"/>
        </w:numPr>
        <w:spacing w:after="0"/>
        <w:ind w:right="-200"/>
        <w:rPr>
          <w:rFonts w:cs="Arial"/>
          <w:szCs w:val="24"/>
        </w:rPr>
      </w:pPr>
      <w:r w:rsidRPr="008A12F8">
        <w:rPr>
          <w:rFonts w:cs="Arial"/>
          <w:szCs w:val="24"/>
        </w:rPr>
        <w:t>Poziom</w:t>
      </w:r>
      <w:r w:rsidR="003E5A7A" w:rsidRPr="008A12F8">
        <w:rPr>
          <w:rFonts w:cs="Arial"/>
          <w:szCs w:val="24"/>
        </w:rPr>
        <w:t xml:space="preserve"> wysoki, który świadczy o wysokiej skuteczności działań, o których mowa w </w:t>
      </w:r>
      <w:r w:rsidRPr="008A12F8">
        <w:rPr>
          <w:rFonts w:cs="Arial"/>
          <w:szCs w:val="24"/>
        </w:rPr>
        <w:t>pkt.</w:t>
      </w:r>
      <w:r w:rsidR="003E5A7A" w:rsidRPr="008A12F8">
        <w:rPr>
          <w:rFonts w:cs="Arial"/>
          <w:szCs w:val="24"/>
        </w:rPr>
        <w:t xml:space="preserve"> 1, wyrażanej w szczególności:</w:t>
      </w:r>
    </w:p>
    <w:p w14:paraId="0EB33866" w14:textId="77777777" w:rsidR="003E5A7A" w:rsidRPr="0011757C" w:rsidRDefault="003E5A7A" w:rsidP="00880A8C">
      <w:pPr>
        <w:pStyle w:val="Akapitzlist"/>
        <w:numPr>
          <w:ilvl w:val="0"/>
          <w:numId w:val="166"/>
        </w:numPr>
        <w:spacing w:after="0"/>
        <w:ind w:right="-200"/>
        <w:rPr>
          <w:rFonts w:cs="Arial"/>
          <w:szCs w:val="24"/>
        </w:rPr>
      </w:pPr>
      <w:r w:rsidRPr="0011757C">
        <w:rPr>
          <w:rFonts w:cs="Arial"/>
          <w:szCs w:val="24"/>
        </w:rPr>
        <w:t>efektami kształcenia i wychowania,</w:t>
      </w:r>
    </w:p>
    <w:p w14:paraId="0C875821" w14:textId="77777777" w:rsidR="003E5A7A" w:rsidRPr="0011757C" w:rsidRDefault="003E5A7A" w:rsidP="00880A8C">
      <w:pPr>
        <w:pStyle w:val="Akapitzlist"/>
        <w:numPr>
          <w:ilvl w:val="0"/>
          <w:numId w:val="166"/>
        </w:numPr>
        <w:spacing w:after="0"/>
        <w:ind w:right="-200"/>
        <w:rPr>
          <w:rFonts w:cs="Arial"/>
          <w:szCs w:val="24"/>
        </w:rPr>
      </w:pPr>
      <w:r w:rsidRPr="0011757C">
        <w:rPr>
          <w:rFonts w:cs="Arial"/>
          <w:szCs w:val="24"/>
        </w:rPr>
        <w:t>pozytywnymi opiniami uczniów, rodziców i nauczycieli dotyczącymi adekwatności procesu kształcenia i wychowania do potrzeb i możliwości uczniów,</w:t>
      </w:r>
    </w:p>
    <w:p w14:paraId="3F4CB0DF" w14:textId="77777777" w:rsidR="003E5A7A" w:rsidRPr="0011757C" w:rsidRDefault="003E5A7A" w:rsidP="00880A8C">
      <w:pPr>
        <w:pStyle w:val="Akapitzlist"/>
        <w:numPr>
          <w:ilvl w:val="0"/>
          <w:numId w:val="166"/>
        </w:numPr>
        <w:spacing w:after="0"/>
        <w:ind w:right="-200"/>
        <w:rPr>
          <w:rFonts w:cs="Arial"/>
          <w:szCs w:val="24"/>
        </w:rPr>
      </w:pPr>
      <w:r w:rsidRPr="0011757C">
        <w:rPr>
          <w:rFonts w:cs="Arial"/>
          <w:szCs w:val="24"/>
        </w:rPr>
        <w:t>doskonaleniem jakości pracy szkoły lub placówki prowadzącym do ich rozwoju i uspołecznienia poprzez angażowanie społeczności szkolnej i środowiska lokalnego</w:t>
      </w:r>
    </w:p>
    <w:p w14:paraId="7C2A2E67" w14:textId="77777777" w:rsidR="00626A14" w:rsidRDefault="00626A14" w:rsidP="00BA2D61">
      <w:pPr>
        <w:spacing w:after="0"/>
        <w:ind w:right="-200"/>
        <w:rPr>
          <w:rFonts w:cs="Arial"/>
          <w:szCs w:val="24"/>
        </w:rPr>
      </w:pPr>
      <w:r w:rsidRPr="0011757C">
        <w:rPr>
          <w:rFonts w:cs="Arial"/>
          <w:szCs w:val="24"/>
        </w:rPr>
        <w:t>Wynikiem ewaluacji zewnętrznej jest raport opisujący działanie szkoły lub placówki w zakresie badanych wymagań oraz ustalenie spełniania lub niespełniania każdego wymagania na poziomie podstawowym.</w:t>
      </w:r>
    </w:p>
    <w:p w14:paraId="79432BFC" w14:textId="77777777" w:rsidR="005A49EF" w:rsidRPr="0011757C" w:rsidRDefault="00FB2983" w:rsidP="00BA2D61">
      <w:pPr>
        <w:spacing w:after="0"/>
        <w:ind w:right="-200"/>
        <w:rPr>
          <w:rFonts w:cs="Arial"/>
          <w:szCs w:val="24"/>
        </w:rPr>
      </w:pPr>
      <w:r>
        <w:rPr>
          <w:rFonts w:cs="Arial"/>
          <w:szCs w:val="24"/>
        </w:rPr>
        <w:t xml:space="preserve">Rola jaką pełnią </w:t>
      </w:r>
      <w:r w:rsidRPr="00FB2983">
        <w:rPr>
          <w:rFonts w:cs="Arial"/>
          <w:szCs w:val="24"/>
        </w:rPr>
        <w:t>Wymagania wobec szkół</w:t>
      </w:r>
      <w:r>
        <w:rPr>
          <w:rFonts w:cs="Arial"/>
          <w:szCs w:val="24"/>
        </w:rPr>
        <w:t>, w zakresie wytyczania kierunków rozwoju zachęca do uważnego wczytania się w ich teść i przeanalizowania zawartości w kontekście kształtowania kompetencji kluczowych. Stąd w materiale poniżej przytoczono pełną wersje Wymagania 1</w:t>
      </w:r>
      <w:r w:rsidRPr="00FB2983">
        <w:rPr>
          <w:rFonts w:cs="Arial"/>
          <w:szCs w:val="24"/>
        </w:rPr>
        <w:t xml:space="preserve"> </w:t>
      </w:r>
      <w:r w:rsidRPr="0011757C">
        <w:rPr>
          <w:rFonts w:cs="Arial"/>
          <w:szCs w:val="24"/>
        </w:rPr>
        <w:t>Procesy edukacyjne są zorganizowane w sposób sprzyjający uczeniu się.</w:t>
      </w:r>
      <w:r>
        <w:rPr>
          <w:rFonts w:cs="Arial"/>
          <w:szCs w:val="24"/>
        </w:rPr>
        <w:t xml:space="preserve"> Dodano również komentarz zamieszczony do tego wymagania na stronie SEO (System Ewaluacji Oświaty), który dopełnia i rozwija założenia wymagania nadając interpretację zgodną z najnowszymi trendami i rekomendacjami z badań edukacyjnych. </w:t>
      </w:r>
    </w:p>
    <w:p w14:paraId="20FB6B71" w14:textId="77777777" w:rsidR="00626A14" w:rsidRPr="0011757C" w:rsidRDefault="00D12C24" w:rsidP="00BA2D61">
      <w:pPr>
        <w:spacing w:after="0"/>
        <w:ind w:right="-200"/>
        <w:rPr>
          <w:rFonts w:cs="Arial"/>
          <w:b/>
          <w:szCs w:val="24"/>
        </w:rPr>
      </w:pPr>
      <w:r w:rsidRPr="0011757C">
        <w:rPr>
          <w:rFonts w:cs="Arial"/>
          <w:b/>
          <w:szCs w:val="24"/>
        </w:rPr>
        <w:t xml:space="preserve">Wymagania wobec szkół podstawowych, gimnazjów, szkół ponadgimnazjalnych, szkół artystycznych, placówek kształcenia ustawicznego, placówek kształcenia praktycznego oraz ośrodków dokształcania i doskonalenia zawodowego </w:t>
      </w:r>
      <w:r w:rsidR="00626A14" w:rsidRPr="0011757C">
        <w:rPr>
          <w:rFonts w:cs="Arial"/>
          <w:b/>
          <w:szCs w:val="24"/>
        </w:rPr>
        <w:t xml:space="preserve">(od 11 sierpnia 2017r.) </w:t>
      </w:r>
    </w:p>
    <w:p w14:paraId="6855A27E" w14:textId="77777777" w:rsidR="00626A14" w:rsidRPr="0011757C" w:rsidRDefault="00626A14" w:rsidP="003639F7">
      <w:pPr>
        <w:spacing w:after="0"/>
        <w:ind w:left="1418" w:right="-200" w:hanging="1418"/>
        <w:rPr>
          <w:rFonts w:cs="Arial"/>
          <w:szCs w:val="24"/>
        </w:rPr>
      </w:pPr>
      <w:r w:rsidRPr="0011757C">
        <w:rPr>
          <w:rFonts w:cs="Arial"/>
          <w:szCs w:val="24"/>
        </w:rPr>
        <w:t>Wymaganie 1: Procesy edukacyjne są zorganizowane w sposób sprzyjający uczeniu się.</w:t>
      </w:r>
    </w:p>
    <w:p w14:paraId="3847B0D0" w14:textId="77777777" w:rsidR="00626A14" w:rsidRPr="0011757C" w:rsidRDefault="00626A14" w:rsidP="003639F7">
      <w:pPr>
        <w:spacing w:after="0"/>
        <w:ind w:left="1418" w:right="-200" w:hanging="1418"/>
        <w:rPr>
          <w:rFonts w:cs="Arial"/>
          <w:szCs w:val="24"/>
        </w:rPr>
      </w:pPr>
      <w:r w:rsidRPr="0011757C">
        <w:rPr>
          <w:rFonts w:cs="Arial"/>
          <w:szCs w:val="24"/>
        </w:rPr>
        <w:t>Wymaganie 2: Uczniowie nabywają wiadomości i umiejętności określone w podstawie programowej.</w:t>
      </w:r>
    </w:p>
    <w:p w14:paraId="3156EAC3" w14:textId="77777777" w:rsidR="00626A14" w:rsidRPr="0011757C" w:rsidRDefault="00626A14" w:rsidP="003639F7">
      <w:pPr>
        <w:spacing w:after="0"/>
        <w:ind w:left="1418" w:right="-200" w:hanging="1418"/>
        <w:rPr>
          <w:rFonts w:cs="Arial"/>
          <w:szCs w:val="24"/>
        </w:rPr>
      </w:pPr>
      <w:r w:rsidRPr="0011757C">
        <w:rPr>
          <w:rFonts w:cs="Arial"/>
          <w:szCs w:val="24"/>
        </w:rPr>
        <w:t>Wymaganie 3: Uczniowie są aktywni.</w:t>
      </w:r>
    </w:p>
    <w:p w14:paraId="6E791474" w14:textId="77777777" w:rsidR="00626A14" w:rsidRPr="0011757C" w:rsidRDefault="00626A14" w:rsidP="003639F7">
      <w:pPr>
        <w:spacing w:after="0"/>
        <w:ind w:left="1418" w:right="-200" w:hanging="1418"/>
        <w:rPr>
          <w:rFonts w:cs="Arial"/>
          <w:szCs w:val="24"/>
        </w:rPr>
      </w:pPr>
      <w:r w:rsidRPr="0011757C">
        <w:rPr>
          <w:rFonts w:cs="Arial"/>
          <w:szCs w:val="24"/>
        </w:rPr>
        <w:t>Wymaganie 4: Kształtowane są postawy i respektowane normy społeczne.</w:t>
      </w:r>
    </w:p>
    <w:p w14:paraId="36128946" w14:textId="77777777" w:rsidR="00626A14" w:rsidRPr="0011757C" w:rsidRDefault="00626A14" w:rsidP="003639F7">
      <w:pPr>
        <w:spacing w:after="0"/>
        <w:ind w:left="1418" w:right="-200" w:hanging="1418"/>
        <w:rPr>
          <w:rFonts w:cs="Arial"/>
          <w:szCs w:val="24"/>
        </w:rPr>
      </w:pPr>
      <w:r w:rsidRPr="0011757C">
        <w:rPr>
          <w:rFonts w:cs="Arial"/>
          <w:szCs w:val="24"/>
        </w:rPr>
        <w:t>Wymaganie 5: Szkoła lub placówka wspomaga rozwój uczniów z uwzględnieniem ich indywidualnej sytuacji - zobacz więcej.</w:t>
      </w:r>
    </w:p>
    <w:p w14:paraId="002901E6" w14:textId="77777777" w:rsidR="00626A14" w:rsidRPr="0011757C" w:rsidRDefault="00626A14" w:rsidP="003639F7">
      <w:pPr>
        <w:spacing w:after="0"/>
        <w:ind w:left="1418" w:right="-200" w:hanging="1418"/>
        <w:rPr>
          <w:rFonts w:cs="Arial"/>
          <w:szCs w:val="24"/>
        </w:rPr>
      </w:pPr>
      <w:r w:rsidRPr="0011757C">
        <w:rPr>
          <w:rFonts w:cs="Arial"/>
          <w:szCs w:val="24"/>
        </w:rPr>
        <w:t>Wymaganie 6: Rodzice są partnerami szkoły lub placówki.</w:t>
      </w:r>
    </w:p>
    <w:p w14:paraId="403A8243" w14:textId="77777777" w:rsidR="00626A14" w:rsidRPr="0011757C" w:rsidRDefault="00626A14" w:rsidP="003639F7">
      <w:pPr>
        <w:spacing w:after="0"/>
        <w:ind w:left="1418" w:right="-200" w:hanging="1418"/>
        <w:rPr>
          <w:rFonts w:cs="Arial"/>
          <w:szCs w:val="24"/>
        </w:rPr>
      </w:pPr>
      <w:r w:rsidRPr="0011757C">
        <w:rPr>
          <w:rFonts w:cs="Arial"/>
          <w:szCs w:val="24"/>
        </w:rPr>
        <w:t>Wymaganie 7: Wykorzystywane są zasoby szkoły lub placówki oraz środowiska lokalnego na rzecz wzajemnego rozwoju.</w:t>
      </w:r>
    </w:p>
    <w:p w14:paraId="1FA4168A" w14:textId="77777777" w:rsidR="00626A14" w:rsidRPr="0011757C" w:rsidRDefault="00626A14" w:rsidP="003639F7">
      <w:pPr>
        <w:spacing w:after="0"/>
        <w:ind w:left="1418" w:right="-200" w:hanging="1418"/>
        <w:rPr>
          <w:rFonts w:cs="Arial"/>
          <w:szCs w:val="24"/>
        </w:rPr>
      </w:pPr>
      <w:r w:rsidRPr="0011757C">
        <w:rPr>
          <w:rFonts w:cs="Arial"/>
          <w:szCs w:val="24"/>
        </w:rPr>
        <w:t>Wymaganie 8: Szkoła lub placówka organizując procesy edukacyjne, uwzględnia wnioski z analizy wyników sprawdzianu, egzaminu gimnazjalnego, egzaminu maturalnego i potwierdzającego kwalifikacje w zawodzie oraz innych badań zewnętrznych i wewnętrznych.</w:t>
      </w:r>
    </w:p>
    <w:p w14:paraId="750177F5" w14:textId="77777777" w:rsidR="00626A14" w:rsidRDefault="00626A14" w:rsidP="003639F7">
      <w:pPr>
        <w:spacing w:after="0"/>
        <w:ind w:left="1418" w:right="-200" w:hanging="1418"/>
        <w:rPr>
          <w:rFonts w:cs="Arial"/>
          <w:szCs w:val="24"/>
        </w:rPr>
      </w:pPr>
      <w:r w:rsidRPr="0011757C">
        <w:rPr>
          <w:rFonts w:cs="Arial"/>
          <w:szCs w:val="24"/>
        </w:rPr>
        <w:t>Wymaganie 9: Zarządzanie szkoła lub placówką służy jej rozwojowi.</w:t>
      </w:r>
    </w:p>
    <w:p w14:paraId="5463EB50" w14:textId="77777777" w:rsidR="005C6D9B" w:rsidRPr="00B821FD" w:rsidRDefault="005C6D9B" w:rsidP="00B821FD">
      <w:pPr>
        <w:rPr>
          <w:b/>
        </w:rPr>
      </w:pPr>
      <w:r w:rsidRPr="00B821FD">
        <w:rPr>
          <w:b/>
        </w:rPr>
        <w:t>Przykład opisu wymagania</w:t>
      </w:r>
    </w:p>
    <w:p w14:paraId="184738E7" w14:textId="77777777" w:rsidR="005C6D6F" w:rsidRDefault="005C6D6F" w:rsidP="00BA2D61">
      <w:pPr>
        <w:spacing w:after="0"/>
        <w:ind w:right="-200"/>
        <w:rPr>
          <w:rFonts w:cs="Arial"/>
          <w:szCs w:val="24"/>
        </w:rPr>
      </w:pPr>
      <w:r>
        <w:rPr>
          <w:rFonts w:cs="Arial"/>
          <w:szCs w:val="24"/>
        </w:rPr>
        <w:t xml:space="preserve">Wymagania zostały uzupełnione o </w:t>
      </w:r>
      <w:r w:rsidR="005C6D9B">
        <w:rPr>
          <w:rFonts w:cs="Arial"/>
          <w:szCs w:val="24"/>
        </w:rPr>
        <w:t>opisy</w:t>
      </w:r>
      <w:r>
        <w:rPr>
          <w:rFonts w:cs="Arial"/>
          <w:szCs w:val="24"/>
        </w:rPr>
        <w:t>, zawierające wyjaśnienia pojęć i ułatwiają</w:t>
      </w:r>
      <w:r w:rsidR="005C6D9B">
        <w:rPr>
          <w:rFonts w:cs="Arial"/>
          <w:szCs w:val="24"/>
        </w:rPr>
        <w:t xml:space="preserve">ce </w:t>
      </w:r>
      <w:r>
        <w:rPr>
          <w:rFonts w:cs="Arial"/>
          <w:szCs w:val="24"/>
        </w:rPr>
        <w:t>interpretację</w:t>
      </w:r>
      <w:r w:rsidR="005C6D9B">
        <w:rPr>
          <w:rFonts w:cs="Arial"/>
          <w:szCs w:val="24"/>
        </w:rPr>
        <w:t xml:space="preserve"> wymagań (</w:t>
      </w:r>
      <w:r>
        <w:rPr>
          <w:rFonts w:cs="Arial"/>
          <w:szCs w:val="24"/>
        </w:rPr>
        <w:t xml:space="preserve"> aby była zgodna z intencją</w:t>
      </w:r>
      <w:r w:rsidRPr="005C6D6F">
        <w:rPr>
          <w:rFonts w:cs="Arial"/>
          <w:szCs w:val="24"/>
        </w:rPr>
        <w:t xml:space="preserve"> ustawodawcy</w:t>
      </w:r>
      <w:r w:rsidR="005C6D9B">
        <w:rPr>
          <w:rFonts w:cs="Arial"/>
          <w:szCs w:val="24"/>
        </w:rPr>
        <w:t>)</w:t>
      </w:r>
      <w:r>
        <w:rPr>
          <w:rFonts w:cs="Arial"/>
          <w:szCs w:val="24"/>
        </w:rPr>
        <w:t>. Poniżej przytaczamy charakterystykę dla jednego z wymagań</w:t>
      </w:r>
    </w:p>
    <w:p w14:paraId="7F5EAB6A" w14:textId="77777777" w:rsidR="00D12C24" w:rsidRPr="00CA506F" w:rsidRDefault="00D12C24" w:rsidP="00CA506F">
      <w:pPr>
        <w:rPr>
          <w:b/>
        </w:rPr>
      </w:pPr>
      <w:r w:rsidRPr="00CA506F">
        <w:rPr>
          <w:b/>
        </w:rPr>
        <w:t>Wymaganie 1: Procesy edukacyjne są zorganizowane w sposób sprzyjający uczeniu się</w:t>
      </w:r>
    </w:p>
    <w:p w14:paraId="6DE2F5DE" w14:textId="77777777" w:rsidR="00D12C24" w:rsidRPr="00CA506F" w:rsidRDefault="00D12C24" w:rsidP="00CA506F">
      <w:pPr>
        <w:rPr>
          <w:b/>
        </w:rPr>
      </w:pPr>
      <w:r w:rsidRPr="00CA506F">
        <w:rPr>
          <w:b/>
        </w:rPr>
        <w:t>Charakterystyka wymagania:</w:t>
      </w:r>
    </w:p>
    <w:p w14:paraId="36FF494C" w14:textId="77777777" w:rsidR="00D12C24" w:rsidRPr="0011757C" w:rsidRDefault="00D12C24" w:rsidP="00BA2D61">
      <w:pPr>
        <w:spacing w:after="0"/>
        <w:ind w:right="-200"/>
        <w:rPr>
          <w:rFonts w:cs="Arial"/>
          <w:szCs w:val="24"/>
        </w:rPr>
      </w:pPr>
      <w:r w:rsidRPr="0011757C">
        <w:rPr>
          <w:rFonts w:cs="Arial"/>
          <w:szCs w:val="24"/>
        </w:rPr>
        <w:t>Planowanie i organizacja procesów edukacyjnych w szkole lub placówce służy rozwojowi uczniów. Nauczyciele, w tym nauczyciele pracujący w jednym oddziale, współpracują ze sobą w planowaniu, organizowaniu, realizowaniu i modyfikowaniu procesów edukacyjnych. Nauczyciele pomagają sobie nawzajem i wspólnie rozwiązują problemy. Organizacja procesów edukacyjnych umożliwia uczniom powiązanie różnych dziedzin wiedzy i jej wykorzystanie. Uczniowie mają wpływ na sposób organizowania i przebieg procesu uczenia się. Uczniowie znają stawiane przed nimi cele i formułowane wobec nich oczekiwania. Nauczyciele stosują różne metody pracy dostosowane do potrzeb ucznia, grupy i oddziału. Sposób informowania ucznia o jego postępach w nauce oraz ocenianie pomagają uczniom uczyć się i planować indywidualny rozwój. Nauczyciele motywują uczniów do aktywnego uczenia się i wspierają ich w trudnych sytuacjach, tworząc atmosferę sprzyjającą uczeniu się. Nauczyciele kształtują u uczniów umiejętność uczenia się.</w:t>
      </w:r>
    </w:p>
    <w:p w14:paraId="7AABC7FD" w14:textId="77777777" w:rsidR="001729CA" w:rsidRPr="00CA506F" w:rsidRDefault="001729CA" w:rsidP="00CA506F">
      <w:pPr>
        <w:rPr>
          <w:b/>
        </w:rPr>
      </w:pPr>
      <w:r w:rsidRPr="00CA506F">
        <w:rPr>
          <w:b/>
        </w:rPr>
        <w:t>Procesy edukacyjne są zorganizowane w sposób sprzyjający uczeniu się</w:t>
      </w:r>
    </w:p>
    <w:p w14:paraId="2B243DE1" w14:textId="77777777" w:rsidR="001729CA" w:rsidRPr="0011757C" w:rsidRDefault="001729CA" w:rsidP="00BA2D61">
      <w:pPr>
        <w:spacing w:after="0"/>
        <w:ind w:right="-200"/>
        <w:rPr>
          <w:rFonts w:cs="Arial"/>
          <w:szCs w:val="24"/>
        </w:rPr>
      </w:pPr>
      <w:r w:rsidRPr="0011757C">
        <w:rPr>
          <w:rFonts w:cs="Arial"/>
          <w:szCs w:val="24"/>
        </w:rPr>
        <w:t>Jak chcemy rozumieć „procesy edukacyjne”? Może tak: - Proces to uporządkowany ciąg zdarzeń typu: jakiś stan – zmiana – nowy stan – zmiana itd. Edukacja w szer</w:t>
      </w:r>
      <w:r w:rsidR="00D92CDC">
        <w:rPr>
          <w:rFonts w:cs="Arial"/>
          <w:szCs w:val="24"/>
        </w:rPr>
        <w:t>okim rozumieniu związana jest z </w:t>
      </w:r>
      <w:r w:rsidRPr="0011757C">
        <w:rPr>
          <w:rFonts w:cs="Arial"/>
          <w:szCs w:val="24"/>
        </w:rPr>
        <w:t>przyrostem wiedzy, rozwojem umysłowym i osobowościowym człowieka, zmianą jego postawy. Zatem proces edukacyjny, to świadomy i celowy ciąg zdarzeń zmierzający do wspierania rozwoju. Czego, jakich elementów składowych ma dotyczyć ten proces w rozumieniu ustawodawcy? Spójrzmy na brzmienie charakterystyki wymagania. Przedmiotem procesów edukacyjnych jest wszystko, co dotyczy realizowanej podstawy programowej, stosowanych metod, form organizacji zajęć (plan lekcji, zajęcia pozalekcyjne), motywowania i oceniania. A podmiotem procesów jest interakcja nauczyciel – uczeń, ze szczególnym podkreśleniem wpływu ucznia na przebieg procesu. Priorytetem pracy szkoły jest uczenie się i nauczanie, dlatego wszystkie procesy edukacyjne powinny być zorganizowane w taki sposób, aby tym czynnościom sprzyjały. Uczenie się uczniów zależy w dużym stopniu od organizacji procesu nauczania, który powinien być prowadzony zgodnie z dorobkiem wiedzy na temat uczenia się. Nie do przecenienia jest znaczenie nauki dla doskonalenia procesów edukacyjnych. Odwoływanie się do najnowszych wniosków z badań (na przykład nad tym, jak ludzie się uczą czy jak funkcjonuje mózg), podnosi jakość zarówno planowania, jak i organizowania procesów edukacyjnych. Proces kształcenia zależy ściśle od z organizacją pracy – środowisko uczenia się powinno być atrakcyjne, powinno wprowadzać porządek i zachęcać uczniów do samokontroli. Nauczanie w szkołach efektywnych zawsze jest celowe, ma jasno określone zadania, jest dobrze zorganizowane, przygotowane i odbywa się w odpowiednim tempie, ilość czasu spędzanego na uczeniu się jest zaplanowana i kontrolowana, a stawiane pytania naprawdę angażują uczniów, także w doskonalenie zajęć prowadzonych w szkole. Duży wpływ na proces uczenia się ma do</w:t>
      </w:r>
      <w:r w:rsidR="005C6D9B">
        <w:rPr>
          <w:rFonts w:cs="Arial"/>
          <w:szCs w:val="24"/>
        </w:rPr>
        <w:t>starczanie uczniom informacji o </w:t>
      </w:r>
      <w:r w:rsidRPr="0011757C">
        <w:rPr>
          <w:rFonts w:cs="Arial"/>
          <w:szCs w:val="24"/>
        </w:rPr>
        <w:t>postępie, jaki się dokonuje w ich rozwoju intelektualnym, społecznym i osobistym. W ten sposób tworzy się pozytywny szkolny etos, w którym jest oczywiste, że warto się uczyć, że uczenie się jest interesujące. Taką organizację procesów edukacyjnych może zapewnić efektywna współpraca nauczycieli. Powszechnie wiadomo przecież, że o sukcesie współczesnych społeczeństw decyduje m. in. ich zdolność do współpracy. W związku z tym musimy tej współpracy się nauczyć. Szkoła to nie tylko instytucja wymagająca takiej współpracy dla pełnej realizacji swoich celów, ale też jedno z najwłaściwszych miejsc, aby współpracy się uczyć i ją modelować. Nauczanie uczniów jest bowiem wspólnym działaniem, uczenie się zachodzi dzięki interakcji z innymi, jest działaniem społecznym. Aby więc procesy edukacyjne mogły być efektywne, zarówno uczniowie, jak i nauczyciele powinni być przyzwyczajani do zespołowego wykorzystywania informacji, planowania, rozumienia różnych punktów widzenia i działania zespołowego. Współpraca szczególne znaczenie ma właśnie w planowaniu i realizowaniu procesów edukacyjnych. Wymaganie to odzwierciedla również przekonanie, że we współczesnym świecie ważna jest zdolność do kreatywnej współpracy i samozarządzania. Aby uczyć współpracy, nauczyciele nie mogą sami nie współpracować. Współpraca i współdziałanie prowadzą ponadto do tworzenia wewnętrznych więzi wśród członków grupy, budują poczucie przynależności do zespołu, ułatwiają osiąganie wspólnych celów i co najważniejsze, zapewniają poczucie współodpowiedzialności za ich realizację.</w:t>
      </w:r>
    </w:p>
    <w:p w14:paraId="2866BC14" w14:textId="77777777" w:rsidR="001729CA" w:rsidRPr="0011757C" w:rsidRDefault="001729CA" w:rsidP="00BA2D61">
      <w:pPr>
        <w:spacing w:after="0"/>
        <w:ind w:right="-200"/>
        <w:rPr>
          <w:rFonts w:cs="Arial"/>
          <w:szCs w:val="24"/>
        </w:rPr>
      </w:pPr>
      <w:r w:rsidRPr="0011757C">
        <w:rPr>
          <w:rFonts w:cs="Arial"/>
          <w:szCs w:val="24"/>
        </w:rPr>
        <w:t>Zgodnie z brzmieniem charakterystyki, szczególnie podkreśla się wartość współpracy nauczycieli uczących w jednym oddziale. Oczywiście dyrektor może powoływać również inne zespoły, zarówno stałe, jak i doraźne (zadaniowe), wynikające z potrzeb szkoły. Zakres współpracy może przecież dotyczyć procesów dydaktycznych, wychowawczych, opiekuńczych, współpracy z rodzicami czy środowiskiem, działań promocyjnych i wielu innych w zależności od wyzwań stawianych przez zmieniającą się rzeczywistość. Nauczyciele wspierają się w organizacji i realizacji procesów edukacyjnych, wspólnym przygotowywaniu imprez i uroczystości szkolnych oraz wymieniają się doświadczeniami i pomocami dydaktycznymi, ustalają zasady oceniania uczniów, kalendarz imprez, opracowują w porozumieniu z rodzicami szkolny program wychowawczo - profilaktyczny.</w:t>
      </w:r>
    </w:p>
    <w:p w14:paraId="084A0EDB" w14:textId="77777777" w:rsidR="001729CA" w:rsidRPr="0011757C" w:rsidRDefault="001729CA" w:rsidP="00BA2D61">
      <w:pPr>
        <w:spacing w:after="0"/>
        <w:ind w:right="-200"/>
        <w:rPr>
          <w:rFonts w:cs="Arial"/>
          <w:szCs w:val="24"/>
        </w:rPr>
      </w:pPr>
      <w:r w:rsidRPr="0011757C">
        <w:rPr>
          <w:rFonts w:cs="Arial"/>
          <w:szCs w:val="24"/>
        </w:rPr>
        <w:t>Nie rzecz jednak w liczbie zespołów, ale w pracy zespołowej nauczycieli. Chodzi o to, aby zespoły te były użyteczne z punktu widzenia interesu szkoły i uczniów.</w:t>
      </w:r>
    </w:p>
    <w:p w14:paraId="1C2894E5" w14:textId="77777777" w:rsidR="001729CA" w:rsidRPr="0011757C" w:rsidRDefault="001729CA" w:rsidP="00BA2D61">
      <w:pPr>
        <w:spacing w:after="0"/>
        <w:ind w:right="-200"/>
        <w:rPr>
          <w:rFonts w:cs="Arial"/>
          <w:szCs w:val="24"/>
        </w:rPr>
      </w:pPr>
      <w:r w:rsidRPr="0011757C">
        <w:rPr>
          <w:rFonts w:cs="Arial"/>
          <w:szCs w:val="24"/>
        </w:rPr>
        <w:t>Efektywna współpraca nauczycieli owocuje uporządkowanym procesem edukacyjnym, logicznym ciągiem zdarzeń, obejmującym określone czynności nauczycieli i uczniów. Charakterystyka wymagania zorientowana jest na potrzebę organizowanie procesów edukacyjnych w sposób intencjonalny, świadomy, służący opanowaniu przez uczniów wiedzy o świecie, k</w:t>
      </w:r>
      <w:r w:rsidR="00AF5700">
        <w:rPr>
          <w:rFonts w:cs="Arial"/>
          <w:szCs w:val="24"/>
        </w:rPr>
        <w:t>ształtowaniu ich umiejętności i </w:t>
      </w:r>
      <w:r w:rsidRPr="0011757C">
        <w:rPr>
          <w:rFonts w:cs="Arial"/>
          <w:szCs w:val="24"/>
        </w:rPr>
        <w:t>nawyków, przekonań i postaw, rozwijanie zdolności i zainteresowań.</w:t>
      </w:r>
    </w:p>
    <w:p w14:paraId="5BE4C48B" w14:textId="77777777" w:rsidR="001729CA" w:rsidRPr="0011757C" w:rsidRDefault="001729CA" w:rsidP="00BA2D61">
      <w:pPr>
        <w:spacing w:after="0"/>
        <w:ind w:right="-200"/>
        <w:rPr>
          <w:rFonts w:cs="Arial"/>
          <w:szCs w:val="24"/>
        </w:rPr>
      </w:pPr>
      <w:r w:rsidRPr="0011757C">
        <w:rPr>
          <w:rFonts w:cs="Arial"/>
          <w:szCs w:val="24"/>
        </w:rPr>
        <w:t>Uczeń, wchodząc w różnorakie interakcje z innymi uczniami i z nauczycielem, nie tylko nabywa wiedzę i umiejętności, ale jest współautorem procesu uczenia się, bierze za niego odpowiedzialność, rozumie sens kształcenia ustawicznego, planuje swój indywidualny rozwój. Nauczyciel, będąc nie tylko kierującym, ale również uczestnikiem tych samych procesów, obserwuje i monitoruje ich skuteczność i efektywność, poddaje nieustannej refleksji stosowane metody i formy pracy, dokonuje modyfikacji, poszukuje i „eksperymentuje”, a przy tym planuje własny rozwój.</w:t>
      </w:r>
    </w:p>
    <w:p w14:paraId="725500E7" w14:textId="77777777" w:rsidR="001729CA" w:rsidRPr="0011757C" w:rsidRDefault="001729CA" w:rsidP="00BA2D61">
      <w:pPr>
        <w:spacing w:after="0"/>
        <w:ind w:right="-200"/>
        <w:rPr>
          <w:rFonts w:cs="Arial"/>
          <w:szCs w:val="24"/>
        </w:rPr>
      </w:pPr>
      <w:r w:rsidRPr="0011757C">
        <w:rPr>
          <w:rFonts w:cs="Arial"/>
          <w:szCs w:val="24"/>
        </w:rPr>
        <w:t>Dobre planowanie to połowa sukcesu. Stanowi nieodzowny warunek skuteczności każdego działania dydaktycznego, pozwala osiągać znacznie wyższe efekty, przeciwdzia</w:t>
      </w:r>
      <w:r w:rsidR="00AF5700">
        <w:rPr>
          <w:rFonts w:cs="Arial"/>
          <w:szCs w:val="24"/>
        </w:rPr>
        <w:t>ła i zapobiega przypadkowości i </w:t>
      </w:r>
      <w:r w:rsidRPr="0011757C">
        <w:rPr>
          <w:rFonts w:cs="Arial"/>
          <w:szCs w:val="24"/>
        </w:rPr>
        <w:t>chaosowi w realizacji celów, umożliwia monitorowanie procesów, ich modyfikowanie i doskonalenie, pozwala równomiernie rozłożyć zajęcia i dostosować je do możliwości uczących się.</w:t>
      </w:r>
    </w:p>
    <w:p w14:paraId="42109A26" w14:textId="77777777" w:rsidR="001729CA" w:rsidRPr="0011757C" w:rsidRDefault="001729CA" w:rsidP="00BA2D61">
      <w:pPr>
        <w:spacing w:after="0"/>
        <w:ind w:right="-200"/>
        <w:rPr>
          <w:rFonts w:cs="Arial"/>
          <w:szCs w:val="24"/>
        </w:rPr>
      </w:pPr>
      <w:r w:rsidRPr="0011757C">
        <w:rPr>
          <w:rFonts w:cs="Arial"/>
          <w:szCs w:val="24"/>
        </w:rPr>
        <w:t>Wśród elementów sprzyjających w szkole tworzeniu ładu wewnętrznego, a w konsekwencji tworzeniu środowiska sprzyjającego uczeniu się, łatwych do zaobserwowania na przykład w procesie dydaktycznym, należy wymienić:</w:t>
      </w:r>
    </w:p>
    <w:p w14:paraId="11F683F1" w14:textId="77777777" w:rsidR="001729CA" w:rsidRPr="008A12F8" w:rsidRDefault="001729CA" w:rsidP="00880A8C">
      <w:pPr>
        <w:pStyle w:val="Akapitzlist"/>
        <w:numPr>
          <w:ilvl w:val="0"/>
          <w:numId w:val="98"/>
        </w:numPr>
        <w:spacing w:after="0"/>
        <w:ind w:left="426" w:right="-200"/>
        <w:rPr>
          <w:rFonts w:cs="Arial"/>
          <w:szCs w:val="24"/>
        </w:rPr>
      </w:pPr>
      <w:r w:rsidRPr="008A12F8">
        <w:rPr>
          <w:rFonts w:cs="Arial"/>
          <w:szCs w:val="24"/>
        </w:rPr>
        <w:t>sformułowanie jasnych zasad, uświadomienie ich znaczenia, egzekwowanie przestrzegania,</w:t>
      </w:r>
    </w:p>
    <w:p w14:paraId="393069C0" w14:textId="77777777" w:rsidR="001729CA" w:rsidRPr="008A12F8" w:rsidRDefault="001729CA" w:rsidP="00880A8C">
      <w:pPr>
        <w:pStyle w:val="Akapitzlist"/>
        <w:numPr>
          <w:ilvl w:val="0"/>
          <w:numId w:val="98"/>
        </w:numPr>
        <w:spacing w:after="0"/>
        <w:ind w:left="426" w:right="-200"/>
        <w:rPr>
          <w:rFonts w:cs="Arial"/>
          <w:szCs w:val="24"/>
        </w:rPr>
      </w:pPr>
      <w:r w:rsidRPr="008A12F8">
        <w:rPr>
          <w:rFonts w:cs="Arial"/>
          <w:szCs w:val="24"/>
        </w:rPr>
        <w:t xml:space="preserve">odpowiednie tempo i rytm pracy podczas zajęć (wartkie, a jednocześnie dostosowane do możliwości i indywidualnych predyspozycji uczących się, płynny przebieg zajęć), </w:t>
      </w:r>
    </w:p>
    <w:p w14:paraId="1155C33E" w14:textId="77777777" w:rsidR="001729CA" w:rsidRPr="008A12F8" w:rsidRDefault="001729CA" w:rsidP="00880A8C">
      <w:pPr>
        <w:pStyle w:val="Akapitzlist"/>
        <w:numPr>
          <w:ilvl w:val="0"/>
          <w:numId w:val="98"/>
        </w:numPr>
        <w:spacing w:after="0"/>
        <w:ind w:left="426" w:right="-200"/>
        <w:rPr>
          <w:rFonts w:cs="Arial"/>
          <w:szCs w:val="24"/>
        </w:rPr>
      </w:pPr>
      <w:r w:rsidRPr="008A12F8">
        <w:rPr>
          <w:rFonts w:cs="Arial"/>
          <w:szCs w:val="24"/>
        </w:rPr>
        <w:t>skuteczność komunikowania się (nadawca, przekaz, odbiorca, reakcja),</w:t>
      </w:r>
    </w:p>
    <w:p w14:paraId="222FE8DB" w14:textId="77777777" w:rsidR="001729CA" w:rsidRPr="008A12F8" w:rsidRDefault="001729CA" w:rsidP="00880A8C">
      <w:pPr>
        <w:pStyle w:val="Akapitzlist"/>
        <w:numPr>
          <w:ilvl w:val="0"/>
          <w:numId w:val="98"/>
        </w:numPr>
        <w:spacing w:after="0"/>
        <w:ind w:left="426" w:right="-200"/>
        <w:rPr>
          <w:rFonts w:cs="Arial"/>
          <w:szCs w:val="24"/>
        </w:rPr>
      </w:pPr>
      <w:r w:rsidRPr="008A12F8">
        <w:rPr>
          <w:rFonts w:cs="Arial"/>
          <w:szCs w:val="24"/>
        </w:rPr>
        <w:t>czujność nauczyciela i podzielność jego uwagi,</w:t>
      </w:r>
    </w:p>
    <w:p w14:paraId="2304F067" w14:textId="77777777" w:rsidR="001729CA" w:rsidRPr="008A12F8" w:rsidRDefault="001729CA" w:rsidP="00880A8C">
      <w:pPr>
        <w:pStyle w:val="Akapitzlist"/>
        <w:numPr>
          <w:ilvl w:val="0"/>
          <w:numId w:val="98"/>
        </w:numPr>
        <w:spacing w:after="0"/>
        <w:ind w:left="426" w:right="-200"/>
        <w:rPr>
          <w:rFonts w:cs="Arial"/>
          <w:szCs w:val="24"/>
        </w:rPr>
      </w:pPr>
      <w:r w:rsidRPr="008A12F8">
        <w:rPr>
          <w:rFonts w:cs="Arial"/>
          <w:szCs w:val="24"/>
        </w:rPr>
        <w:t>trafna interpretacja zachowań uczniów,</w:t>
      </w:r>
    </w:p>
    <w:p w14:paraId="0F8766E7" w14:textId="77777777" w:rsidR="001729CA" w:rsidRPr="008A12F8" w:rsidRDefault="001729CA" w:rsidP="00880A8C">
      <w:pPr>
        <w:pStyle w:val="Akapitzlist"/>
        <w:numPr>
          <w:ilvl w:val="0"/>
          <w:numId w:val="98"/>
        </w:numPr>
        <w:spacing w:after="0"/>
        <w:ind w:left="426" w:right="-200"/>
        <w:rPr>
          <w:rFonts w:cs="Arial"/>
          <w:szCs w:val="24"/>
        </w:rPr>
      </w:pPr>
      <w:r w:rsidRPr="008A12F8">
        <w:rPr>
          <w:rFonts w:cs="Arial"/>
          <w:szCs w:val="24"/>
        </w:rPr>
        <w:t>stosowanie różnorodnych strategii i technik sprawdzających czujność i skupienie uczących się.</w:t>
      </w:r>
    </w:p>
    <w:p w14:paraId="58836A55" w14:textId="77777777" w:rsidR="001729CA" w:rsidRPr="0011757C" w:rsidRDefault="001729CA" w:rsidP="00BA2D61">
      <w:pPr>
        <w:spacing w:after="0"/>
        <w:ind w:right="-200"/>
        <w:rPr>
          <w:rFonts w:cs="Arial"/>
          <w:szCs w:val="24"/>
        </w:rPr>
      </w:pPr>
      <w:r w:rsidRPr="0011757C">
        <w:rPr>
          <w:rFonts w:cs="Arial"/>
          <w:szCs w:val="24"/>
        </w:rPr>
        <w:t>Ważnym dla powodzenia procesów edukacyjnych warunkiem jest uświadomienie celów uczących się. Dlatego dobrze zorganizowany i realizowany proces edukacyjny (</w:t>
      </w:r>
      <w:r w:rsidR="00561FC7">
        <w:rPr>
          <w:rFonts w:cs="Arial"/>
          <w:szCs w:val="24"/>
        </w:rPr>
        <w:t>dydaktyczny), to taki proces, w </w:t>
      </w:r>
      <w:r w:rsidRPr="0011757C">
        <w:rPr>
          <w:rFonts w:cs="Arial"/>
          <w:szCs w:val="24"/>
        </w:rPr>
        <w:t>którym:</w:t>
      </w:r>
    </w:p>
    <w:p w14:paraId="4493247B" w14:textId="77777777" w:rsidR="001729CA" w:rsidRPr="008A12F8" w:rsidRDefault="001729CA" w:rsidP="00880A8C">
      <w:pPr>
        <w:pStyle w:val="Akapitzlist"/>
        <w:numPr>
          <w:ilvl w:val="0"/>
          <w:numId w:val="99"/>
        </w:numPr>
        <w:spacing w:after="0"/>
        <w:ind w:left="426" w:right="-200"/>
        <w:rPr>
          <w:rFonts w:cs="Arial"/>
          <w:szCs w:val="24"/>
        </w:rPr>
      </w:pPr>
      <w:r w:rsidRPr="008A12F8">
        <w:rPr>
          <w:rFonts w:cs="Arial"/>
          <w:szCs w:val="24"/>
        </w:rPr>
        <w:t xml:space="preserve">nauczyciel zapoznaje uczących się z ich zadaniami związanymi z celem lekcji oraz założonym efektem końcowym lub planem, </w:t>
      </w:r>
    </w:p>
    <w:p w14:paraId="5BEB6836" w14:textId="77777777" w:rsidR="001729CA" w:rsidRPr="008A12F8" w:rsidRDefault="001729CA" w:rsidP="00880A8C">
      <w:pPr>
        <w:pStyle w:val="Akapitzlist"/>
        <w:numPr>
          <w:ilvl w:val="0"/>
          <w:numId w:val="99"/>
        </w:numPr>
        <w:spacing w:after="0"/>
        <w:ind w:left="426" w:right="-200"/>
        <w:rPr>
          <w:rFonts w:cs="Arial"/>
          <w:szCs w:val="24"/>
        </w:rPr>
      </w:pPr>
      <w:r w:rsidRPr="008A12F8">
        <w:rPr>
          <w:rFonts w:cs="Arial"/>
          <w:szCs w:val="24"/>
        </w:rPr>
        <w:t>cele sformułowane są w sposób jasny, przejrzysty, zrozumiały dla uczących się,</w:t>
      </w:r>
    </w:p>
    <w:p w14:paraId="7109BE2D" w14:textId="77777777" w:rsidR="001729CA" w:rsidRPr="008A12F8" w:rsidRDefault="001729CA" w:rsidP="00880A8C">
      <w:pPr>
        <w:pStyle w:val="Akapitzlist"/>
        <w:numPr>
          <w:ilvl w:val="0"/>
          <w:numId w:val="99"/>
        </w:numPr>
        <w:spacing w:after="0"/>
        <w:ind w:left="426" w:right="-200"/>
        <w:rPr>
          <w:rFonts w:cs="Arial"/>
          <w:szCs w:val="24"/>
        </w:rPr>
      </w:pPr>
      <w:r w:rsidRPr="008A12F8">
        <w:rPr>
          <w:rFonts w:cs="Arial"/>
          <w:szCs w:val="24"/>
        </w:rPr>
        <w:t xml:space="preserve">sposób formułowania celów inicjuje u uczących się chęć poszukiwania i rozwiązywania problemów i buduje ich pozytywną motywację, </w:t>
      </w:r>
    </w:p>
    <w:p w14:paraId="1DD1A708" w14:textId="77777777" w:rsidR="001729CA" w:rsidRPr="008A12F8" w:rsidRDefault="001729CA" w:rsidP="00880A8C">
      <w:pPr>
        <w:pStyle w:val="Akapitzlist"/>
        <w:numPr>
          <w:ilvl w:val="0"/>
          <w:numId w:val="99"/>
        </w:numPr>
        <w:spacing w:after="0"/>
        <w:ind w:left="426" w:right="-200"/>
        <w:rPr>
          <w:rFonts w:cs="Arial"/>
          <w:szCs w:val="24"/>
        </w:rPr>
      </w:pPr>
      <w:r w:rsidRPr="008A12F8">
        <w:rPr>
          <w:rFonts w:cs="Arial"/>
          <w:szCs w:val="24"/>
        </w:rPr>
        <w:t xml:space="preserve">nauczyciel pozyskuje od uczących się informację zwrotną dotyczącą stopnia rozumienia (akceptacji) formułowanych celów i oczekiwań, </w:t>
      </w:r>
    </w:p>
    <w:p w14:paraId="0F0199ED" w14:textId="77777777" w:rsidR="001729CA" w:rsidRPr="008A12F8" w:rsidRDefault="001729CA" w:rsidP="00880A8C">
      <w:pPr>
        <w:pStyle w:val="Akapitzlist"/>
        <w:numPr>
          <w:ilvl w:val="0"/>
          <w:numId w:val="99"/>
        </w:numPr>
        <w:spacing w:after="0"/>
        <w:ind w:left="426" w:right="-200"/>
        <w:rPr>
          <w:rFonts w:cs="Arial"/>
          <w:szCs w:val="24"/>
        </w:rPr>
      </w:pPr>
      <w:r w:rsidRPr="008A12F8">
        <w:rPr>
          <w:rFonts w:cs="Arial"/>
          <w:szCs w:val="24"/>
        </w:rPr>
        <w:t xml:space="preserve">nauczyciel, formułując cele, odnosi się do dotychczasowych doświadczeń i umiejętności uczących się, wskazuje na przydatność zdobywanej wiedzy w praktyce. </w:t>
      </w:r>
    </w:p>
    <w:p w14:paraId="4B7ADF88" w14:textId="77777777" w:rsidR="001729CA" w:rsidRPr="0011757C" w:rsidRDefault="001729CA" w:rsidP="00BA2D61">
      <w:pPr>
        <w:spacing w:after="0"/>
        <w:ind w:right="-200"/>
        <w:rPr>
          <w:rFonts w:cs="Arial"/>
          <w:szCs w:val="24"/>
        </w:rPr>
      </w:pPr>
      <w:r w:rsidRPr="0011757C">
        <w:rPr>
          <w:rFonts w:cs="Arial"/>
          <w:szCs w:val="24"/>
        </w:rPr>
        <w:t>Oczywiście tak się zdarzy wtedy, jeśli taki sposób postępowania jest utrwalony w kulturze organizacyjnej szkoły tj.:</w:t>
      </w:r>
    </w:p>
    <w:p w14:paraId="43DE345B" w14:textId="77777777" w:rsidR="001729CA" w:rsidRPr="008A12F8" w:rsidRDefault="001729CA" w:rsidP="00880A8C">
      <w:pPr>
        <w:pStyle w:val="Akapitzlist"/>
        <w:numPr>
          <w:ilvl w:val="0"/>
          <w:numId w:val="100"/>
        </w:numPr>
        <w:spacing w:after="0"/>
        <w:ind w:left="426" w:right="-200"/>
        <w:rPr>
          <w:rFonts w:cs="Arial"/>
          <w:szCs w:val="24"/>
        </w:rPr>
      </w:pPr>
      <w:r w:rsidRPr="008A12F8">
        <w:rPr>
          <w:rFonts w:cs="Arial"/>
          <w:szCs w:val="24"/>
        </w:rPr>
        <w:t xml:space="preserve">uświadamianie uczącym się celów wynikających z planowania strategicznego (sformułowanych w koncepcji pracy szkoły, podstawie programowej, planach dydaktycznych, programach zajęć obowiązkowych i pozalekcyjnych itp.) ma charakter systematyczny i nie ogranicza się jedynie do zapisu w dzienniku lekcyjnym, potwierdzającym zapoznanie uczących się z ww. dokumentami, </w:t>
      </w:r>
    </w:p>
    <w:p w14:paraId="3E8B59A1" w14:textId="77777777" w:rsidR="001729CA" w:rsidRPr="008A12F8" w:rsidRDefault="001729CA" w:rsidP="00880A8C">
      <w:pPr>
        <w:pStyle w:val="Akapitzlist"/>
        <w:numPr>
          <w:ilvl w:val="0"/>
          <w:numId w:val="100"/>
        </w:numPr>
        <w:spacing w:after="0"/>
        <w:ind w:left="426" w:right="-200"/>
        <w:rPr>
          <w:rFonts w:cs="Arial"/>
          <w:szCs w:val="24"/>
        </w:rPr>
      </w:pPr>
      <w:r w:rsidRPr="008A12F8">
        <w:rPr>
          <w:rFonts w:cs="Arial"/>
          <w:szCs w:val="24"/>
        </w:rPr>
        <w:t xml:space="preserve">szkoła/placówka podejmuje skuteczne działania służące budowaniu pozytywnej motywacji do nabywania kompetencji kluczowych i chęci uczenia się przez całe życie, </w:t>
      </w:r>
    </w:p>
    <w:p w14:paraId="02FA55C6" w14:textId="77777777" w:rsidR="001729CA" w:rsidRPr="008A12F8" w:rsidRDefault="001729CA" w:rsidP="00880A8C">
      <w:pPr>
        <w:pStyle w:val="Akapitzlist"/>
        <w:numPr>
          <w:ilvl w:val="0"/>
          <w:numId w:val="100"/>
        </w:numPr>
        <w:spacing w:after="0"/>
        <w:ind w:left="426" w:right="-200"/>
        <w:rPr>
          <w:rFonts w:cs="Arial"/>
          <w:szCs w:val="24"/>
        </w:rPr>
      </w:pPr>
      <w:r w:rsidRPr="008A12F8">
        <w:rPr>
          <w:rFonts w:cs="Arial"/>
          <w:szCs w:val="24"/>
        </w:rPr>
        <w:t xml:space="preserve">w te działania włączane są wszystkie podmioty społeczności uczących się (nauczyciele, uczniowie, rodzice, pracownicy niepedagogiczni, partnerzy), </w:t>
      </w:r>
    </w:p>
    <w:p w14:paraId="58B95010" w14:textId="77777777" w:rsidR="001729CA" w:rsidRPr="008A12F8" w:rsidRDefault="001729CA" w:rsidP="00880A8C">
      <w:pPr>
        <w:pStyle w:val="Akapitzlist"/>
        <w:numPr>
          <w:ilvl w:val="0"/>
          <w:numId w:val="100"/>
        </w:numPr>
        <w:spacing w:after="0"/>
        <w:ind w:left="426" w:right="-200"/>
        <w:rPr>
          <w:rFonts w:cs="Arial"/>
          <w:szCs w:val="24"/>
        </w:rPr>
      </w:pPr>
      <w:r w:rsidRPr="008A12F8">
        <w:rPr>
          <w:rFonts w:cs="Arial"/>
          <w:szCs w:val="24"/>
        </w:rPr>
        <w:t xml:space="preserve">metody pracy stosowane są w sposób świadomy, służący osiąganiu założonych zmian w osobowości uczących się, dostosowane do wieku, wiedzy, zdolności, zainteresowań i preferencji uczących się są adekwatne do zaplanowanych form organizacyjnych i posiadanych środków dydaktycznych, wynikają z realizowanych celów, treści i właściwości przedmiotu, </w:t>
      </w:r>
    </w:p>
    <w:p w14:paraId="58416C6D" w14:textId="77777777" w:rsidR="001729CA" w:rsidRPr="008A12F8" w:rsidRDefault="001729CA" w:rsidP="00880A8C">
      <w:pPr>
        <w:pStyle w:val="Akapitzlist"/>
        <w:numPr>
          <w:ilvl w:val="0"/>
          <w:numId w:val="100"/>
        </w:numPr>
        <w:spacing w:after="0"/>
        <w:ind w:left="426" w:right="-200"/>
        <w:rPr>
          <w:rFonts w:cs="Arial"/>
          <w:szCs w:val="24"/>
        </w:rPr>
      </w:pPr>
      <w:r w:rsidRPr="008A12F8">
        <w:rPr>
          <w:rFonts w:cs="Arial"/>
          <w:szCs w:val="24"/>
        </w:rPr>
        <w:t>stosowane metody uwzględniają wielość i różnorodność (metody oglądowe – oparte na obserwacji, słowne, ekspresyjne, metody ćwiczeń praktycznych, problemowe).</w:t>
      </w:r>
    </w:p>
    <w:p w14:paraId="60E970AE" w14:textId="77777777" w:rsidR="001729CA" w:rsidRPr="0011757C" w:rsidRDefault="001729CA" w:rsidP="00BA2D61">
      <w:pPr>
        <w:spacing w:after="0"/>
        <w:ind w:right="-200"/>
        <w:rPr>
          <w:rFonts w:cs="Arial"/>
          <w:szCs w:val="24"/>
        </w:rPr>
      </w:pPr>
      <w:r w:rsidRPr="0011757C">
        <w:rPr>
          <w:rFonts w:cs="Arial"/>
          <w:szCs w:val="24"/>
        </w:rPr>
        <w:t>Taka szkoła podejmuje świadome działania służące temu, aby uczący się poświęcali uwagę i wysiłek na różnorodne przedsięwzięcia pożądane przez ich nauczycieli i wy</w:t>
      </w:r>
      <w:r w:rsidR="0014037C">
        <w:rPr>
          <w:rFonts w:cs="Arial"/>
          <w:szCs w:val="24"/>
        </w:rPr>
        <w:t>kazywali chęć angażowania się w </w:t>
      </w:r>
      <w:r w:rsidRPr="0011757C">
        <w:rPr>
          <w:rFonts w:cs="Arial"/>
          <w:szCs w:val="24"/>
        </w:rPr>
        <w:t>lekcję i czynności uczenia się. Chodzi tutaj o proces motywacji, który zachodzi wtedy, gdy spełnione są minimum dwa warunki: osiągnięcie celu musi być postrzegane przez człowieka jako uż</w:t>
      </w:r>
      <w:r w:rsidR="00AF5700">
        <w:rPr>
          <w:rFonts w:cs="Arial"/>
          <w:szCs w:val="24"/>
        </w:rPr>
        <w:t>yteczne, a </w:t>
      </w:r>
      <w:r w:rsidRPr="0011757C">
        <w:rPr>
          <w:rFonts w:cs="Arial"/>
          <w:szCs w:val="24"/>
        </w:rPr>
        <w:t>prawdopodobieństwo realizacji celu przez jednostkę musi być wyższe od zera. Do tego niezbędne są jeszcze właściwe postawy nauczycieli, aby sprawiać, że:</w:t>
      </w:r>
    </w:p>
    <w:p w14:paraId="7694B04E" w14:textId="77777777" w:rsidR="001729CA" w:rsidRPr="00CC2641" w:rsidRDefault="001729CA" w:rsidP="00880A8C">
      <w:pPr>
        <w:pStyle w:val="Akapitzlist"/>
        <w:numPr>
          <w:ilvl w:val="0"/>
          <w:numId w:val="101"/>
        </w:numPr>
        <w:spacing w:after="0"/>
        <w:ind w:left="426" w:right="-200"/>
        <w:rPr>
          <w:rFonts w:cs="Arial"/>
          <w:szCs w:val="24"/>
        </w:rPr>
      </w:pPr>
      <w:r w:rsidRPr="00CC2641">
        <w:rPr>
          <w:rFonts w:cs="Arial"/>
          <w:szCs w:val="24"/>
        </w:rPr>
        <w:t>nauka staje się przyjemnością;</w:t>
      </w:r>
    </w:p>
    <w:p w14:paraId="413C8C28" w14:textId="77777777" w:rsidR="001729CA" w:rsidRPr="00CC2641" w:rsidRDefault="001729CA" w:rsidP="00880A8C">
      <w:pPr>
        <w:pStyle w:val="Akapitzlist"/>
        <w:numPr>
          <w:ilvl w:val="0"/>
          <w:numId w:val="101"/>
        </w:numPr>
        <w:spacing w:after="0"/>
        <w:ind w:left="426" w:right="-200"/>
        <w:rPr>
          <w:rFonts w:cs="Arial"/>
          <w:szCs w:val="24"/>
        </w:rPr>
      </w:pPr>
      <w:r w:rsidRPr="00CC2641">
        <w:rPr>
          <w:rFonts w:cs="Arial"/>
          <w:szCs w:val="24"/>
        </w:rPr>
        <w:t>zawsze jest reakcja na potrzeby uczących się (np. kiedy sygnalizują, że czegoś nie rozumieją lub gdy demonstrują objawy zmęczenia, zniechęcenia lub znudzenia)</w:t>
      </w:r>
      <w:r w:rsidR="00465ABE">
        <w:rPr>
          <w:rFonts w:cs="Arial"/>
          <w:szCs w:val="24"/>
        </w:rPr>
        <w:t>;</w:t>
      </w:r>
      <w:r w:rsidRPr="00CC2641">
        <w:rPr>
          <w:rFonts w:cs="Arial"/>
          <w:szCs w:val="24"/>
        </w:rPr>
        <w:t xml:space="preserve"> </w:t>
      </w:r>
    </w:p>
    <w:p w14:paraId="4AD9C30E" w14:textId="77777777" w:rsidR="001729CA" w:rsidRPr="00CC2641" w:rsidRDefault="001729CA" w:rsidP="00880A8C">
      <w:pPr>
        <w:pStyle w:val="Akapitzlist"/>
        <w:numPr>
          <w:ilvl w:val="0"/>
          <w:numId w:val="101"/>
        </w:numPr>
        <w:spacing w:after="0"/>
        <w:ind w:left="426" w:right="-200"/>
        <w:rPr>
          <w:rFonts w:cs="Arial"/>
          <w:szCs w:val="24"/>
        </w:rPr>
      </w:pPr>
      <w:r w:rsidRPr="00CC2641">
        <w:rPr>
          <w:rFonts w:cs="Arial"/>
          <w:szCs w:val="24"/>
        </w:rPr>
        <w:t xml:space="preserve">dostrzega się i niweluje w grupie poziom napięcia i lęku, uświadamia i przypomina uczniom, że niepowodzenia i błędy to normalny etap na drodze do doskonalenia się; </w:t>
      </w:r>
    </w:p>
    <w:p w14:paraId="1F1CD8D7" w14:textId="77777777" w:rsidR="001729CA" w:rsidRPr="00CC2641" w:rsidRDefault="001729CA" w:rsidP="00880A8C">
      <w:pPr>
        <w:pStyle w:val="Akapitzlist"/>
        <w:numPr>
          <w:ilvl w:val="0"/>
          <w:numId w:val="101"/>
        </w:numPr>
        <w:spacing w:after="0"/>
        <w:ind w:left="426" w:right="-200"/>
        <w:rPr>
          <w:rFonts w:cs="Arial"/>
          <w:szCs w:val="24"/>
        </w:rPr>
      </w:pPr>
      <w:r w:rsidRPr="00CC2641">
        <w:rPr>
          <w:rFonts w:cs="Arial"/>
          <w:szCs w:val="24"/>
        </w:rPr>
        <w:t xml:space="preserve">dostrzegane są mocne strony uczących się, aby dostosowywać wymagania do górnej granicy możliwości uczniów, dając im szansę na poczucie satysfakcji; </w:t>
      </w:r>
    </w:p>
    <w:p w14:paraId="30B76109" w14:textId="77777777" w:rsidR="001729CA" w:rsidRPr="00CC2641" w:rsidRDefault="001729CA" w:rsidP="00880A8C">
      <w:pPr>
        <w:pStyle w:val="Akapitzlist"/>
        <w:numPr>
          <w:ilvl w:val="0"/>
          <w:numId w:val="101"/>
        </w:numPr>
        <w:spacing w:after="0"/>
        <w:ind w:left="426" w:right="-200"/>
        <w:rPr>
          <w:rFonts w:cs="Arial"/>
          <w:szCs w:val="24"/>
        </w:rPr>
      </w:pPr>
      <w:r w:rsidRPr="00CC2641">
        <w:rPr>
          <w:rFonts w:cs="Arial"/>
          <w:szCs w:val="24"/>
        </w:rPr>
        <w:t xml:space="preserve">chwali się uczniów (także za najdrobniejsze osiągnięcia) i nagradza współpracę; </w:t>
      </w:r>
    </w:p>
    <w:p w14:paraId="06126134" w14:textId="77777777" w:rsidR="001729CA" w:rsidRPr="00CC2641" w:rsidRDefault="001729CA" w:rsidP="00880A8C">
      <w:pPr>
        <w:pStyle w:val="Akapitzlist"/>
        <w:numPr>
          <w:ilvl w:val="0"/>
          <w:numId w:val="101"/>
        </w:numPr>
        <w:spacing w:after="0"/>
        <w:ind w:left="426" w:right="-200"/>
        <w:rPr>
          <w:rFonts w:cs="Arial"/>
          <w:szCs w:val="24"/>
        </w:rPr>
      </w:pPr>
      <w:r w:rsidRPr="00CC2641">
        <w:rPr>
          <w:rFonts w:cs="Arial"/>
          <w:szCs w:val="24"/>
        </w:rPr>
        <w:t xml:space="preserve">szanuje się odmienne zdanie uczących się i zachęca ich do samodzielnego, krytycznego, twórczego myślenia. </w:t>
      </w:r>
    </w:p>
    <w:p w14:paraId="0A27AD95" w14:textId="77777777" w:rsidR="001729CA" w:rsidRPr="0011757C" w:rsidRDefault="001729CA" w:rsidP="00BA2D61">
      <w:pPr>
        <w:spacing w:after="0"/>
        <w:ind w:right="-200"/>
        <w:rPr>
          <w:rFonts w:cs="Arial"/>
          <w:szCs w:val="24"/>
        </w:rPr>
      </w:pPr>
      <w:r w:rsidRPr="0011757C">
        <w:rPr>
          <w:rFonts w:cs="Arial"/>
          <w:szCs w:val="24"/>
        </w:rPr>
        <w:t>Właśnie motywowanie do aktywnego uczenia się to proces, w którym uczący się stopniowo przejmują kontrolę nad własnym uczeniem się, a poziom tej kontroli zależy od wiedzy, zdolności, wieku, pozycji poszczególnych osób w systemie. Model oczekiwany to taki, w którym nauczyciel jest osobą nie tylko motywującą uczniów do pracy, ale wspierającą ich w przejmowaniu odpowiedzialności. W tym celu diagnozuje indywidualne potrzeby i zainteresowania, koncentruje uwagę na sposobach skłaniania uczniów do tego, by czuli się odpowiedzialni za własną naukę i aktywnie się w nią angażowali, nagradza uczących się, zachęca do podejmowania wyzwań i odno</w:t>
      </w:r>
      <w:r w:rsidR="0014037C">
        <w:rPr>
          <w:rFonts w:cs="Arial"/>
          <w:szCs w:val="24"/>
        </w:rPr>
        <w:t>szenia sukcesów, służy pomocą w </w:t>
      </w:r>
      <w:r w:rsidRPr="0011757C">
        <w:rPr>
          <w:rFonts w:cs="Arial"/>
          <w:szCs w:val="24"/>
        </w:rPr>
        <w:t>pokonywaniu trudności, uczy przyjmowania porażek i cieszenia się z własnych osiągnięć. Aby zrealizować te cele, nauczyciel powinien stworzyć dobre relacje z uczniami i zadbać o klimat charakteryzujący się wzajemną troską i wsparciem. Uczniowie zaś powinni mieć poczucie, że się o nich dba i że zawsze mogą liczyć na wsparcie ze strony nauczyciela.</w:t>
      </w:r>
    </w:p>
    <w:p w14:paraId="2F3AEE9E" w14:textId="77777777" w:rsidR="001729CA" w:rsidRPr="0011757C" w:rsidRDefault="001729CA" w:rsidP="00BA2D61">
      <w:pPr>
        <w:spacing w:after="0"/>
        <w:ind w:right="-200"/>
        <w:rPr>
          <w:rFonts w:cs="Arial"/>
          <w:szCs w:val="24"/>
        </w:rPr>
      </w:pPr>
      <w:r w:rsidRPr="0011757C">
        <w:rPr>
          <w:rFonts w:cs="Arial"/>
          <w:szCs w:val="24"/>
        </w:rPr>
        <w:t>Uczenie się to proces złożony, na który składa się wiele elementów decydujących o jego powodzeniu. Jednym z istotniejszych zadań instytucji oświatowych (szkół, placówek) jest wyposażenie uczących się w umiejętność pozyskiwania wiedzy i nabywania umiejętn</w:t>
      </w:r>
      <w:r w:rsidR="00CA6A2A">
        <w:rPr>
          <w:rFonts w:cs="Arial"/>
          <w:szCs w:val="24"/>
        </w:rPr>
        <w:t>ości. Dobra szkoła kształtuje u </w:t>
      </w:r>
      <w:r w:rsidRPr="0011757C">
        <w:rPr>
          <w:rFonts w:cs="Arial"/>
          <w:szCs w:val="24"/>
        </w:rPr>
        <w:t>uczących się umiejętność koncentracji (uczący się wiedzą, jak budować nawyk koncentracji, jak wzmacniać motywację i zainteresowanie nauką, jaki poziom napięcia psychicznego jest korzystny dla procesów uczenia się, jaki jest wpływ problemów emocjonalnych na uczenie się, w jakim stopniu przekonanie</w:t>
      </w:r>
      <w:r w:rsidR="00F754B3">
        <w:rPr>
          <w:rFonts w:cs="Arial"/>
          <w:szCs w:val="24"/>
        </w:rPr>
        <w:t xml:space="preserve"> </w:t>
      </w:r>
      <w:r w:rsidRPr="0011757C">
        <w:rPr>
          <w:rFonts w:cs="Arial"/>
          <w:szCs w:val="24"/>
        </w:rPr>
        <w:t>o</w:t>
      </w:r>
      <w:r w:rsidR="00F754B3">
        <w:rPr>
          <w:rFonts w:cs="Arial"/>
          <w:szCs w:val="24"/>
        </w:rPr>
        <w:t xml:space="preserve"> </w:t>
      </w:r>
      <w:r w:rsidRPr="0011757C">
        <w:rPr>
          <w:rFonts w:cs="Arial"/>
          <w:szCs w:val="24"/>
        </w:rPr>
        <w:t>własnych zdolnościach wpływa na efektywność uczenia), a ponadto:</w:t>
      </w:r>
    </w:p>
    <w:p w14:paraId="02E0F3CD" w14:textId="77777777" w:rsidR="001729CA" w:rsidRPr="00CC2641" w:rsidRDefault="001729CA" w:rsidP="00880A8C">
      <w:pPr>
        <w:pStyle w:val="Akapitzlist"/>
        <w:numPr>
          <w:ilvl w:val="0"/>
          <w:numId w:val="102"/>
        </w:numPr>
        <w:spacing w:before="120" w:after="0"/>
        <w:ind w:left="426" w:right="-200"/>
        <w:rPr>
          <w:rFonts w:cs="Arial"/>
          <w:szCs w:val="24"/>
        </w:rPr>
      </w:pPr>
      <w:r w:rsidRPr="00CC2641">
        <w:rPr>
          <w:rFonts w:cs="Arial"/>
          <w:szCs w:val="24"/>
        </w:rPr>
        <w:t xml:space="preserve">nauczyciele uświadamiają uczącym się wyższość uczenia się ze zrozumieniem (odwoływanie się do pamięci logicznej, stawianie sobie pytań) nad pamięciowym uczeniem się; </w:t>
      </w:r>
    </w:p>
    <w:p w14:paraId="0AF5AF21" w14:textId="77777777" w:rsidR="001729CA" w:rsidRPr="00CC2641" w:rsidRDefault="001729CA" w:rsidP="00880A8C">
      <w:pPr>
        <w:pStyle w:val="Akapitzlist"/>
        <w:numPr>
          <w:ilvl w:val="0"/>
          <w:numId w:val="102"/>
        </w:numPr>
        <w:spacing w:before="120" w:after="120"/>
        <w:ind w:left="426" w:right="-200"/>
        <w:rPr>
          <w:rFonts w:cs="Arial"/>
          <w:szCs w:val="24"/>
        </w:rPr>
      </w:pPr>
      <w:r w:rsidRPr="00CC2641">
        <w:rPr>
          <w:rFonts w:cs="Arial"/>
          <w:szCs w:val="24"/>
        </w:rPr>
        <w:t xml:space="preserve">uczący się wiedzą, jak planować i organizować własne uczenie się, jakie metody i techniki stosować, kiedy się uczyć i w jakiej kolejności przyswajać materiał; </w:t>
      </w:r>
    </w:p>
    <w:p w14:paraId="0E4C4C8D" w14:textId="77777777" w:rsidR="001729CA" w:rsidRPr="00CC2641" w:rsidRDefault="001729CA" w:rsidP="00880A8C">
      <w:pPr>
        <w:pStyle w:val="Akapitzlist"/>
        <w:numPr>
          <w:ilvl w:val="0"/>
          <w:numId w:val="102"/>
        </w:numPr>
        <w:spacing w:before="120" w:after="120"/>
        <w:ind w:left="426" w:right="-200"/>
        <w:rPr>
          <w:rFonts w:cs="Arial"/>
          <w:szCs w:val="24"/>
        </w:rPr>
      </w:pPr>
      <w:r w:rsidRPr="00CC2641">
        <w:rPr>
          <w:rFonts w:cs="Arial"/>
          <w:szCs w:val="24"/>
        </w:rPr>
        <w:t xml:space="preserve">uczący się poznają i stosują techniki organizacji materiału (notatki, streszczenia, mapy mentalne, fiszki, zakreślacze, tablica korkowa nad biurkiem…); </w:t>
      </w:r>
    </w:p>
    <w:p w14:paraId="2021733D" w14:textId="77777777" w:rsidR="001729CA" w:rsidRPr="00CC2641" w:rsidRDefault="001729CA" w:rsidP="00880A8C">
      <w:pPr>
        <w:pStyle w:val="Akapitzlist"/>
        <w:numPr>
          <w:ilvl w:val="0"/>
          <w:numId w:val="102"/>
        </w:numPr>
        <w:spacing w:after="0"/>
        <w:ind w:left="426" w:right="-200"/>
        <w:rPr>
          <w:rFonts w:cs="Arial"/>
          <w:szCs w:val="24"/>
        </w:rPr>
      </w:pPr>
      <w:r w:rsidRPr="00CC2641">
        <w:rPr>
          <w:rFonts w:cs="Arial"/>
          <w:szCs w:val="24"/>
        </w:rPr>
        <w:t>wyposaża się uczniów w wiedzę na temat optymalnych metod uczenia się;</w:t>
      </w:r>
    </w:p>
    <w:p w14:paraId="3E4EB454" w14:textId="77777777" w:rsidR="001729CA" w:rsidRPr="00CC2641" w:rsidRDefault="001729CA" w:rsidP="00880A8C">
      <w:pPr>
        <w:pStyle w:val="Akapitzlist"/>
        <w:numPr>
          <w:ilvl w:val="0"/>
          <w:numId w:val="102"/>
        </w:numPr>
        <w:spacing w:after="0"/>
        <w:ind w:left="426" w:right="-200"/>
        <w:rPr>
          <w:rFonts w:cs="Arial"/>
          <w:szCs w:val="24"/>
        </w:rPr>
      </w:pPr>
      <w:r w:rsidRPr="00CC2641">
        <w:rPr>
          <w:rFonts w:cs="Arial"/>
          <w:szCs w:val="24"/>
        </w:rPr>
        <w:t xml:space="preserve">szkoła/placówka uświadamia uczniom różne typy uczenia się i pomaga im w identyfikowaniu własnego typu; </w:t>
      </w:r>
    </w:p>
    <w:p w14:paraId="6C68CF72" w14:textId="77777777" w:rsidR="001729CA" w:rsidRPr="00CC2641" w:rsidRDefault="001729CA" w:rsidP="00880A8C">
      <w:pPr>
        <w:pStyle w:val="Akapitzlist"/>
        <w:numPr>
          <w:ilvl w:val="0"/>
          <w:numId w:val="102"/>
        </w:numPr>
        <w:spacing w:after="0"/>
        <w:ind w:left="426" w:right="-200"/>
        <w:rPr>
          <w:rFonts w:cs="Arial"/>
          <w:szCs w:val="24"/>
        </w:rPr>
      </w:pPr>
      <w:r w:rsidRPr="00CC2641">
        <w:rPr>
          <w:rFonts w:cs="Arial"/>
          <w:szCs w:val="24"/>
        </w:rPr>
        <w:t xml:space="preserve">nauczyciele zachęcają uczniów do poznawania dominującego u nich rodzaju inteligencji (lingwistyczna, logiczno-matematyczna, muzyczna, wizualno-przestrzenna, historyczna, kinestetyczna, przyrodniczo-ekologiczna, interpersonalna, intrapersonalna, kreatywna, zmysłowa) w celu planowania nauki własnej; </w:t>
      </w:r>
    </w:p>
    <w:p w14:paraId="0BEB312B" w14:textId="77777777" w:rsidR="001729CA" w:rsidRPr="00CC2641" w:rsidRDefault="001729CA" w:rsidP="00880A8C">
      <w:pPr>
        <w:pStyle w:val="Akapitzlist"/>
        <w:numPr>
          <w:ilvl w:val="0"/>
          <w:numId w:val="102"/>
        </w:numPr>
        <w:spacing w:after="0"/>
        <w:ind w:left="426" w:right="-200"/>
        <w:rPr>
          <w:rFonts w:cs="Arial"/>
          <w:szCs w:val="24"/>
        </w:rPr>
      </w:pPr>
      <w:r w:rsidRPr="00CC2641">
        <w:rPr>
          <w:rFonts w:cs="Arial"/>
          <w:szCs w:val="24"/>
        </w:rPr>
        <w:t xml:space="preserve">wyposaża się uczniów w wiedzę na temat preferencji sensorycznych i ich związku z uczeniem się; </w:t>
      </w:r>
    </w:p>
    <w:p w14:paraId="58C9EFB3" w14:textId="77777777" w:rsidR="001729CA" w:rsidRPr="00CC2641" w:rsidRDefault="001729CA" w:rsidP="00880A8C">
      <w:pPr>
        <w:pStyle w:val="Akapitzlist"/>
        <w:numPr>
          <w:ilvl w:val="0"/>
          <w:numId w:val="102"/>
        </w:numPr>
        <w:spacing w:after="0"/>
        <w:ind w:left="426" w:right="-200"/>
        <w:rPr>
          <w:rFonts w:cs="Arial"/>
          <w:szCs w:val="24"/>
        </w:rPr>
      </w:pPr>
      <w:r w:rsidRPr="00CC2641">
        <w:rPr>
          <w:rFonts w:cs="Arial"/>
          <w:szCs w:val="24"/>
        </w:rPr>
        <w:t xml:space="preserve">uświadamia uczącym się naturalne etapy uczenia się: nieświadoma niekompetencja, świadoma niekompetencja, świadoma kompetencja, nieświadoma kompetencja; </w:t>
      </w:r>
    </w:p>
    <w:p w14:paraId="55FD7EE4" w14:textId="77777777" w:rsidR="001729CA" w:rsidRPr="00CC2641" w:rsidRDefault="001729CA" w:rsidP="00880A8C">
      <w:pPr>
        <w:pStyle w:val="Akapitzlist"/>
        <w:numPr>
          <w:ilvl w:val="0"/>
          <w:numId w:val="102"/>
        </w:numPr>
        <w:spacing w:after="0"/>
        <w:ind w:left="426" w:right="-200"/>
        <w:rPr>
          <w:rFonts w:cs="Arial"/>
          <w:szCs w:val="24"/>
        </w:rPr>
      </w:pPr>
      <w:r w:rsidRPr="00CC2641">
        <w:rPr>
          <w:rFonts w:cs="Arial"/>
          <w:szCs w:val="24"/>
        </w:rPr>
        <w:t>nauczyciele kształtują u uczniów umiejętność myślenia, rozwiązywania problemów, korzystania ze źródeł informacji.</w:t>
      </w:r>
    </w:p>
    <w:p w14:paraId="78F9DB00" w14:textId="77777777" w:rsidR="001729CA" w:rsidRPr="0011757C" w:rsidRDefault="001729CA" w:rsidP="00BA2D61">
      <w:pPr>
        <w:spacing w:after="0"/>
        <w:ind w:right="-200"/>
        <w:rPr>
          <w:rFonts w:cs="Arial"/>
          <w:szCs w:val="24"/>
        </w:rPr>
      </w:pPr>
      <w:r w:rsidRPr="0011757C">
        <w:rPr>
          <w:rFonts w:cs="Arial"/>
          <w:szCs w:val="24"/>
        </w:rPr>
        <w:t>Integralną częścią procesu edukacyjnego jest ocenianie. W procesach edukacyjnych sprzyjających uczeniu się nadrzędną wartością oceniania jest jego użyteczność. Chodzi o takie ocenianie, które pełni funkcję wzmacniającą (wskazuje mocne strony, odwołuje się do wiedzy i umiejętności już opanowanych), instruktażową (pomaga uczniowi zaplanować w sposób poprawy pokonanie trudności, nadrobienie braków bądź poszerzenie zakresu wiedzy i umiejętności), motywującą (zachęcającą do podejmowania dalszych prób, wskazującą korzyści).</w:t>
      </w:r>
    </w:p>
    <w:p w14:paraId="2453779A" w14:textId="77777777" w:rsidR="001729CA" w:rsidRPr="0011757C" w:rsidRDefault="001729CA" w:rsidP="00BA2D61">
      <w:pPr>
        <w:spacing w:after="0"/>
        <w:ind w:right="-200"/>
        <w:rPr>
          <w:rFonts w:cs="Arial"/>
          <w:szCs w:val="24"/>
        </w:rPr>
      </w:pPr>
      <w:r w:rsidRPr="0011757C">
        <w:rPr>
          <w:rFonts w:cs="Arial"/>
          <w:szCs w:val="24"/>
        </w:rPr>
        <w:t>Dobry nauczyciel, monitorując podczas zajęć stopień opanowania przez uczących się założonych celów, poddaje ocenie każdą z form pracy podejmowanej przez uczniów i na bieżąco udziela im informacji zwrotnej, dzięki czemu podtrzymuje ich zaciekawienie i motywację, zachęca do podejmowania kolejnych wyzwań. Oceniając uczniów, nauczyciel uwzględnia ich zróżnicowane predyspozycje i możliwości rozwojowe (jednych częściej chwali, innych w większym stopniu dopinguje), nie ogranicza się jedynie do wystawionych w finalnej części zajęć ocen (stopni) za aktywność, ale rzeczywiście pomaga uczniom uczyć się. Co więcej, kieruje to uczenie się na zdobywanie przez uczniów kompetencji kluczowych oraz holistyczne postrzeganie świata.</w:t>
      </w:r>
    </w:p>
    <w:p w14:paraId="3120184D" w14:textId="77777777" w:rsidR="001729CA" w:rsidRPr="0011757C" w:rsidRDefault="001729CA" w:rsidP="00BA2D61">
      <w:pPr>
        <w:spacing w:after="0"/>
        <w:ind w:right="-200"/>
        <w:rPr>
          <w:rFonts w:cs="Arial"/>
          <w:szCs w:val="24"/>
        </w:rPr>
      </w:pPr>
      <w:r w:rsidRPr="0011757C">
        <w:rPr>
          <w:rFonts w:cs="Arial"/>
          <w:szCs w:val="24"/>
        </w:rPr>
        <w:t>Jak zatem powinna wyglądać organizacja procesów nauczania, aby umożliwić uczniom powiązanie różnych dziedzin wiedzy, a przez to pomóc w rozumieniu świata i ludzi?</w:t>
      </w:r>
    </w:p>
    <w:p w14:paraId="37511525" w14:textId="77777777" w:rsidR="001729CA" w:rsidRPr="0011757C" w:rsidRDefault="001729CA" w:rsidP="00BA2D61">
      <w:pPr>
        <w:spacing w:after="0"/>
        <w:ind w:right="-200"/>
        <w:rPr>
          <w:rFonts w:cs="Arial"/>
          <w:szCs w:val="24"/>
        </w:rPr>
      </w:pPr>
      <w:r w:rsidRPr="0011757C">
        <w:rPr>
          <w:rFonts w:cs="Arial"/>
          <w:szCs w:val="24"/>
        </w:rPr>
        <w:t>Kluczowe byłyby tutaj twierdzące odpowiedzi na m. in. następujące pytania:</w:t>
      </w:r>
    </w:p>
    <w:p w14:paraId="3CA4F7BF" w14:textId="77777777" w:rsidR="001729CA" w:rsidRPr="0011757C" w:rsidRDefault="000678F0" w:rsidP="00BA2D61">
      <w:pPr>
        <w:spacing w:after="0"/>
        <w:ind w:right="-200"/>
        <w:rPr>
          <w:rFonts w:cs="Arial"/>
          <w:szCs w:val="24"/>
        </w:rPr>
      </w:pPr>
      <w:r>
        <w:rPr>
          <w:rFonts w:cs="Arial"/>
          <w:szCs w:val="24"/>
        </w:rPr>
        <w:t xml:space="preserve">1. </w:t>
      </w:r>
      <w:r w:rsidR="001729CA" w:rsidRPr="0011757C">
        <w:rPr>
          <w:rFonts w:cs="Arial"/>
          <w:szCs w:val="24"/>
        </w:rPr>
        <w:t xml:space="preserve">Czy szkolny zestaw programów nauczania uwzględnia zasadę integracji (czy nauczyciele konsultują swoje programy nauczania z innymi nauczycielami, planując pracę z dziećmi/uczniami/wychowankami, uwzględniają integrację treści)? </w:t>
      </w:r>
    </w:p>
    <w:p w14:paraId="1FC122EB" w14:textId="77777777" w:rsidR="001729CA" w:rsidRPr="0011757C" w:rsidRDefault="000678F0" w:rsidP="00BA2D61">
      <w:pPr>
        <w:spacing w:after="0"/>
        <w:ind w:right="-200"/>
        <w:rPr>
          <w:rFonts w:cs="Arial"/>
          <w:szCs w:val="24"/>
        </w:rPr>
      </w:pPr>
      <w:r>
        <w:rPr>
          <w:rFonts w:cs="Arial"/>
          <w:szCs w:val="24"/>
        </w:rPr>
        <w:t xml:space="preserve">2. </w:t>
      </w:r>
      <w:r w:rsidR="001729CA" w:rsidRPr="0011757C">
        <w:rPr>
          <w:rFonts w:cs="Arial"/>
          <w:szCs w:val="24"/>
        </w:rPr>
        <w:t xml:space="preserve">Czy zespoły nauczycieli wspólnie ustalają sposób realizacji zagadnienia (który przedmiot wprowadza zagadnienie, który je poszerza, wykorzystując wiedzę i umiejętności nabyte na poprzednich lekcjach)? </w:t>
      </w:r>
    </w:p>
    <w:p w14:paraId="4F65649E" w14:textId="77777777" w:rsidR="001729CA" w:rsidRPr="0011757C" w:rsidRDefault="000678F0" w:rsidP="00BA2D61">
      <w:pPr>
        <w:spacing w:before="120" w:after="120"/>
        <w:ind w:right="-200"/>
        <w:rPr>
          <w:rFonts w:cs="Arial"/>
          <w:szCs w:val="24"/>
        </w:rPr>
      </w:pPr>
      <w:r>
        <w:rPr>
          <w:rFonts w:cs="Arial"/>
          <w:szCs w:val="24"/>
        </w:rPr>
        <w:t xml:space="preserve">3. </w:t>
      </w:r>
      <w:r w:rsidR="001729CA" w:rsidRPr="0011757C">
        <w:rPr>
          <w:rFonts w:cs="Arial"/>
          <w:szCs w:val="24"/>
        </w:rPr>
        <w:t xml:space="preserve">Czy przyjęte w szkole programy nauczania i opracowane przez nauczycieli plany dydaktyczne uwzględniają kształtowanie kompetencji kluczowych? </w:t>
      </w:r>
    </w:p>
    <w:p w14:paraId="7FD1D3AB" w14:textId="77777777" w:rsidR="001729CA" w:rsidRPr="0011757C" w:rsidRDefault="000678F0" w:rsidP="00BA2D61">
      <w:pPr>
        <w:spacing w:after="0"/>
        <w:ind w:right="-200"/>
        <w:rPr>
          <w:rFonts w:cs="Arial"/>
          <w:szCs w:val="24"/>
        </w:rPr>
      </w:pPr>
      <w:r>
        <w:rPr>
          <w:rFonts w:cs="Arial"/>
          <w:szCs w:val="24"/>
        </w:rPr>
        <w:t xml:space="preserve">4. </w:t>
      </w:r>
      <w:r w:rsidR="001729CA" w:rsidRPr="0011757C">
        <w:rPr>
          <w:rFonts w:cs="Arial"/>
          <w:szCs w:val="24"/>
        </w:rPr>
        <w:t>Czy kalendarz uroczystości i imprez szkolnych uwzględnia powią</w:t>
      </w:r>
      <w:r>
        <w:rPr>
          <w:rFonts w:cs="Arial"/>
          <w:szCs w:val="24"/>
        </w:rPr>
        <w:t>zanie różnych dziedzin wiedzy i </w:t>
      </w:r>
      <w:r w:rsidR="001729CA" w:rsidRPr="0011757C">
        <w:rPr>
          <w:rFonts w:cs="Arial"/>
          <w:szCs w:val="24"/>
        </w:rPr>
        <w:t xml:space="preserve">doświadczeń społecznych uczących się? Czy zakłada współpracę między uczniami z różnych poziomów i etapów </w:t>
      </w:r>
      <w:r w:rsidR="00465ABE" w:rsidRPr="0011757C">
        <w:rPr>
          <w:rFonts w:cs="Arial"/>
          <w:szCs w:val="24"/>
        </w:rPr>
        <w:t xml:space="preserve">kształcenia? </w:t>
      </w:r>
    </w:p>
    <w:p w14:paraId="2FB231E5" w14:textId="77777777" w:rsidR="001729CA" w:rsidRPr="0011757C" w:rsidRDefault="000678F0" w:rsidP="00BA2D61">
      <w:pPr>
        <w:spacing w:after="0"/>
        <w:ind w:right="-200"/>
        <w:rPr>
          <w:rFonts w:cs="Arial"/>
          <w:szCs w:val="24"/>
        </w:rPr>
      </w:pPr>
      <w:r>
        <w:rPr>
          <w:rFonts w:cs="Arial"/>
          <w:szCs w:val="24"/>
        </w:rPr>
        <w:t xml:space="preserve">5. </w:t>
      </w:r>
      <w:r w:rsidR="001729CA" w:rsidRPr="0011757C">
        <w:rPr>
          <w:rFonts w:cs="Arial"/>
          <w:szCs w:val="24"/>
        </w:rPr>
        <w:t>Czy nauczyciele skupiają się na kształtowaniu kompetencji, a ni</w:t>
      </w:r>
      <w:r>
        <w:rPr>
          <w:rFonts w:cs="Arial"/>
          <w:szCs w:val="24"/>
        </w:rPr>
        <w:t>e na samym wyposażaniu ucznia w </w:t>
      </w:r>
      <w:r w:rsidR="001729CA" w:rsidRPr="0011757C">
        <w:rPr>
          <w:rFonts w:cs="Arial"/>
          <w:szCs w:val="24"/>
        </w:rPr>
        <w:t xml:space="preserve">wiedzę przedmiotową? </w:t>
      </w:r>
    </w:p>
    <w:p w14:paraId="6230F1E2" w14:textId="77777777" w:rsidR="001729CA" w:rsidRPr="0011757C" w:rsidRDefault="000678F0" w:rsidP="00BA2D61">
      <w:pPr>
        <w:spacing w:after="0"/>
        <w:ind w:right="-200"/>
        <w:rPr>
          <w:rFonts w:cs="Arial"/>
          <w:szCs w:val="24"/>
        </w:rPr>
      </w:pPr>
      <w:r>
        <w:rPr>
          <w:rFonts w:cs="Arial"/>
          <w:szCs w:val="24"/>
        </w:rPr>
        <w:t xml:space="preserve">6. </w:t>
      </w:r>
      <w:r w:rsidR="001729CA" w:rsidRPr="0011757C">
        <w:rPr>
          <w:rFonts w:cs="Arial"/>
          <w:szCs w:val="24"/>
        </w:rPr>
        <w:t xml:space="preserve">Czy nauczyciele, prowadząc zajęcia, odwołują się do doświadczeń i umiejętności nabytych przez uczniów podczas poprzedniego etapu edukacyjnego bądź innych zajęć edukacyjnych? </w:t>
      </w:r>
    </w:p>
    <w:p w14:paraId="0ABC6730" w14:textId="77777777" w:rsidR="001729CA" w:rsidRPr="0011757C" w:rsidRDefault="000678F0" w:rsidP="00BA2D61">
      <w:pPr>
        <w:spacing w:before="120" w:after="120"/>
        <w:ind w:right="-200"/>
        <w:rPr>
          <w:rFonts w:cs="Arial"/>
          <w:szCs w:val="24"/>
        </w:rPr>
      </w:pPr>
      <w:r>
        <w:rPr>
          <w:rFonts w:cs="Arial"/>
          <w:szCs w:val="24"/>
        </w:rPr>
        <w:t xml:space="preserve">7. </w:t>
      </w:r>
      <w:r w:rsidR="001729CA" w:rsidRPr="0011757C">
        <w:rPr>
          <w:rFonts w:cs="Arial"/>
          <w:szCs w:val="24"/>
        </w:rPr>
        <w:t xml:space="preserve">Czy nauczyciele, realizując cele własnego przedmiotu, odnoszą się do treści dotyczących różnych dziedzin działalności człowieka? </w:t>
      </w:r>
    </w:p>
    <w:p w14:paraId="78CF481E" w14:textId="77777777" w:rsidR="001729CA" w:rsidRPr="0011757C" w:rsidRDefault="000678F0" w:rsidP="00BA2D61">
      <w:pPr>
        <w:spacing w:after="0"/>
        <w:ind w:right="-200"/>
        <w:rPr>
          <w:rFonts w:cs="Arial"/>
          <w:szCs w:val="24"/>
        </w:rPr>
      </w:pPr>
      <w:r>
        <w:rPr>
          <w:rFonts w:cs="Arial"/>
          <w:szCs w:val="24"/>
        </w:rPr>
        <w:t xml:space="preserve">8. </w:t>
      </w:r>
      <w:r w:rsidR="001729CA" w:rsidRPr="0011757C">
        <w:rPr>
          <w:rFonts w:cs="Arial"/>
          <w:szCs w:val="24"/>
        </w:rPr>
        <w:t>Czy uczniowie realizują projekty o charakterze interdyscyplinarnym?</w:t>
      </w:r>
    </w:p>
    <w:p w14:paraId="430EA321" w14:textId="77777777" w:rsidR="001729CA" w:rsidRPr="0011757C" w:rsidRDefault="000678F0" w:rsidP="00BA2D61">
      <w:pPr>
        <w:spacing w:after="0"/>
        <w:ind w:right="-200"/>
        <w:rPr>
          <w:rFonts w:cs="Arial"/>
          <w:szCs w:val="24"/>
        </w:rPr>
      </w:pPr>
      <w:r>
        <w:rPr>
          <w:rFonts w:cs="Arial"/>
          <w:szCs w:val="24"/>
        </w:rPr>
        <w:t xml:space="preserve">9. </w:t>
      </w:r>
      <w:r w:rsidR="001729CA" w:rsidRPr="0011757C">
        <w:rPr>
          <w:rFonts w:cs="Arial"/>
          <w:szCs w:val="24"/>
        </w:rPr>
        <w:t xml:space="preserve">Czy nauczyciele wyposażają uczniów w wiedzę, umiejętności i </w:t>
      </w:r>
      <w:r>
        <w:rPr>
          <w:rFonts w:cs="Arial"/>
          <w:szCs w:val="24"/>
        </w:rPr>
        <w:t>sprawności potrzebne do życia w </w:t>
      </w:r>
      <w:r w:rsidR="001729CA" w:rsidRPr="0011757C">
        <w:rPr>
          <w:rFonts w:cs="Arial"/>
          <w:szCs w:val="24"/>
        </w:rPr>
        <w:t xml:space="preserve">zmieniającym się środowisku oraz do kontynuacji kształcenia na dalszych etapach edukacji, wskazują użyteczność zdobytej wiedzy w rzeczywistym życiu? </w:t>
      </w:r>
    </w:p>
    <w:p w14:paraId="23950920" w14:textId="77777777" w:rsidR="001729CA" w:rsidRPr="0011757C" w:rsidRDefault="001729CA" w:rsidP="00BA2D61">
      <w:pPr>
        <w:spacing w:after="0"/>
        <w:ind w:right="-200"/>
        <w:rPr>
          <w:rFonts w:cs="Arial"/>
          <w:szCs w:val="24"/>
        </w:rPr>
      </w:pPr>
      <w:r w:rsidRPr="0011757C">
        <w:rPr>
          <w:rFonts w:cs="Arial"/>
          <w:szCs w:val="24"/>
        </w:rPr>
        <w:t>10.</w:t>
      </w:r>
      <w:r w:rsidRPr="0011757C">
        <w:rPr>
          <w:rFonts w:cs="Arial"/>
          <w:szCs w:val="24"/>
        </w:rPr>
        <w:tab/>
        <w:t xml:space="preserve">Czy dodatkowa oferta szkoły – spotkania z ciekawymi ludźmi, uroczystości szkolne i środowiskowe, projekty edukacyjne, wycieczki turystyczno-krajoznawcze, wyjazdy, wyjścia na imprezy kulturalne (kino, teatr, koncert), wycieczki edukacyjne, udział w pokazach i festiwalach nauki – jest spójna z realizowanymi treściami i umożliwia uczniom szersze zrozumienie świata i ludzi? </w:t>
      </w:r>
    </w:p>
    <w:p w14:paraId="278BC5D3" w14:textId="77777777" w:rsidR="001729CA" w:rsidRPr="0011757C" w:rsidRDefault="001729CA" w:rsidP="00BA2D61">
      <w:pPr>
        <w:spacing w:after="0"/>
        <w:ind w:right="-200"/>
        <w:rPr>
          <w:rFonts w:cs="Arial"/>
          <w:szCs w:val="24"/>
        </w:rPr>
      </w:pPr>
      <w:r w:rsidRPr="0011757C">
        <w:rPr>
          <w:rFonts w:cs="Arial"/>
          <w:szCs w:val="24"/>
        </w:rPr>
        <w:t xml:space="preserve">Realizacja powyższego pozwoli zachować zasadę pełnej integralności </w:t>
      </w:r>
      <w:r w:rsidR="00F754B3">
        <w:rPr>
          <w:rFonts w:cs="Arial"/>
          <w:szCs w:val="24"/>
        </w:rPr>
        <w:t>realizowanych treści i celów, a </w:t>
      </w:r>
      <w:r w:rsidRPr="0011757C">
        <w:rPr>
          <w:rFonts w:cs="Arial"/>
          <w:szCs w:val="24"/>
        </w:rPr>
        <w:t xml:space="preserve">przez to zapewnić holistyczne </w:t>
      </w:r>
      <w:r w:rsidR="00F754B3" w:rsidRPr="0011757C">
        <w:rPr>
          <w:rFonts w:cs="Arial"/>
          <w:szCs w:val="24"/>
        </w:rPr>
        <w:t>podejście</w:t>
      </w:r>
      <w:r w:rsidRPr="0011757C">
        <w:rPr>
          <w:rFonts w:cs="Arial"/>
          <w:szCs w:val="24"/>
        </w:rPr>
        <w:t>, spójność i użyteczność podejmowanych działań (zarówno na etapie planowania, jak i realizacji procesów edukacyjnych).</w:t>
      </w:r>
    </w:p>
    <w:p w14:paraId="38310825" w14:textId="77777777" w:rsidR="001729CA" w:rsidRPr="00CA506F" w:rsidRDefault="001729CA" w:rsidP="00CA506F">
      <w:pPr>
        <w:rPr>
          <w:b/>
        </w:rPr>
      </w:pPr>
      <w:r w:rsidRPr="00CA506F">
        <w:rPr>
          <w:b/>
        </w:rPr>
        <w:t>Co mieści się w wymaganiu?</w:t>
      </w:r>
    </w:p>
    <w:p w14:paraId="4C123AC6" w14:textId="77777777" w:rsidR="001729CA" w:rsidRPr="003639F7" w:rsidRDefault="001729CA" w:rsidP="00880A8C">
      <w:pPr>
        <w:pStyle w:val="Akapitzlist"/>
        <w:numPr>
          <w:ilvl w:val="0"/>
          <w:numId w:val="202"/>
        </w:numPr>
        <w:spacing w:after="0"/>
        <w:ind w:right="-200"/>
        <w:rPr>
          <w:rFonts w:cs="Arial"/>
          <w:szCs w:val="24"/>
        </w:rPr>
      </w:pPr>
      <w:r w:rsidRPr="003639F7">
        <w:rPr>
          <w:rFonts w:cs="Arial"/>
          <w:szCs w:val="24"/>
        </w:rPr>
        <w:t>Wymaganie podkreśla postulat, aby to, co się dzieje w szkole, służyło uczeniu się. Są temu podporządkowane wszystkie składniki tego wymagania – metody pracy, indywidualne podejście, atmosfera.</w:t>
      </w:r>
    </w:p>
    <w:p w14:paraId="726594C5" w14:textId="77777777" w:rsidR="001729CA" w:rsidRPr="003639F7" w:rsidRDefault="001729CA" w:rsidP="00880A8C">
      <w:pPr>
        <w:pStyle w:val="Akapitzlist"/>
        <w:numPr>
          <w:ilvl w:val="0"/>
          <w:numId w:val="202"/>
        </w:numPr>
        <w:spacing w:after="0"/>
        <w:ind w:right="-200"/>
        <w:rPr>
          <w:rFonts w:cs="Arial"/>
          <w:szCs w:val="24"/>
        </w:rPr>
      </w:pPr>
      <w:r w:rsidRPr="003639F7">
        <w:rPr>
          <w:rFonts w:cs="Arial"/>
          <w:szCs w:val="24"/>
        </w:rPr>
        <w:t>Ważna jest definicja uczenia się przyjęta w wymaganiu – określa warunki konieczne do uczenia się, podkreśla podmiotowość, refleksyjność i świadomość uczniów, po to by stawali się oni współautorami decyzji dotyczących uczenia się. Istotna też jest otwartość i elastyczność nauczyciela.</w:t>
      </w:r>
    </w:p>
    <w:p w14:paraId="3E093769" w14:textId="77777777" w:rsidR="001729CA" w:rsidRPr="003639F7" w:rsidRDefault="001729CA" w:rsidP="00880A8C">
      <w:pPr>
        <w:pStyle w:val="Akapitzlist"/>
        <w:numPr>
          <w:ilvl w:val="0"/>
          <w:numId w:val="202"/>
        </w:numPr>
        <w:spacing w:after="0"/>
        <w:ind w:right="-200"/>
        <w:rPr>
          <w:rFonts w:cs="Arial"/>
          <w:szCs w:val="24"/>
        </w:rPr>
      </w:pPr>
      <w:r w:rsidRPr="003639F7">
        <w:rPr>
          <w:rFonts w:cs="Arial"/>
          <w:szCs w:val="24"/>
        </w:rPr>
        <w:t>Nastawienie w wiedzy na przyszłość, nie na przeszłość – stąd wynika priorytet samego procesu uczenia się.</w:t>
      </w:r>
    </w:p>
    <w:p w14:paraId="029F9C14" w14:textId="77777777" w:rsidR="003C04D4" w:rsidRPr="003639F7" w:rsidRDefault="001729CA" w:rsidP="00880A8C">
      <w:pPr>
        <w:pStyle w:val="Akapitzlist"/>
        <w:numPr>
          <w:ilvl w:val="0"/>
          <w:numId w:val="202"/>
        </w:numPr>
        <w:spacing w:after="0"/>
        <w:ind w:right="-200"/>
        <w:rPr>
          <w:rFonts w:cs="Arial"/>
          <w:szCs w:val="24"/>
        </w:rPr>
      </w:pPr>
      <w:r w:rsidRPr="003639F7">
        <w:rPr>
          <w:rFonts w:cs="Arial"/>
          <w:szCs w:val="24"/>
        </w:rPr>
        <w:t xml:space="preserve">Współpraca nauczycieli w organizacji procesów edukacyjnych, wspólne ustalenia dotyczące ich planowania i realizacji, uczenie się od siebie - rozwiązywanie problemów, doskonalenie metod, wzajemnie wsparcie, analizowanie swojej pracy, a dzięki temu postrzeganie uczenia się i nauczania jako procesów interdyscyplinarnych. </w:t>
      </w:r>
    </w:p>
    <w:p w14:paraId="40335214" w14:textId="77777777" w:rsidR="001729CA" w:rsidRPr="003639F7" w:rsidRDefault="001729CA" w:rsidP="00880A8C">
      <w:pPr>
        <w:pStyle w:val="Akapitzlist"/>
        <w:numPr>
          <w:ilvl w:val="0"/>
          <w:numId w:val="202"/>
        </w:numPr>
        <w:spacing w:after="0"/>
        <w:ind w:right="-200"/>
        <w:rPr>
          <w:rFonts w:cs="Arial"/>
          <w:szCs w:val="24"/>
        </w:rPr>
      </w:pPr>
      <w:r w:rsidRPr="003639F7">
        <w:rPr>
          <w:rFonts w:cs="Arial"/>
          <w:szCs w:val="24"/>
        </w:rPr>
        <w:t xml:space="preserve">Współpraca nauczycieli jako widoczny wzorzec współpracy dla uczniów, zarówno w perspektywie uczenia się współpracy, jak i uczenia się przez całe życie. </w:t>
      </w:r>
    </w:p>
    <w:p w14:paraId="0BE0A68F" w14:textId="77777777" w:rsidR="001729CA" w:rsidRPr="00CA506F" w:rsidRDefault="001729CA" w:rsidP="00CA506F">
      <w:pPr>
        <w:rPr>
          <w:b/>
        </w:rPr>
      </w:pPr>
      <w:r w:rsidRPr="00CA506F">
        <w:rPr>
          <w:b/>
        </w:rPr>
        <w:t>Jakie wyzwania stawia przed szkołą wymaganie?</w:t>
      </w:r>
    </w:p>
    <w:p w14:paraId="44626589" w14:textId="77777777" w:rsidR="001729CA" w:rsidRPr="0011757C" w:rsidRDefault="001729CA" w:rsidP="00BA2D61">
      <w:pPr>
        <w:spacing w:after="0"/>
        <w:ind w:right="-200"/>
        <w:rPr>
          <w:rFonts w:cs="Arial"/>
          <w:szCs w:val="24"/>
        </w:rPr>
      </w:pPr>
      <w:r w:rsidRPr="0011757C">
        <w:rPr>
          <w:rFonts w:cs="Arial"/>
          <w:szCs w:val="24"/>
        </w:rPr>
        <w:t>Warto wskazać przynajmniej kilka wyzwań, którym powinna stawić czoła społeczność szkolna w wypełnianiu wymagania „Procesy edukacyjne są zorganizowane w sposób sprzyjający uczeniu się”.</w:t>
      </w:r>
    </w:p>
    <w:p w14:paraId="0DDE0B58" w14:textId="77777777" w:rsidR="001729CA" w:rsidRPr="0011757C" w:rsidRDefault="001729CA" w:rsidP="00BA2D61">
      <w:pPr>
        <w:spacing w:after="0"/>
        <w:ind w:right="-200"/>
        <w:rPr>
          <w:rFonts w:cs="Arial"/>
          <w:szCs w:val="24"/>
        </w:rPr>
      </w:pPr>
      <w:r w:rsidRPr="0011757C">
        <w:rPr>
          <w:rFonts w:cs="Arial"/>
          <w:szCs w:val="24"/>
        </w:rPr>
        <w:t xml:space="preserve">Pierwsze i najważniejsze wynika z użycia formuły „uczenie się”, </w:t>
      </w:r>
      <w:r w:rsidR="000678F0">
        <w:rPr>
          <w:rFonts w:cs="Arial"/>
          <w:szCs w:val="24"/>
        </w:rPr>
        <w:t>zamiast „nauczanie”. Oznacza to </w:t>
      </w:r>
      <w:r w:rsidRPr="0011757C">
        <w:rPr>
          <w:rFonts w:cs="Arial"/>
          <w:szCs w:val="24"/>
        </w:rPr>
        <w:t>upodmiotowienie ucznia, który nie „jest uczony”, lecz systematycznie przysposabiany do uczenia siebie i w tym wysiłku powinien uzyskiwać wsparcie od nauczycieli. Wsparcie to obejmuje wiedzę</w:t>
      </w:r>
      <w:r w:rsidR="00465ABE">
        <w:rPr>
          <w:rFonts w:cs="Arial"/>
          <w:szCs w:val="24"/>
        </w:rPr>
        <w:t xml:space="preserve"> </w:t>
      </w:r>
      <w:r w:rsidRPr="0011757C">
        <w:rPr>
          <w:rFonts w:cs="Arial"/>
          <w:szCs w:val="24"/>
        </w:rPr>
        <w:t>o</w:t>
      </w:r>
      <w:r w:rsidR="000678F0">
        <w:rPr>
          <w:rFonts w:cs="Arial"/>
          <w:szCs w:val="24"/>
        </w:rPr>
        <w:t> </w:t>
      </w:r>
      <w:r w:rsidRPr="0011757C">
        <w:rPr>
          <w:rFonts w:cs="Arial"/>
          <w:szCs w:val="24"/>
        </w:rPr>
        <w:t>tym, jak się uczyć, pomoc uczniowi w planowaniu i organizacji procesu uczenia się, pomoc w sytuacjach trudnych, udzielanie informacji zwrotnych oraz budowanie jego motywacji. W konsekwencji pierwszorzędny charakter okazują się mieć kompetencje pedagogiczne i psychologiczne nauczyciela, a nie mistrzostwo w dyscyplinie naukowej, w której się specjalizuje. Na przykład nauczyciel historii nie jest historykiem na etacie nauczyciela, lecz pedagogiem, który pomaga uczniom samodzielnie poznawać dzieje. Łatwy dostęp do olbrzymich repozytoriów wiedzy w świecie współczesnym czyni zbędnym nauczyciela, który jest „przedłużeniem biblioteki”, a wzmaga zapotrzebowanie na tych, którzy umiejętnie opiekują się młodymi poszukiwaczami i wspomagają ich rozwój.</w:t>
      </w:r>
    </w:p>
    <w:p w14:paraId="1A65E8E4" w14:textId="77777777" w:rsidR="001729CA" w:rsidRPr="0011757C" w:rsidRDefault="001729CA" w:rsidP="00BA2D61">
      <w:pPr>
        <w:spacing w:after="0"/>
        <w:ind w:right="-200"/>
        <w:rPr>
          <w:rFonts w:cs="Arial"/>
          <w:szCs w:val="24"/>
        </w:rPr>
      </w:pPr>
      <w:r w:rsidRPr="0011757C">
        <w:rPr>
          <w:rFonts w:cs="Arial"/>
          <w:szCs w:val="24"/>
        </w:rPr>
        <w:t>W atmosferze „sprzyjającej uczeniu się”, uczniowie uczą się od siebie nawzajem. Tu, między innymi, chodzi o to, aby lekcje organizowane były w taki sposób, by uczniowie pracując w grupach korzystali nawzajem ze swoich talentów i wiedzy, brali odpowiedzialność za pomoc kolegom, a także rozwijali społeczną umiejętność zgodnej i twórczej kooperacji. I tu także niemałym problemem może być umiejętne wycofanie się nauczyciela, oddanie pola uczniom, a z</w:t>
      </w:r>
      <w:r w:rsidR="00D1507C">
        <w:rPr>
          <w:rFonts w:cs="Arial"/>
          <w:szCs w:val="24"/>
        </w:rPr>
        <w:t>arazem wcześniejsze, staranne i </w:t>
      </w:r>
      <w:r w:rsidRPr="0011757C">
        <w:rPr>
          <w:rFonts w:cs="Arial"/>
          <w:szCs w:val="24"/>
        </w:rPr>
        <w:t>przemyślane przygotowanie owego pola tak, aby uczniowie maksymalnie mogli wykorzystać swój potencjał.</w:t>
      </w:r>
    </w:p>
    <w:p w14:paraId="52A435F7" w14:textId="77777777" w:rsidR="001729CA" w:rsidRPr="0011757C" w:rsidRDefault="001729CA" w:rsidP="00BA2D61">
      <w:pPr>
        <w:spacing w:after="0"/>
        <w:ind w:right="-200"/>
        <w:rPr>
          <w:rFonts w:cs="Arial"/>
          <w:szCs w:val="24"/>
        </w:rPr>
      </w:pPr>
      <w:r w:rsidRPr="0011757C">
        <w:rPr>
          <w:rFonts w:cs="Arial"/>
          <w:szCs w:val="24"/>
        </w:rPr>
        <w:t>Wyzwanie drugie - to powracający raz po raz postulat integracji treści realizowanych na poszczególnych zajęciach. Nie idzie tu tylko o prostą korelację, ale o takie zorganizowanie procesu edukacyjnego w zespole klasowym, aby nauczyciele przedmiotowi nie konkurowali ze sobą o czas ucznia, lecz realizowali uzgodnione strategie pracy z klasą i poszczególnymi uczniami, wspólnie podejmowali odpowiedzialność za kształtowanie podstawowych umiejętności, wykorzystywali podczas swoich zajęć wiedzę zdobytą przez uczniów na lekcjach kolegów i dbali o kształtowanie holistycznego obrazu świata.</w:t>
      </w:r>
    </w:p>
    <w:p w14:paraId="00B714FC" w14:textId="77777777" w:rsidR="001729CA" w:rsidRPr="0011757C" w:rsidRDefault="001729CA" w:rsidP="00BA2D61">
      <w:pPr>
        <w:spacing w:after="0"/>
        <w:ind w:right="-200"/>
        <w:rPr>
          <w:rFonts w:cs="Arial"/>
          <w:szCs w:val="24"/>
        </w:rPr>
      </w:pPr>
      <w:r w:rsidRPr="0011757C">
        <w:rPr>
          <w:rFonts w:cs="Arial"/>
          <w:szCs w:val="24"/>
        </w:rPr>
        <w:t>Trzecie wyzwanie powinno mobilizować nauczycieli do refleksji na</w:t>
      </w:r>
      <w:r w:rsidR="000678F0">
        <w:rPr>
          <w:rFonts w:cs="Arial"/>
          <w:szCs w:val="24"/>
        </w:rPr>
        <w:t>d filozofią dobrego nauczania i </w:t>
      </w:r>
      <w:r w:rsidRPr="0011757C">
        <w:rPr>
          <w:rFonts w:cs="Arial"/>
          <w:szCs w:val="24"/>
        </w:rPr>
        <w:t>wspólnego planowania pracy na tych fundamentach. Zakładan</w:t>
      </w:r>
      <w:r w:rsidR="000678F0">
        <w:rPr>
          <w:rFonts w:cs="Arial"/>
          <w:szCs w:val="24"/>
        </w:rPr>
        <w:t>a w wymaganiu współpraca stoi w </w:t>
      </w:r>
      <w:r w:rsidRPr="0011757C">
        <w:rPr>
          <w:rFonts w:cs="Arial"/>
          <w:szCs w:val="24"/>
        </w:rPr>
        <w:t>opozycji do utrwalonego w wielu szkołach systemu „mistrzowskiego”, silnie zindywidualizowanej pracy dydaktycznej, w którym nie jest wpisane dzielenie się doświadczeniem, ale raczej polityka zamkniętych drzwi klas. Wymaganie nakłada na grono pedagogiczne obowiązek wewnętrznego doskonalenia opartego na wymianie doświadczeń i wdrażaniu zmian w warsztacie nauczycielskim, które wynikają z uczenia się od siebie. Mistrz w rozumieniu wymagania to nauczyciel, który uczy się, podążając za swoim uczniem.</w:t>
      </w:r>
    </w:p>
    <w:p w14:paraId="0AACA945" w14:textId="77777777" w:rsidR="00D12C24" w:rsidRPr="0011757C" w:rsidRDefault="001729CA" w:rsidP="00BA2D61">
      <w:pPr>
        <w:spacing w:after="0"/>
        <w:ind w:right="-200"/>
        <w:rPr>
          <w:rFonts w:cs="Arial"/>
          <w:szCs w:val="24"/>
        </w:rPr>
      </w:pPr>
      <w:r w:rsidRPr="0011757C">
        <w:rPr>
          <w:rFonts w:cs="Arial"/>
          <w:szCs w:val="24"/>
        </w:rPr>
        <w:t>I w końcu, po czwarte, chodzi o to, aby nauczyciele dostrzegli pr</w:t>
      </w:r>
      <w:r w:rsidR="00F754B3">
        <w:rPr>
          <w:rFonts w:cs="Arial"/>
          <w:szCs w:val="24"/>
        </w:rPr>
        <w:t>awdziwą wartość we współpracy i </w:t>
      </w:r>
      <w:r w:rsidRPr="0011757C">
        <w:rPr>
          <w:rFonts w:cs="Arial"/>
          <w:szCs w:val="24"/>
        </w:rPr>
        <w:t>nie traktowali jej jako działanie fasadowe. Wyzwaniem więc nadal jest potrzeba zmiany przyzwyczajeń, związanych z obowiązującym czasem pracy nauczycieli – gdyż bywa tak, że każde działanie poza prowadzoną lekcją, jej przygotowaniem i sprawdzeniem prac, traktuje się jako nadobowiązkowe.</w:t>
      </w:r>
    </w:p>
    <w:p w14:paraId="1CE66581" w14:textId="77777777" w:rsidR="00046CD7" w:rsidRPr="0011757C" w:rsidRDefault="00046CD7" w:rsidP="00CA506F">
      <w:pPr>
        <w:rPr>
          <w:b/>
        </w:rPr>
      </w:pPr>
      <w:r w:rsidRPr="0011757C">
        <w:rPr>
          <w:b/>
        </w:rPr>
        <w:t>Wykorzystywanie wyników ewaluacji zewnętrznej</w:t>
      </w:r>
      <w:r w:rsidRPr="003639F7">
        <w:rPr>
          <w:vertAlign w:val="superscript"/>
        </w:rPr>
        <w:footnoteReference w:id="26"/>
      </w:r>
    </w:p>
    <w:p w14:paraId="4DD0D600" w14:textId="77777777" w:rsidR="00046CD7" w:rsidRPr="0011757C" w:rsidRDefault="00046CD7" w:rsidP="00BA2D61">
      <w:pPr>
        <w:spacing w:after="0"/>
      </w:pPr>
      <w:r w:rsidRPr="0011757C">
        <w:t>Badania nad wykorzystywaniem wyników ewaluacji zewnętrznej w polskich szkołach prowadzone przez</w:t>
      </w:r>
      <w:r w:rsidR="00C86F86">
        <w:t xml:space="preserve"> </w:t>
      </w:r>
      <w:r w:rsidRPr="0011757C">
        <w:t>Instytut Badań Edukacyjnych wykazały, że w obrębie procesów realizowania ewaluacji</w:t>
      </w:r>
      <w:r w:rsidR="00C86F86">
        <w:t xml:space="preserve"> </w:t>
      </w:r>
      <w:r w:rsidR="002224F0">
        <w:t>na </w:t>
      </w:r>
      <w:r w:rsidRPr="0011757C">
        <w:t>późniejsze wykorzystanie jej wyników mogą mieć wpływ:</w:t>
      </w:r>
    </w:p>
    <w:p w14:paraId="5FAE8ECF" w14:textId="77777777" w:rsidR="00046CD7" w:rsidRPr="0011757C" w:rsidRDefault="00046CD7" w:rsidP="00813AB1">
      <w:pPr>
        <w:pStyle w:val="Akapitzlist"/>
        <w:numPr>
          <w:ilvl w:val="0"/>
          <w:numId w:val="28"/>
        </w:numPr>
      </w:pPr>
      <w:r w:rsidRPr="0011757C">
        <w:t xml:space="preserve">wyważenie korzyści i strat; </w:t>
      </w:r>
    </w:p>
    <w:p w14:paraId="46A98466" w14:textId="77777777" w:rsidR="00046CD7" w:rsidRPr="0011757C" w:rsidRDefault="00046CD7" w:rsidP="00813AB1">
      <w:pPr>
        <w:pStyle w:val="Akapitzlist"/>
        <w:numPr>
          <w:ilvl w:val="0"/>
          <w:numId w:val="28"/>
        </w:numPr>
      </w:pPr>
      <w:r w:rsidRPr="0011757C">
        <w:t xml:space="preserve">minimalizacje stresu i tworzenie dobrej atmosfery; </w:t>
      </w:r>
    </w:p>
    <w:p w14:paraId="704917CA" w14:textId="77777777" w:rsidR="00046CD7" w:rsidRPr="0011757C" w:rsidRDefault="00046CD7" w:rsidP="00813AB1">
      <w:pPr>
        <w:pStyle w:val="Akapitzlist"/>
        <w:numPr>
          <w:ilvl w:val="0"/>
          <w:numId w:val="28"/>
        </w:numPr>
      </w:pPr>
      <w:r w:rsidRPr="0011757C">
        <w:t xml:space="preserve">profesjonalne podejście ze strony ewaluatorów i ich otwartość na dyskusję; </w:t>
      </w:r>
    </w:p>
    <w:p w14:paraId="3F229F50" w14:textId="77777777" w:rsidR="00046CD7" w:rsidRPr="0011757C" w:rsidRDefault="00046CD7" w:rsidP="00813AB1">
      <w:pPr>
        <w:pStyle w:val="Akapitzlist"/>
        <w:numPr>
          <w:ilvl w:val="0"/>
          <w:numId w:val="28"/>
        </w:numPr>
      </w:pPr>
      <w:r w:rsidRPr="0011757C">
        <w:t>umiejętność przekazywania</w:t>
      </w:r>
      <w:r w:rsidR="00C86F86">
        <w:t xml:space="preserve"> </w:t>
      </w:r>
      <w:r w:rsidRPr="0011757C">
        <w:t xml:space="preserve">i odczytywania raportów; </w:t>
      </w:r>
    </w:p>
    <w:p w14:paraId="2E468E84" w14:textId="77777777" w:rsidR="00046CD7" w:rsidRPr="0011757C" w:rsidRDefault="00046CD7" w:rsidP="00813AB1">
      <w:pPr>
        <w:pStyle w:val="Akapitzlist"/>
        <w:numPr>
          <w:ilvl w:val="0"/>
          <w:numId w:val="28"/>
        </w:numPr>
        <w:spacing w:after="0"/>
      </w:pPr>
      <w:r w:rsidRPr="0011757C">
        <w:t xml:space="preserve">uważność w wysuwaniu rekomendacji. </w:t>
      </w:r>
    </w:p>
    <w:p w14:paraId="63D6183F" w14:textId="77777777" w:rsidR="00046CD7" w:rsidRPr="0011757C" w:rsidRDefault="00046CD7" w:rsidP="00BA2D61">
      <w:pPr>
        <w:spacing w:after="0"/>
      </w:pPr>
      <w:r w:rsidRPr="0011757C">
        <w:t>Natomiast podejmowanie działań w odniesieniu do wniosków zawartych w raporcie ewaluacyjnym zależy m.in. od:</w:t>
      </w:r>
    </w:p>
    <w:p w14:paraId="276D0EDE" w14:textId="77777777" w:rsidR="00046CD7" w:rsidRPr="0011757C" w:rsidRDefault="00046CD7" w:rsidP="00813AB1">
      <w:pPr>
        <w:pStyle w:val="Akapitzlist"/>
        <w:numPr>
          <w:ilvl w:val="0"/>
          <w:numId w:val="29"/>
        </w:numPr>
        <w:spacing w:after="0"/>
      </w:pPr>
      <w:r w:rsidRPr="0011757C">
        <w:t>procedur decyzyjnych przyjętych w szkole i kryteriów doboru obszarów działania;</w:t>
      </w:r>
    </w:p>
    <w:p w14:paraId="1DE0164B" w14:textId="77777777" w:rsidR="00046CD7" w:rsidRPr="0011757C" w:rsidRDefault="00046CD7" w:rsidP="00813AB1">
      <w:pPr>
        <w:pStyle w:val="Akapitzlist"/>
        <w:numPr>
          <w:ilvl w:val="0"/>
          <w:numId w:val="29"/>
        </w:numPr>
      </w:pPr>
      <w:r w:rsidRPr="0011757C">
        <w:t>motywacji do podjęcia działań;</w:t>
      </w:r>
    </w:p>
    <w:p w14:paraId="38C40533" w14:textId="77777777" w:rsidR="00046CD7" w:rsidRPr="0011757C" w:rsidRDefault="00046CD7" w:rsidP="00813AB1">
      <w:pPr>
        <w:pStyle w:val="Akapitzlist"/>
        <w:numPr>
          <w:ilvl w:val="0"/>
          <w:numId w:val="29"/>
        </w:numPr>
      </w:pPr>
      <w:r w:rsidRPr="0011757C">
        <w:t xml:space="preserve">typu podejmowanych działań (działania interwencyjne czy systematyczna praca nad problemem); </w:t>
      </w:r>
    </w:p>
    <w:p w14:paraId="53085A15" w14:textId="77777777" w:rsidR="00046CD7" w:rsidRPr="0011757C" w:rsidRDefault="00046CD7" w:rsidP="00813AB1">
      <w:pPr>
        <w:pStyle w:val="Akapitzlist"/>
        <w:numPr>
          <w:ilvl w:val="0"/>
          <w:numId w:val="29"/>
        </w:numPr>
        <w:spacing w:after="0"/>
      </w:pPr>
      <w:r w:rsidRPr="0011757C">
        <w:t>zakresu współpracy pomiędzy zainteresowanymi grupami osób; zaangażowania realizatorów działań (najczęściej nauczycieli).</w:t>
      </w:r>
    </w:p>
    <w:p w14:paraId="0274A855" w14:textId="77777777" w:rsidR="00766AD3" w:rsidRPr="0011757C" w:rsidRDefault="00046CD7" w:rsidP="00CA506F">
      <w:pPr>
        <w:rPr>
          <w:b/>
        </w:rPr>
      </w:pPr>
      <w:r w:rsidRPr="0011757C">
        <w:rPr>
          <w:b/>
        </w:rPr>
        <w:t>W</w:t>
      </w:r>
      <w:r w:rsidR="00766AD3" w:rsidRPr="0011757C">
        <w:rPr>
          <w:b/>
        </w:rPr>
        <w:t>ykorzystanie wyników ewaluacji wewnętrznej</w:t>
      </w:r>
      <w:r w:rsidRPr="003639F7">
        <w:rPr>
          <w:vertAlign w:val="superscript"/>
        </w:rPr>
        <w:footnoteReference w:id="27"/>
      </w:r>
    </w:p>
    <w:p w14:paraId="506A6A0B" w14:textId="77777777" w:rsidR="000678F0" w:rsidRPr="000678F0" w:rsidRDefault="00046CD7" w:rsidP="00BA2D61">
      <w:pPr>
        <w:spacing w:after="0"/>
        <w:rPr>
          <w:b/>
        </w:rPr>
      </w:pPr>
      <w:r w:rsidRPr="0011757C">
        <w:t xml:space="preserve">Wyniki ewaluacji wewnętrznej </w:t>
      </w:r>
      <w:r w:rsidR="00766AD3" w:rsidRPr="0011757C">
        <w:t>odnos</w:t>
      </w:r>
      <w:r w:rsidRPr="0011757C">
        <w:t>zą</w:t>
      </w:r>
      <w:r w:rsidR="00766AD3" w:rsidRPr="0011757C">
        <w:t xml:space="preserve"> się do działań różnych grup społeczności szkolnej, uwzględniając w procesach decyzyjnych wyniki ewaluacji. Użyteczność ewaluacji wewnętrznej może być rozpatrywana w dwóch wymiarach: efektów samego procesu ewaluacji (przygotowania projektu ewaluacji, jej przeprowadzenia, analizy danych i wyciągania wniosków) oraz</w:t>
      </w:r>
      <w:r w:rsidR="00C86F86">
        <w:t xml:space="preserve"> </w:t>
      </w:r>
      <w:r w:rsidR="00766AD3" w:rsidRPr="0011757C">
        <w:t>działań podejmowanych przez szkołę w odniesieniu do uzyskanych wyników</w:t>
      </w:r>
      <w:r w:rsidR="00766AD3" w:rsidRPr="0011757C">
        <w:rPr>
          <w:b/>
        </w:rPr>
        <w:t>.</w:t>
      </w:r>
    </w:p>
    <w:p w14:paraId="1D730570" w14:textId="77777777" w:rsidR="00626A14" w:rsidRPr="00CA506F" w:rsidRDefault="00626A14" w:rsidP="00CA506F">
      <w:pPr>
        <w:rPr>
          <w:b/>
        </w:rPr>
      </w:pPr>
      <w:r w:rsidRPr="0011757C">
        <w:rPr>
          <w:b/>
        </w:rPr>
        <w:t>Cechy dobrego raportu</w:t>
      </w:r>
      <w:r w:rsidRPr="00CA506F">
        <w:rPr>
          <w:b/>
        </w:rPr>
        <w:t xml:space="preserve">: </w:t>
      </w:r>
      <w:r w:rsidRPr="00CA506F">
        <w:rPr>
          <w:b/>
        </w:rPr>
        <w:footnoteReference w:id="28"/>
      </w:r>
    </w:p>
    <w:p w14:paraId="60A45135" w14:textId="77777777" w:rsidR="00626A14" w:rsidRPr="0011757C" w:rsidRDefault="00626A14" w:rsidP="00813AB1">
      <w:pPr>
        <w:pStyle w:val="Akapitzlist"/>
        <w:numPr>
          <w:ilvl w:val="0"/>
          <w:numId w:val="19"/>
        </w:numPr>
        <w:spacing w:after="0" w:line="276" w:lineRule="auto"/>
      </w:pPr>
      <w:r w:rsidRPr="0011757C">
        <w:t xml:space="preserve">Użyteczny w praktyce </w:t>
      </w:r>
    </w:p>
    <w:p w14:paraId="1ACC4EF3" w14:textId="77777777" w:rsidR="00626A14" w:rsidRPr="0011757C" w:rsidRDefault="00626A14" w:rsidP="00813AB1">
      <w:pPr>
        <w:pStyle w:val="Akapitzlist"/>
        <w:numPr>
          <w:ilvl w:val="0"/>
          <w:numId w:val="19"/>
        </w:numPr>
        <w:spacing w:after="200" w:line="276" w:lineRule="auto"/>
      </w:pPr>
      <w:r w:rsidRPr="0011757C">
        <w:t xml:space="preserve">Zrozumiały </w:t>
      </w:r>
    </w:p>
    <w:p w14:paraId="2AFD7AF3" w14:textId="77777777" w:rsidR="00626A14" w:rsidRPr="0011757C" w:rsidRDefault="00626A14" w:rsidP="00813AB1">
      <w:pPr>
        <w:pStyle w:val="Akapitzlist"/>
        <w:numPr>
          <w:ilvl w:val="0"/>
          <w:numId w:val="19"/>
        </w:numPr>
        <w:spacing w:after="200" w:line="276" w:lineRule="auto"/>
      </w:pPr>
      <w:r w:rsidRPr="0011757C">
        <w:t>Starannie przygotowany</w:t>
      </w:r>
    </w:p>
    <w:p w14:paraId="5962785E" w14:textId="77777777" w:rsidR="00727C64" w:rsidRDefault="00727C64" w:rsidP="00813AB1">
      <w:pPr>
        <w:pStyle w:val="Akapitzlist"/>
        <w:numPr>
          <w:ilvl w:val="0"/>
          <w:numId w:val="19"/>
        </w:numPr>
        <w:spacing w:after="0" w:line="276" w:lineRule="auto"/>
      </w:pPr>
      <w:r w:rsidRPr="0011757C">
        <w:t xml:space="preserve">Zrozumiały </w:t>
      </w:r>
    </w:p>
    <w:p w14:paraId="31B0A1EA" w14:textId="77777777" w:rsidR="00727C64" w:rsidRDefault="00727C64" w:rsidP="00813AB1">
      <w:pPr>
        <w:pStyle w:val="Akapitzlist"/>
        <w:numPr>
          <w:ilvl w:val="0"/>
          <w:numId w:val="19"/>
        </w:numPr>
        <w:spacing w:after="0" w:line="276" w:lineRule="auto"/>
      </w:pPr>
      <w:r w:rsidRPr="0011757C">
        <w:t>Czytelny</w:t>
      </w:r>
    </w:p>
    <w:p w14:paraId="604059D5" w14:textId="77777777" w:rsidR="00727C64" w:rsidRDefault="00727C64" w:rsidP="00813AB1">
      <w:pPr>
        <w:pStyle w:val="Akapitzlist"/>
        <w:numPr>
          <w:ilvl w:val="0"/>
          <w:numId w:val="19"/>
        </w:numPr>
        <w:spacing w:after="0" w:line="276" w:lineRule="auto"/>
      </w:pPr>
      <w:r>
        <w:t>Zawierać s</w:t>
      </w:r>
      <w:r w:rsidRPr="00727C64">
        <w:t xml:space="preserve">treszczenie </w:t>
      </w:r>
      <w:r w:rsidR="00D1507C" w:rsidRPr="00727C64">
        <w:t xml:space="preserve">dla </w:t>
      </w:r>
      <w:r w:rsidR="00D12C24" w:rsidRPr="00727C64">
        <w:t xml:space="preserve">decydentów </w:t>
      </w:r>
      <w:r w:rsidR="000678F0">
        <w:t>(e</w:t>
      </w:r>
      <w:r w:rsidR="000678F0" w:rsidRPr="000678F0">
        <w:t xml:space="preserve">xecutive summary </w:t>
      </w:r>
      <w:r w:rsidR="000678F0">
        <w:t>)</w:t>
      </w:r>
    </w:p>
    <w:p w14:paraId="1FC339B1" w14:textId="77777777" w:rsidR="00626A14" w:rsidRPr="000678F0" w:rsidRDefault="00626A14" w:rsidP="00CA506F">
      <w:pPr>
        <w:rPr>
          <w:b/>
        </w:rPr>
      </w:pPr>
      <w:r w:rsidRPr="000678F0">
        <w:rPr>
          <w:b/>
        </w:rPr>
        <w:t xml:space="preserve">Executive summary </w:t>
      </w:r>
    </w:p>
    <w:p w14:paraId="1F88F1B3" w14:textId="77777777" w:rsidR="00626A14" w:rsidRPr="0011757C" w:rsidRDefault="000678F0" w:rsidP="00BA2D61">
      <w:pPr>
        <w:spacing w:after="0"/>
      </w:pPr>
      <w:r>
        <w:t>Opracowuje się d</w:t>
      </w:r>
      <w:r w:rsidR="0060110A" w:rsidRPr="0011757C">
        <w:t xml:space="preserve">la osób, które </w:t>
      </w:r>
      <w:r w:rsidR="00626A14" w:rsidRPr="0011757C">
        <w:t>muszą podjąć na jego podstawie konkretne decyzje</w:t>
      </w:r>
      <w:r w:rsidR="0060110A" w:rsidRPr="0011757C">
        <w:t>.</w:t>
      </w:r>
      <w:r w:rsidR="00F754B3">
        <w:t xml:space="preserve"> </w:t>
      </w:r>
      <w:r w:rsidR="00626A14" w:rsidRPr="0011757C">
        <w:t>Zamieszczany często na samym początku raportu</w:t>
      </w:r>
      <w:r w:rsidR="0060110A" w:rsidRPr="0011757C">
        <w:t>.</w:t>
      </w:r>
      <w:r w:rsidR="00C86F86">
        <w:t xml:space="preserve"> </w:t>
      </w:r>
      <w:r w:rsidR="00626A14" w:rsidRPr="0011757C">
        <w:t>Musi być krótkie (max 5 stron) i zawierać wszystkie k</w:t>
      </w:r>
      <w:r w:rsidR="0060110A" w:rsidRPr="0011757C">
        <w:t>luczowe informacje oraz wnioski. Z</w:t>
      </w:r>
      <w:r w:rsidR="00626A14" w:rsidRPr="0011757C">
        <w:t>awiera także rekomendacje – jakie działania należy podjąć</w:t>
      </w:r>
      <w:r w:rsidR="00465ABE">
        <w:t>.</w:t>
      </w:r>
    </w:p>
    <w:p w14:paraId="63AD34EB" w14:textId="77777777" w:rsidR="003639F7" w:rsidRDefault="003639F7" w:rsidP="00CA506F">
      <w:pPr>
        <w:rPr>
          <w:b/>
        </w:rPr>
      </w:pPr>
    </w:p>
    <w:p w14:paraId="06D413DC" w14:textId="77777777" w:rsidR="00626A14" w:rsidRPr="0011757C" w:rsidRDefault="00626A14" w:rsidP="00CA506F">
      <w:pPr>
        <w:rPr>
          <w:b/>
        </w:rPr>
      </w:pPr>
      <w:r w:rsidRPr="0011757C">
        <w:rPr>
          <w:b/>
        </w:rPr>
        <w:t xml:space="preserve">Modele pisania raportów </w:t>
      </w:r>
    </w:p>
    <w:p w14:paraId="110A9566" w14:textId="77777777" w:rsidR="00626A14" w:rsidRPr="00B821FD" w:rsidRDefault="00D12C24" w:rsidP="00B821FD">
      <w:pPr>
        <w:rPr>
          <w:b/>
        </w:rPr>
      </w:pPr>
      <w:r w:rsidRPr="0011757C">
        <w:rPr>
          <w:b/>
        </w:rPr>
        <w:t>C</w:t>
      </w:r>
      <w:r w:rsidR="00626A14" w:rsidRPr="0011757C">
        <w:rPr>
          <w:b/>
        </w:rPr>
        <w:t>hronologiczny</w:t>
      </w:r>
      <w:r w:rsidR="00626A14" w:rsidRPr="00B821FD">
        <w:rPr>
          <w:b/>
        </w:rPr>
        <w:t xml:space="preserve"> – wg logiki postępowania, chronologicznie</w:t>
      </w:r>
    </w:p>
    <w:p w14:paraId="5E121F8D" w14:textId="77777777" w:rsidR="00626A14" w:rsidRPr="0011757C" w:rsidRDefault="00626A14" w:rsidP="00BA2D61">
      <w:pPr>
        <w:spacing w:after="0"/>
      </w:pPr>
      <w:r w:rsidRPr="0011757C">
        <w:rPr>
          <w:b/>
        </w:rPr>
        <w:t>Logika rozumowania</w:t>
      </w:r>
      <w:r w:rsidRPr="0011757C">
        <w:t xml:space="preserve"> – nie analizujemy w czasie, tylko poprzez działania „zostały sformułowane cele, do ich osiągnięcia wykorzystano takie a takie środki”, idziemy za procesem; model ten zakłada łączność omawianych procesem; model ten zakłada łączność omawianych problemów </w:t>
      </w:r>
    </w:p>
    <w:p w14:paraId="78515895" w14:textId="77777777" w:rsidR="00626A14" w:rsidRPr="0011757C" w:rsidRDefault="00626A14" w:rsidP="00BA2D61">
      <w:pPr>
        <w:spacing w:after="0"/>
      </w:pPr>
      <w:r w:rsidRPr="0011757C">
        <w:rPr>
          <w:b/>
        </w:rPr>
        <w:t>Struktura modułowa</w:t>
      </w:r>
      <w:r w:rsidRPr="0011757C">
        <w:t xml:space="preserve"> - dzielimy opisywaną rzeczywistość na różne obszary i zagadnienia,</w:t>
      </w:r>
    </w:p>
    <w:p w14:paraId="63C04FB3" w14:textId="77777777" w:rsidR="00626A14" w:rsidRPr="0011757C" w:rsidRDefault="00D12C24" w:rsidP="00BA2D61">
      <w:pPr>
        <w:spacing w:after="0"/>
      </w:pPr>
      <w:r w:rsidRPr="0011757C">
        <w:rPr>
          <w:b/>
        </w:rPr>
        <w:t>S</w:t>
      </w:r>
      <w:r w:rsidR="00626A14" w:rsidRPr="0011757C">
        <w:rPr>
          <w:b/>
        </w:rPr>
        <w:t>truktura komunikatywna</w:t>
      </w:r>
      <w:r w:rsidR="00626A14" w:rsidRPr="0011757C">
        <w:t>, ale zakłada rozłączność problemów; utrudnia analizę całości Centralna metafora (np. szkoła jest jak okręt i opisujemy kto jest kapitanem, dokąd płynie, kto jest w załodze, pasażerowie, materiały itp.)</w:t>
      </w:r>
      <w:r w:rsidR="00465ABE">
        <w:rPr>
          <w:b/>
        </w:rPr>
        <w:t>.</w:t>
      </w:r>
    </w:p>
    <w:p w14:paraId="63BE84BB" w14:textId="77777777" w:rsidR="00626A14" w:rsidRPr="0011757C" w:rsidRDefault="005C6D9B" w:rsidP="00CA506F">
      <w:pPr>
        <w:rPr>
          <w:b/>
        </w:rPr>
      </w:pPr>
      <w:r>
        <w:rPr>
          <w:b/>
        </w:rPr>
        <w:t>Wskazówki do opracowywania w</w:t>
      </w:r>
      <w:r w:rsidR="00626A14" w:rsidRPr="0011757C">
        <w:rPr>
          <w:b/>
        </w:rPr>
        <w:t>niosk</w:t>
      </w:r>
      <w:r>
        <w:rPr>
          <w:b/>
        </w:rPr>
        <w:t>ów</w:t>
      </w:r>
      <w:r w:rsidR="00626A14" w:rsidRPr="0011757C">
        <w:rPr>
          <w:b/>
        </w:rPr>
        <w:t xml:space="preserve"> </w:t>
      </w:r>
    </w:p>
    <w:p w14:paraId="1EF6D9B2" w14:textId="77777777" w:rsidR="004E38E6" w:rsidRDefault="00626A14" w:rsidP="00BA2D61">
      <w:pPr>
        <w:spacing w:after="0"/>
      </w:pPr>
      <w:r w:rsidRPr="0011757C">
        <w:t>Czytelne powinno być, co jest wnioskiem: wnioski to nie d</w:t>
      </w:r>
      <w:r w:rsidR="00046CD7" w:rsidRPr="0011757C">
        <w:t xml:space="preserve">ane, nie opinie, nie komentarze. </w:t>
      </w:r>
      <w:r w:rsidRPr="0011757C">
        <w:t>Formułując wnioski należy tak konstruować wypowiedź, by podprowadzać pod rozwi</w:t>
      </w:r>
      <w:r w:rsidR="00046CD7" w:rsidRPr="0011757C">
        <w:t>ązanie zdiagnozowanego problemu.</w:t>
      </w:r>
      <w:r w:rsidR="00F754B3">
        <w:t xml:space="preserve"> </w:t>
      </w:r>
      <w:r w:rsidRPr="0011757C">
        <w:t>Wniosek powinien być inspirujący (choć nie jest podawany w formie rekomendacji)</w:t>
      </w:r>
      <w:r w:rsidR="00465ABE">
        <w:t>.</w:t>
      </w:r>
      <w:r w:rsidRPr="0011757C">
        <w:t xml:space="preserve"> Wniosek powinien przyjąć formę </w:t>
      </w:r>
      <w:r w:rsidR="00465ABE">
        <w:t>konkluzji : nad czym pracować? J</w:t>
      </w:r>
      <w:r w:rsidRPr="0011757C">
        <w:t>akie obszary doskonalić?</w:t>
      </w:r>
    </w:p>
    <w:p w14:paraId="7F0A3A62" w14:textId="77777777" w:rsidR="000678F0" w:rsidRDefault="000678F0" w:rsidP="00BA2D61">
      <w:pPr>
        <w:spacing w:after="0"/>
      </w:pPr>
      <w:r>
        <w:t>Wykorzystanie raportu z ewaluacji zewnętrznej będzie przedstawione w dalszej części materiałów.</w:t>
      </w:r>
    </w:p>
    <w:p w14:paraId="466EAEB2" w14:textId="77777777" w:rsidR="003639F7" w:rsidRDefault="003639F7" w:rsidP="00BA2D61">
      <w:pPr>
        <w:spacing w:after="0"/>
      </w:pPr>
    </w:p>
    <w:p w14:paraId="1F30CE7D" w14:textId="77777777" w:rsidR="0060783C" w:rsidRDefault="00264C09" w:rsidP="003639F7">
      <w:pPr>
        <w:pStyle w:val="Nagwek2"/>
        <w:numPr>
          <w:ilvl w:val="0"/>
          <w:numId w:val="0"/>
        </w:numPr>
        <w:jc w:val="left"/>
      </w:pPr>
      <w:bookmarkStart w:id="30" w:name="_Toc534205013"/>
      <w:bookmarkStart w:id="31" w:name="_Toc535908481"/>
      <w:r>
        <w:t>9</w:t>
      </w:r>
      <w:r w:rsidR="0060783C" w:rsidRPr="0060783C">
        <w:t>. Planowanie procesu wspomagania szkół. Dobre praktyki w procesie wspomagania</w:t>
      </w:r>
      <w:bookmarkEnd w:id="30"/>
      <w:bookmarkEnd w:id="31"/>
    </w:p>
    <w:p w14:paraId="2E6E5380" w14:textId="77777777" w:rsidR="003D1536" w:rsidRPr="003D1536" w:rsidRDefault="003D1536" w:rsidP="003D1536">
      <w:pPr>
        <w:spacing w:after="0"/>
        <w:ind w:right="-200"/>
        <w:rPr>
          <w:rFonts w:cs="Arial"/>
          <w:b/>
          <w:sz w:val="16"/>
          <w:szCs w:val="16"/>
        </w:rPr>
      </w:pPr>
    </w:p>
    <w:p w14:paraId="598610EB" w14:textId="77777777" w:rsidR="003D1536" w:rsidRDefault="00B55B07" w:rsidP="003D1536">
      <w:pPr>
        <w:spacing w:after="0"/>
        <w:jc w:val="right"/>
        <w:rPr>
          <w:rFonts w:cstheme="minorHAnsi"/>
        </w:rPr>
      </w:pPr>
      <w:r w:rsidRPr="00876CE1">
        <w:rPr>
          <w:rFonts w:cstheme="minorHAnsi"/>
        </w:rPr>
        <w:t xml:space="preserve"> </w:t>
      </w:r>
      <w:r w:rsidR="00876CE1" w:rsidRPr="00876CE1">
        <w:rPr>
          <w:rFonts w:cstheme="minorHAnsi"/>
        </w:rPr>
        <w:t>„</w:t>
      </w:r>
      <w:r w:rsidR="00876CE1" w:rsidRPr="00BA19C4">
        <w:rPr>
          <w:rFonts w:cstheme="minorHAnsi"/>
          <w:i/>
        </w:rPr>
        <w:t xml:space="preserve">między sposobem, w jaki myślimy, a sposobem, w jaki działamy, istnieje ścisła wzajemna zależność, a źródłem wielu problemów organizacyjnych jest nasz sposób myślenia”, </w:t>
      </w:r>
      <w:r w:rsidR="00876CE1" w:rsidRPr="00BA19C4">
        <w:rPr>
          <w:rFonts w:cstheme="minorHAnsi"/>
        </w:rPr>
        <w:t>gdyż</w:t>
      </w:r>
    </w:p>
    <w:p w14:paraId="0743E2CA" w14:textId="77777777" w:rsidR="003D1536" w:rsidRPr="00B821FD" w:rsidRDefault="00876CE1" w:rsidP="00B821FD">
      <w:pPr>
        <w:jc w:val="right"/>
        <w:rPr>
          <w:i/>
        </w:rPr>
      </w:pPr>
      <w:r w:rsidRPr="00B821FD">
        <w:rPr>
          <w:i/>
        </w:rPr>
        <w:t xml:space="preserve"> „nasze myślenie o organizacji wywiera wpływ na nasz sposób organizowania” </w:t>
      </w:r>
    </w:p>
    <w:p w14:paraId="52600393" w14:textId="77777777" w:rsidR="0060783C" w:rsidRDefault="00876CE1" w:rsidP="002C176B">
      <w:pPr>
        <w:spacing w:after="0"/>
        <w:jc w:val="right"/>
        <w:rPr>
          <w:rFonts w:cstheme="minorHAnsi"/>
        </w:rPr>
      </w:pPr>
      <w:r>
        <w:rPr>
          <w:rFonts w:cstheme="minorHAnsi"/>
        </w:rPr>
        <w:t>Gareth Morgan</w:t>
      </w:r>
      <w:r w:rsidR="00A15425">
        <w:rPr>
          <w:rStyle w:val="Odwoanieprzypisudolnego"/>
          <w:rFonts w:cstheme="minorHAnsi"/>
        </w:rPr>
        <w:footnoteReference w:id="29"/>
      </w:r>
      <w:r>
        <w:rPr>
          <w:rFonts w:cstheme="minorHAnsi"/>
        </w:rPr>
        <w:t xml:space="preserve"> </w:t>
      </w:r>
    </w:p>
    <w:p w14:paraId="4875EDFA" w14:textId="77777777" w:rsidR="00BA19C4" w:rsidRDefault="00BA19C4" w:rsidP="002C176B">
      <w:pPr>
        <w:spacing w:after="0"/>
        <w:rPr>
          <w:rFonts w:cstheme="minorHAnsi"/>
        </w:rPr>
      </w:pPr>
      <w:r w:rsidRPr="00BA19C4">
        <w:rPr>
          <w:rFonts w:cstheme="minorHAnsi"/>
          <w:b/>
        </w:rPr>
        <w:t>Paradygmat jest to pojęcie</w:t>
      </w:r>
      <w:r w:rsidRPr="00BA19C4">
        <w:rPr>
          <w:rFonts w:cstheme="minorHAnsi"/>
        </w:rPr>
        <w:t xml:space="preserve">, </w:t>
      </w:r>
      <w:r w:rsidR="005C6B78" w:rsidRPr="00BA19C4">
        <w:rPr>
          <w:rFonts w:cstheme="minorHAnsi"/>
        </w:rPr>
        <w:t>które</w:t>
      </w:r>
      <w:r w:rsidRPr="00BA19C4">
        <w:rPr>
          <w:rFonts w:cstheme="minorHAnsi"/>
        </w:rPr>
        <w:t xml:space="preserve"> rozumie się jako wzorzec postępowania. Oznacza również model. </w:t>
      </w:r>
      <w:r w:rsidR="00510C7E">
        <w:rPr>
          <w:rFonts w:cstheme="minorHAnsi"/>
        </w:rPr>
        <w:t>W nauce t</w:t>
      </w:r>
      <w:r w:rsidRPr="00BA19C4">
        <w:rPr>
          <w:rFonts w:cstheme="minorHAnsi"/>
        </w:rPr>
        <w:t>raktowany jest jako matryca dyscyplinarna, czyli uporządkowany zbiór przekonań, nastawień czy przeświadczeń podzielanych przez uczonych uprawiających daną dyscyplinę. Paradygmatem może być zarówno podzielane przez daną wspólnotę naukową wzorcowe odkrycie naukowe, jak i sam proces naukowego poznania, czyli przyjęte przez daną wspólnotę wzorcowe, wielomodalne podejście metodologiczne</w:t>
      </w:r>
      <w:r>
        <w:rPr>
          <w:rFonts w:cstheme="minorHAnsi"/>
        </w:rPr>
        <w:t>.</w:t>
      </w:r>
      <w:r>
        <w:rPr>
          <w:rStyle w:val="Odwoanieprzypisudolnego"/>
          <w:rFonts w:cstheme="minorHAnsi"/>
        </w:rPr>
        <w:footnoteReference w:id="30"/>
      </w:r>
    </w:p>
    <w:p w14:paraId="6F3765E9" w14:textId="77777777" w:rsidR="00BA19C4" w:rsidRPr="00BA19C4" w:rsidRDefault="0075281B" w:rsidP="002C176B">
      <w:pPr>
        <w:spacing w:after="0"/>
        <w:rPr>
          <w:rFonts w:cstheme="minorHAnsi"/>
        </w:rPr>
      </w:pPr>
      <w:r w:rsidRPr="00BA19C4">
        <w:rPr>
          <w:rFonts w:cstheme="minorHAnsi"/>
          <w:b/>
        </w:rPr>
        <w:t>Paradygmat</w:t>
      </w:r>
      <w:r>
        <w:rPr>
          <w:rFonts w:cstheme="minorHAnsi"/>
        </w:rPr>
        <w:t xml:space="preserve"> - </w:t>
      </w:r>
      <w:r w:rsidR="00BA19C4" w:rsidRPr="00BA19C4">
        <w:rPr>
          <w:rFonts w:cstheme="minorHAnsi"/>
        </w:rPr>
        <w:t>(gr. παράδειγμα pará</w:t>
      </w:r>
      <w:r w:rsidR="00BA19C4">
        <w:rPr>
          <w:rFonts w:cstheme="minorHAnsi"/>
        </w:rPr>
        <w:t>deigma – "przykład, wzór")</w:t>
      </w:r>
      <w:r w:rsidR="00BA19C4" w:rsidRPr="00BA19C4">
        <w:rPr>
          <w:rFonts w:cstheme="minorHAnsi"/>
        </w:rPr>
        <w:t xml:space="preserve"> – to zbiór pojęć i teorii tworzących podstawy danej nauki</w:t>
      </w:r>
      <w:r w:rsidR="00BA19C4">
        <w:rPr>
          <w:rFonts w:cstheme="minorHAnsi"/>
        </w:rPr>
        <w:t>,</w:t>
      </w:r>
      <w:r w:rsidR="00BA19C4" w:rsidRPr="00BA19C4">
        <w:rPr>
          <w:rFonts w:cstheme="minorHAnsi"/>
        </w:rPr>
        <w:t xml:space="preserve"> w rozumieniu wprowadzonym przez filozofa Thomasa Kuhna w książce Struktura rewolucji naukowych (1962 </w:t>
      </w:r>
      <w:r w:rsidR="00BA19C4">
        <w:rPr>
          <w:rFonts w:cstheme="minorHAnsi"/>
        </w:rPr>
        <w:t>)</w:t>
      </w:r>
      <w:r w:rsidR="00BA19C4" w:rsidRPr="00BA19C4">
        <w:rPr>
          <w:rFonts w:cstheme="minorHAnsi"/>
        </w:rPr>
        <w:t>. Teorii i pojęć tworzących paradygmat raczej się nie kwestionuje, przynajmniej do czasu kiedy paradygmat jest twórczy poznawczo – tzn. za jego pomocą można tworzyć teorie szczegółowe zgodne z danymi doświadczalnymi (historycznymi), którymi zajmuje się dana nauka</w:t>
      </w:r>
      <w:r w:rsidR="00BA19C4">
        <w:rPr>
          <w:rFonts w:cstheme="minorHAnsi"/>
        </w:rPr>
        <w:t>.</w:t>
      </w:r>
      <w:r w:rsidR="00BA19C4" w:rsidRPr="00BA19C4">
        <w:t xml:space="preserve"> </w:t>
      </w:r>
      <w:r w:rsidR="00BA19C4" w:rsidRPr="00BA19C4">
        <w:rPr>
          <w:rFonts w:cstheme="minorHAnsi"/>
        </w:rPr>
        <w:t>Dobry paradygmat m.in. musi:</w:t>
      </w:r>
    </w:p>
    <w:p w14:paraId="3B4D9089" w14:textId="77777777" w:rsidR="00BA19C4" w:rsidRPr="00BA19C4" w:rsidRDefault="00BA19C4" w:rsidP="00880A8C">
      <w:pPr>
        <w:pStyle w:val="Akapitzlist"/>
        <w:numPr>
          <w:ilvl w:val="0"/>
          <w:numId w:val="70"/>
        </w:numPr>
        <w:spacing w:after="0"/>
        <w:ind w:left="426"/>
        <w:rPr>
          <w:rFonts w:cstheme="minorHAnsi"/>
        </w:rPr>
      </w:pPr>
      <w:r w:rsidRPr="00BA19C4">
        <w:rPr>
          <w:rFonts w:cstheme="minorHAnsi"/>
        </w:rPr>
        <w:t>być spójny logicznie i pojęciowo,</w:t>
      </w:r>
    </w:p>
    <w:p w14:paraId="29AE9909" w14:textId="77777777" w:rsidR="00BA19C4" w:rsidRPr="00BA19C4" w:rsidRDefault="00BA19C4" w:rsidP="00880A8C">
      <w:pPr>
        <w:pStyle w:val="Akapitzlist"/>
        <w:numPr>
          <w:ilvl w:val="0"/>
          <w:numId w:val="70"/>
        </w:numPr>
        <w:spacing w:after="0"/>
        <w:ind w:left="426"/>
        <w:rPr>
          <w:rFonts w:cstheme="minorHAnsi"/>
        </w:rPr>
      </w:pPr>
      <w:r w:rsidRPr="00BA19C4">
        <w:rPr>
          <w:rFonts w:cstheme="minorHAnsi"/>
        </w:rPr>
        <w:t>być jak najprostszy i zawierać tylko te pojęcia i teorie, które są dla danej nauki rzeczywiście niezbędne,</w:t>
      </w:r>
    </w:p>
    <w:p w14:paraId="2A31A9C4" w14:textId="77777777" w:rsidR="0075281B" w:rsidRDefault="00BA19C4" w:rsidP="00880A8C">
      <w:pPr>
        <w:pStyle w:val="Akapitzlist"/>
        <w:numPr>
          <w:ilvl w:val="0"/>
          <w:numId w:val="70"/>
        </w:numPr>
        <w:spacing w:after="0"/>
        <w:ind w:left="426"/>
        <w:rPr>
          <w:rFonts w:cstheme="minorHAnsi"/>
        </w:rPr>
      </w:pPr>
      <w:r w:rsidRPr="00BA19C4">
        <w:rPr>
          <w:rFonts w:cstheme="minorHAnsi"/>
        </w:rPr>
        <w:t>dawać możliwość tworzenia teorii szczegółowych zgodnych ze znanymi faktami.</w:t>
      </w:r>
    </w:p>
    <w:p w14:paraId="4E4A8038" w14:textId="77777777" w:rsidR="00BA19C4" w:rsidRPr="00BA19C4" w:rsidRDefault="00BA19C4" w:rsidP="002C176B">
      <w:pPr>
        <w:spacing w:after="0"/>
        <w:rPr>
          <w:rFonts w:cstheme="minorHAnsi"/>
        </w:rPr>
      </w:pPr>
      <w:r>
        <w:rPr>
          <w:rFonts w:cstheme="minorHAnsi"/>
        </w:rPr>
        <w:t xml:space="preserve">Od dogmatu paradygmat </w:t>
      </w:r>
      <w:r w:rsidR="00050555">
        <w:rPr>
          <w:rFonts w:cstheme="minorHAnsi"/>
        </w:rPr>
        <w:t xml:space="preserve">różni się tym, że: </w:t>
      </w:r>
      <w:r w:rsidR="00050555" w:rsidRPr="00050555">
        <w:rPr>
          <w:rFonts w:cstheme="minorHAnsi"/>
        </w:rPr>
        <w:t>nie jest on dany raz na zawsze – lecz jest przyjęty na zasadzie konsensu</w:t>
      </w:r>
      <w:r w:rsidR="00050555">
        <w:rPr>
          <w:rFonts w:cstheme="minorHAnsi"/>
        </w:rPr>
        <w:t xml:space="preserve">su większości badaczy; </w:t>
      </w:r>
      <w:r w:rsidR="00050555" w:rsidRPr="00050555">
        <w:rPr>
          <w:rFonts w:cstheme="minorHAnsi"/>
        </w:rPr>
        <w:t>może okresowo ulec zasadniczym przemianom prowadzącym do głębokich zmian w nauce zwanych</w:t>
      </w:r>
      <w:r w:rsidR="00510C7E">
        <w:rPr>
          <w:rFonts w:cstheme="minorHAnsi"/>
        </w:rPr>
        <w:t xml:space="preserve"> przez Khuna</w:t>
      </w:r>
      <w:r w:rsidR="00050555" w:rsidRPr="00050555">
        <w:rPr>
          <w:rFonts w:cstheme="minorHAnsi"/>
        </w:rPr>
        <w:t xml:space="preserve"> rewolucją naukową</w:t>
      </w:r>
      <w:r w:rsidR="00050555">
        <w:rPr>
          <w:rFonts w:cstheme="minorHAnsi"/>
        </w:rPr>
        <w:t>.</w:t>
      </w:r>
    </w:p>
    <w:p w14:paraId="1B25D124" w14:textId="77777777" w:rsidR="0075281B" w:rsidRPr="00B821FD" w:rsidRDefault="0075281B" w:rsidP="00B821FD">
      <w:pPr>
        <w:rPr>
          <w:b/>
        </w:rPr>
      </w:pPr>
      <w:r w:rsidRPr="00B821FD">
        <w:rPr>
          <w:b/>
        </w:rPr>
        <w:t>Zmiana paradygmatu zarządzania kadrami: od zasobowego do kapitałowego</w:t>
      </w:r>
      <w:r w:rsidR="00435BC9" w:rsidRPr="00B821FD">
        <w:rPr>
          <w:rStyle w:val="Odwoanieprzypisudolnego"/>
          <w:rFonts w:cstheme="minorHAnsi"/>
          <w:b/>
        </w:rPr>
        <w:footnoteReference w:id="31"/>
      </w:r>
    </w:p>
    <w:p w14:paraId="14D52208" w14:textId="77777777" w:rsidR="00A15425" w:rsidRDefault="0075281B" w:rsidP="002C176B">
      <w:pPr>
        <w:spacing w:after="0"/>
        <w:rPr>
          <w:rFonts w:cstheme="minorHAnsi"/>
        </w:rPr>
      </w:pPr>
      <w:r w:rsidRPr="0075281B">
        <w:rPr>
          <w:rFonts w:cstheme="minorHAnsi"/>
        </w:rPr>
        <w:t>Obserwacja praktyk personalnych w przedsiębiorstwach wskazuje na zachodzącą zmianę paradygmatu zarządzania kadrami: od zasobowego do kapitałowego.</w:t>
      </w:r>
      <w:r w:rsidR="00050555">
        <w:rPr>
          <w:rFonts w:cstheme="minorHAnsi"/>
        </w:rPr>
        <w:t xml:space="preserve"> Coraz częściej w miejsce </w:t>
      </w:r>
      <w:r w:rsidR="00A15425" w:rsidRPr="00A15425">
        <w:rPr>
          <w:rFonts w:cstheme="minorHAnsi"/>
        </w:rPr>
        <w:t>terminu „zarządzanie zasobami ludzkimi” pojawia się pojęcie „zarządzania kapitałem ludzkim”, natomiast pracow</w:t>
      </w:r>
      <w:r w:rsidR="00050555">
        <w:rPr>
          <w:rFonts w:cstheme="minorHAnsi"/>
        </w:rPr>
        <w:t xml:space="preserve">ników określa się </w:t>
      </w:r>
      <w:r w:rsidR="00A15425" w:rsidRPr="00A15425">
        <w:rPr>
          <w:rFonts w:cstheme="minorHAnsi"/>
        </w:rPr>
        <w:t xml:space="preserve">mianem kapitału – a nie tylko zasobu. </w:t>
      </w:r>
      <w:r w:rsidR="00A15425">
        <w:rPr>
          <w:rFonts w:cstheme="minorHAnsi"/>
        </w:rPr>
        <w:t xml:space="preserve">Warto </w:t>
      </w:r>
      <w:r w:rsidR="00050555">
        <w:rPr>
          <w:rFonts w:cstheme="minorHAnsi"/>
        </w:rPr>
        <w:t xml:space="preserve">określić </w:t>
      </w:r>
      <w:r w:rsidR="00A15425" w:rsidRPr="00A15425">
        <w:rPr>
          <w:rFonts w:cstheme="minorHAnsi"/>
        </w:rPr>
        <w:t>istot</w:t>
      </w:r>
      <w:r w:rsidR="00A15425">
        <w:rPr>
          <w:rFonts w:cstheme="minorHAnsi"/>
        </w:rPr>
        <w:t>ę</w:t>
      </w:r>
      <w:r w:rsidR="00A15425" w:rsidRPr="00A15425">
        <w:rPr>
          <w:rFonts w:cstheme="minorHAnsi"/>
        </w:rPr>
        <w:t xml:space="preserve"> podejścia zasobowego i kapitałowego do czynnika ludz</w:t>
      </w:r>
      <w:r w:rsidR="00F85E37">
        <w:rPr>
          <w:rFonts w:cstheme="minorHAnsi"/>
        </w:rPr>
        <w:t>kiego</w:t>
      </w:r>
      <w:r w:rsidR="00A15425" w:rsidRPr="00A15425">
        <w:rPr>
          <w:rFonts w:cstheme="minorHAnsi"/>
        </w:rPr>
        <w:t xml:space="preserve">, a także </w:t>
      </w:r>
      <w:r w:rsidR="00050555">
        <w:rPr>
          <w:rFonts w:cstheme="minorHAnsi"/>
        </w:rPr>
        <w:t>ich wpływu</w:t>
      </w:r>
      <w:r w:rsidR="00A15425" w:rsidRPr="00A15425">
        <w:rPr>
          <w:rFonts w:cstheme="minorHAnsi"/>
        </w:rPr>
        <w:t xml:space="preserve"> </w:t>
      </w:r>
      <w:r w:rsidR="00050555">
        <w:rPr>
          <w:rFonts w:cstheme="minorHAnsi"/>
        </w:rPr>
        <w:t>na</w:t>
      </w:r>
      <w:r w:rsidR="00A15425" w:rsidRPr="00A15425">
        <w:rPr>
          <w:rFonts w:cstheme="minorHAnsi"/>
        </w:rPr>
        <w:t xml:space="preserve"> wykorzy</w:t>
      </w:r>
      <w:r w:rsidR="00050555">
        <w:rPr>
          <w:rFonts w:cstheme="minorHAnsi"/>
        </w:rPr>
        <w:t>stywane</w:t>
      </w:r>
      <w:r w:rsidR="00A15425" w:rsidRPr="00A15425">
        <w:rPr>
          <w:rFonts w:cstheme="minorHAnsi"/>
        </w:rPr>
        <w:t xml:space="preserve"> metod zarządzania ludźmi.</w:t>
      </w:r>
    </w:p>
    <w:p w14:paraId="4F87391D" w14:textId="77777777" w:rsidR="00A15425" w:rsidRPr="00CA506F" w:rsidRDefault="00A15425" w:rsidP="00CA506F">
      <w:pPr>
        <w:rPr>
          <w:b/>
        </w:rPr>
      </w:pPr>
      <w:r w:rsidRPr="00CA506F">
        <w:rPr>
          <w:b/>
        </w:rPr>
        <w:t>Postrzeganie ludzi jako zasobu</w:t>
      </w:r>
      <w:r w:rsidR="0075281B" w:rsidRPr="00CA506F">
        <w:rPr>
          <w:b/>
        </w:rPr>
        <w:t xml:space="preserve"> </w:t>
      </w:r>
    </w:p>
    <w:p w14:paraId="11A6EDD2" w14:textId="77777777" w:rsidR="0066672B" w:rsidRDefault="0075281B" w:rsidP="002C176B">
      <w:pPr>
        <w:spacing w:after="0"/>
        <w:rPr>
          <w:rFonts w:cstheme="minorHAnsi"/>
        </w:rPr>
      </w:pPr>
      <w:r w:rsidRPr="00510C7E">
        <w:rPr>
          <w:rFonts w:cstheme="minorHAnsi"/>
          <w:b/>
        </w:rPr>
        <w:t>Zasoby</w:t>
      </w:r>
      <w:r w:rsidR="001B3BFD">
        <w:rPr>
          <w:rFonts w:cstheme="minorHAnsi"/>
          <w:b/>
        </w:rPr>
        <w:t xml:space="preserve"> </w:t>
      </w:r>
      <w:r w:rsidRPr="00510C7E">
        <w:rPr>
          <w:rFonts w:cstheme="minorHAnsi"/>
          <w:b/>
        </w:rPr>
        <w:t>to kategoria statyczna</w:t>
      </w:r>
      <w:r>
        <w:rPr>
          <w:rFonts w:cstheme="minorHAnsi"/>
        </w:rPr>
        <w:t>.</w:t>
      </w:r>
      <w:r w:rsidR="001B3BFD">
        <w:rPr>
          <w:rFonts w:cstheme="minorHAnsi"/>
        </w:rPr>
        <w:t xml:space="preserve"> </w:t>
      </w:r>
      <w:r w:rsidR="00510C7E">
        <w:rPr>
          <w:rFonts w:cstheme="minorHAnsi"/>
        </w:rPr>
        <w:t>S</w:t>
      </w:r>
      <w:r w:rsidRPr="0075281B">
        <w:rPr>
          <w:rFonts w:cstheme="minorHAnsi"/>
        </w:rPr>
        <w:t>ą nagromadzonym dobrem</w:t>
      </w:r>
      <w:r>
        <w:rPr>
          <w:rFonts w:cstheme="minorHAnsi"/>
        </w:rPr>
        <w:t>,</w:t>
      </w:r>
      <w:r w:rsidRPr="0075281B">
        <w:rPr>
          <w:rFonts w:cstheme="minorHAnsi"/>
        </w:rPr>
        <w:t xml:space="preserve"> </w:t>
      </w:r>
      <w:r w:rsidR="00510C7E">
        <w:rPr>
          <w:rFonts w:cstheme="minorHAnsi"/>
        </w:rPr>
        <w:t>które może być wykorzystywane w </w:t>
      </w:r>
      <w:r w:rsidRPr="0075281B">
        <w:rPr>
          <w:rFonts w:cstheme="minorHAnsi"/>
        </w:rPr>
        <w:t>procesie produkcji</w:t>
      </w:r>
      <w:r>
        <w:rPr>
          <w:rFonts w:cstheme="minorHAnsi"/>
        </w:rPr>
        <w:t>/przetwarzania /usługi</w:t>
      </w:r>
      <w:r w:rsidRPr="0075281B">
        <w:rPr>
          <w:rFonts w:cstheme="minorHAnsi"/>
        </w:rPr>
        <w:t>, a (potencjalne) efekty ich zastosowania są uzależnione od ich ilości i jako</w:t>
      </w:r>
      <w:r w:rsidR="00967D6A">
        <w:rPr>
          <w:rFonts w:cstheme="minorHAnsi"/>
        </w:rPr>
        <w:t>ści zgodnie z t</w:t>
      </w:r>
      <w:r w:rsidR="00967D6A" w:rsidRPr="0075281B">
        <w:rPr>
          <w:rFonts w:cstheme="minorHAnsi"/>
        </w:rPr>
        <w:t>eori</w:t>
      </w:r>
      <w:r w:rsidR="00967D6A">
        <w:rPr>
          <w:rFonts w:cstheme="minorHAnsi"/>
        </w:rPr>
        <w:t>ą</w:t>
      </w:r>
      <w:r w:rsidR="00967D6A" w:rsidRPr="0075281B">
        <w:rPr>
          <w:rFonts w:cstheme="minorHAnsi"/>
        </w:rPr>
        <w:t xml:space="preserve"> zasobow</w:t>
      </w:r>
      <w:r w:rsidR="00967D6A">
        <w:rPr>
          <w:rFonts w:cstheme="minorHAnsi"/>
        </w:rPr>
        <w:t>ą</w:t>
      </w:r>
      <w:r w:rsidR="00967D6A" w:rsidRPr="0075281B">
        <w:rPr>
          <w:rFonts w:cstheme="minorHAnsi"/>
        </w:rPr>
        <w:t xml:space="preserve"> firmy</w:t>
      </w:r>
      <w:r w:rsidR="00967D6A">
        <w:rPr>
          <w:rFonts w:cstheme="minorHAnsi"/>
        </w:rPr>
        <w:t>. Równolegle</w:t>
      </w:r>
      <w:r w:rsidR="00967D6A" w:rsidRPr="0075281B">
        <w:rPr>
          <w:rFonts w:cstheme="minorHAnsi"/>
        </w:rPr>
        <w:t xml:space="preserve"> dynamiczn</w:t>
      </w:r>
      <w:r w:rsidR="00967D6A">
        <w:rPr>
          <w:rFonts w:cstheme="minorHAnsi"/>
        </w:rPr>
        <w:t>ie</w:t>
      </w:r>
      <w:r w:rsidR="00967D6A" w:rsidRPr="0075281B">
        <w:rPr>
          <w:rFonts w:cstheme="minorHAnsi"/>
        </w:rPr>
        <w:t xml:space="preserve"> rozw</w:t>
      </w:r>
      <w:r w:rsidR="00967D6A">
        <w:rPr>
          <w:rFonts w:cstheme="minorHAnsi"/>
        </w:rPr>
        <w:t>ija się</w:t>
      </w:r>
      <w:r w:rsidR="00967D6A" w:rsidRPr="0075281B">
        <w:rPr>
          <w:rFonts w:cstheme="minorHAnsi"/>
        </w:rPr>
        <w:t xml:space="preserve"> zarządzani</w:t>
      </w:r>
      <w:r w:rsidR="00967D6A">
        <w:rPr>
          <w:rFonts w:cstheme="minorHAnsi"/>
        </w:rPr>
        <w:t>e</w:t>
      </w:r>
      <w:r w:rsidR="00967D6A" w:rsidRPr="0075281B">
        <w:rPr>
          <w:rFonts w:cstheme="minorHAnsi"/>
        </w:rPr>
        <w:t xml:space="preserve"> strategiczne</w:t>
      </w:r>
      <w:r w:rsidR="00967D6A">
        <w:rPr>
          <w:rFonts w:cstheme="minorHAnsi"/>
        </w:rPr>
        <w:t xml:space="preserve"> </w:t>
      </w:r>
      <w:r w:rsidRPr="0075281B">
        <w:rPr>
          <w:rFonts w:cstheme="minorHAnsi"/>
        </w:rPr>
        <w:t xml:space="preserve">czego wyrazem jest np. </w:t>
      </w:r>
      <w:r w:rsidRPr="0075281B">
        <w:rPr>
          <w:rFonts w:cstheme="minorHAnsi"/>
          <w:b/>
        </w:rPr>
        <w:t>zbiorczy profil kompetencyjny pracownika</w:t>
      </w:r>
      <w:r w:rsidRPr="0075281B">
        <w:rPr>
          <w:rFonts w:cstheme="minorHAnsi"/>
        </w:rPr>
        <w:t xml:space="preserve">, przedsiębiorstwo inwestuje w swoje kadry (głównie przez szkolenia), z nadzieją, że większa jakość/wartość kadr przełoży się na wyniki. </w:t>
      </w:r>
    </w:p>
    <w:p w14:paraId="4BFE546D" w14:textId="77777777" w:rsidR="0075281B" w:rsidRPr="0075281B" w:rsidRDefault="0075281B" w:rsidP="002C176B">
      <w:pPr>
        <w:spacing w:after="0"/>
        <w:rPr>
          <w:rFonts w:cstheme="minorHAnsi"/>
        </w:rPr>
      </w:pPr>
      <w:r w:rsidRPr="00510C7E">
        <w:rPr>
          <w:rFonts w:cstheme="minorHAnsi"/>
          <w:b/>
        </w:rPr>
        <w:t>Kapitał</w:t>
      </w:r>
      <w:r w:rsidR="001B3BFD">
        <w:rPr>
          <w:rFonts w:cstheme="minorHAnsi"/>
          <w:b/>
        </w:rPr>
        <w:t xml:space="preserve"> </w:t>
      </w:r>
      <w:r w:rsidRPr="00510C7E">
        <w:rPr>
          <w:rFonts w:cstheme="minorHAnsi"/>
          <w:b/>
        </w:rPr>
        <w:t>to kategoria finanso</w:t>
      </w:r>
      <w:r w:rsidR="0066672B" w:rsidRPr="00510C7E">
        <w:rPr>
          <w:rFonts w:cstheme="minorHAnsi"/>
          <w:b/>
        </w:rPr>
        <w:t>wa i dynamiczna</w:t>
      </w:r>
      <w:r w:rsidR="0066672B">
        <w:rPr>
          <w:rFonts w:cstheme="minorHAnsi"/>
        </w:rPr>
        <w:t xml:space="preserve">. </w:t>
      </w:r>
      <w:r w:rsidR="00967D6A">
        <w:rPr>
          <w:rFonts w:cstheme="minorHAnsi"/>
        </w:rPr>
        <w:t>Odzwierciedla definiowanie wartości w nowoczesne systemach zarządzania jakością np. TPM</w:t>
      </w:r>
      <w:r w:rsidR="00BE02AE">
        <w:rPr>
          <w:rFonts w:cstheme="minorHAnsi"/>
        </w:rPr>
        <w:t>.</w:t>
      </w:r>
      <w:r w:rsidR="001B3BFD">
        <w:rPr>
          <w:rFonts w:cstheme="minorHAnsi"/>
        </w:rPr>
        <w:t xml:space="preserve"> </w:t>
      </w:r>
      <w:r w:rsidR="00BE02AE">
        <w:rPr>
          <w:rFonts w:cstheme="minorHAnsi"/>
        </w:rPr>
        <w:t>Pracownicy to</w:t>
      </w:r>
      <w:r w:rsidRPr="0075281B">
        <w:rPr>
          <w:rFonts w:cstheme="minorHAnsi"/>
        </w:rPr>
        <w:t xml:space="preserve"> wartość, która przynosi wartość dodatkową; tak więc o istocie kapitału decyduje ruch/obrót/wykorzystywanie – w stanie spoczynku kapitał staje się zasobem. W konsekwencji takiego podejścia pracownicy oceniani są przez pryzmat osiąganych wyników faktycznych, co wymusza rozwój narzędzi pomiaru tych efektów. Miarą wartości pracow</w:t>
      </w:r>
      <w:r w:rsidR="00BE02AE">
        <w:rPr>
          <w:rFonts w:cstheme="minorHAnsi"/>
        </w:rPr>
        <w:t>nika nie jest już</w:t>
      </w:r>
      <w:r w:rsidRPr="0075281B">
        <w:rPr>
          <w:rFonts w:cstheme="minorHAnsi"/>
        </w:rPr>
        <w:t xml:space="preserve"> jego dopasowanie do wymogów (stanowiska/zadań), lecz „talent”/potencjał, który kreuje wartość dodatkową.</w:t>
      </w:r>
    </w:p>
    <w:p w14:paraId="76F9A9D8" w14:textId="77777777" w:rsidR="0075281B" w:rsidRPr="0075281B" w:rsidRDefault="00510C7E" w:rsidP="002C176B">
      <w:pPr>
        <w:spacing w:after="0"/>
        <w:rPr>
          <w:rFonts w:cstheme="minorHAnsi"/>
        </w:rPr>
      </w:pPr>
      <w:r>
        <w:rPr>
          <w:rFonts w:cstheme="minorHAnsi"/>
        </w:rPr>
        <w:t>P</w:t>
      </w:r>
      <w:r w:rsidR="0075281B" w:rsidRPr="0075281B">
        <w:rPr>
          <w:rFonts w:cstheme="minorHAnsi"/>
        </w:rPr>
        <w:t>rzejście w postrzeganiu czynnika ludzkiego z zasobu do kapitału jest wynikiem charakteru zmian dokonujących się w społeczno-gospodarczym otoczeniu przedsiębiorstw</w:t>
      </w:r>
      <w:r w:rsidR="00BE02AE">
        <w:rPr>
          <w:rFonts w:cstheme="minorHAnsi"/>
        </w:rPr>
        <w:t>.</w:t>
      </w:r>
      <w:r w:rsidR="001B3BFD">
        <w:rPr>
          <w:rFonts w:cstheme="minorHAnsi"/>
        </w:rPr>
        <w:t xml:space="preserve"> </w:t>
      </w:r>
      <w:r w:rsidR="00BE02AE">
        <w:rPr>
          <w:rFonts w:cstheme="minorHAnsi"/>
        </w:rPr>
        <w:t>P</w:t>
      </w:r>
      <w:r w:rsidR="0075281B" w:rsidRPr="0075281B">
        <w:rPr>
          <w:rFonts w:cstheme="minorHAnsi"/>
        </w:rPr>
        <w:t>ostrzeganie ludzi jako kapita</w:t>
      </w:r>
      <w:r w:rsidR="00BE02AE">
        <w:rPr>
          <w:rFonts w:cstheme="minorHAnsi"/>
        </w:rPr>
        <w:t>łu jest</w:t>
      </w:r>
      <w:r w:rsidR="0075281B" w:rsidRPr="0075281B">
        <w:rPr>
          <w:rFonts w:cstheme="minorHAnsi"/>
        </w:rPr>
        <w:t xml:space="preserve"> konsekwencją przyjęcia </w:t>
      </w:r>
      <w:r w:rsidR="0075281B" w:rsidRPr="007D6B42">
        <w:rPr>
          <w:rFonts w:cstheme="minorHAnsi"/>
        </w:rPr>
        <w:t>maksymalizacji wartości rynkowej przedsiębiorstwa jako najważniejszego celu jego działalności. Koncentracja na budowaniu wartości przedsiębiorstwa</w:t>
      </w:r>
      <w:r w:rsidR="0075281B" w:rsidRPr="0075281B">
        <w:rPr>
          <w:rFonts w:cstheme="minorHAnsi"/>
        </w:rPr>
        <w:t xml:space="preserve"> skierowała zainteresowanie na </w:t>
      </w:r>
      <w:r w:rsidR="0075281B" w:rsidRPr="007D6B42">
        <w:rPr>
          <w:rFonts w:cstheme="minorHAnsi"/>
        </w:rPr>
        <w:t>źródła kreowania wartości przedsiębiorstwa</w:t>
      </w:r>
      <w:r w:rsidR="00BE02AE" w:rsidRPr="007D6B42">
        <w:rPr>
          <w:rFonts w:cstheme="minorHAnsi"/>
        </w:rPr>
        <w:t>,</w:t>
      </w:r>
      <w:r w:rsidR="0075281B" w:rsidRPr="0075281B">
        <w:rPr>
          <w:rFonts w:cstheme="minorHAnsi"/>
        </w:rPr>
        <w:t xml:space="preserve"> tj. kapitału intelektualnego – z kapitałem ludzkim jako główną składową. </w:t>
      </w:r>
      <w:r w:rsidR="00BE02AE">
        <w:rPr>
          <w:rFonts w:cstheme="minorHAnsi"/>
        </w:rPr>
        <w:t>Efektem d</w:t>
      </w:r>
      <w:r w:rsidR="00BE02AE" w:rsidRPr="0075281B">
        <w:rPr>
          <w:rFonts w:cstheme="minorHAnsi"/>
        </w:rPr>
        <w:t>y</w:t>
      </w:r>
      <w:r w:rsidR="00BE02AE">
        <w:rPr>
          <w:rFonts w:cstheme="minorHAnsi"/>
        </w:rPr>
        <w:t xml:space="preserve">namicznego </w:t>
      </w:r>
      <w:r w:rsidR="00BE02AE" w:rsidRPr="0075281B">
        <w:rPr>
          <w:rFonts w:cstheme="minorHAnsi"/>
        </w:rPr>
        <w:t>roz</w:t>
      </w:r>
      <w:r w:rsidR="00BE02AE">
        <w:rPr>
          <w:rFonts w:cstheme="minorHAnsi"/>
        </w:rPr>
        <w:t>wó</w:t>
      </w:r>
      <w:r w:rsidR="00BE02AE" w:rsidRPr="0075281B">
        <w:rPr>
          <w:rFonts w:cstheme="minorHAnsi"/>
        </w:rPr>
        <w:t>j technologii komunikacyjno-informatycznych</w:t>
      </w:r>
      <w:r w:rsidR="001B3BFD">
        <w:rPr>
          <w:rFonts w:cstheme="minorHAnsi"/>
        </w:rPr>
        <w:t xml:space="preserve"> </w:t>
      </w:r>
      <w:r w:rsidR="00BE02AE">
        <w:rPr>
          <w:rFonts w:cstheme="minorHAnsi"/>
        </w:rPr>
        <w:t>i</w:t>
      </w:r>
      <w:r w:rsidR="001B3BFD">
        <w:rPr>
          <w:rFonts w:cstheme="minorHAnsi"/>
        </w:rPr>
        <w:t xml:space="preserve"> </w:t>
      </w:r>
      <w:r w:rsidR="0075281B" w:rsidRPr="0075281B">
        <w:rPr>
          <w:rFonts w:cstheme="minorHAnsi"/>
        </w:rPr>
        <w:t>umiędzynarodowienia życia gospodarczego, staje się dematerializacja pra</w:t>
      </w:r>
      <w:r w:rsidR="007D6B42">
        <w:rPr>
          <w:rFonts w:cstheme="minorHAnsi"/>
        </w:rPr>
        <w:t>cy. Aby</w:t>
      </w:r>
      <w:r w:rsidR="0075281B" w:rsidRPr="0075281B">
        <w:rPr>
          <w:rFonts w:cstheme="minorHAnsi"/>
        </w:rPr>
        <w:t xml:space="preserve"> wykorzystać „czynnik ludzki” przedsiębiorstwa nie muszą już posiadać jego własnych zasobów w zbudowanych dla nich lokalizacjach; praca staje się „płynna”, a świadczący ją pracownik</w:t>
      </w:r>
      <w:r w:rsidR="001B3BFD">
        <w:rPr>
          <w:rFonts w:cstheme="minorHAnsi"/>
        </w:rPr>
        <w:t xml:space="preserve"> </w:t>
      </w:r>
      <w:r w:rsidR="0075281B" w:rsidRPr="0075281B">
        <w:rPr>
          <w:rFonts w:cstheme="minorHAnsi"/>
        </w:rPr>
        <w:t>– kapitałem.</w:t>
      </w:r>
      <w:r w:rsidR="007D6B42">
        <w:rPr>
          <w:rFonts w:cstheme="minorHAnsi"/>
        </w:rPr>
        <w:t xml:space="preserve"> </w:t>
      </w:r>
      <w:r w:rsidR="0075281B" w:rsidRPr="0075281B">
        <w:rPr>
          <w:rFonts w:cstheme="minorHAnsi"/>
        </w:rPr>
        <w:t>W konsekwencji, istota zarządzania kapitałem ludzkim jest różna od istoty zarządzania zasobami ludzkimi.</w:t>
      </w:r>
    </w:p>
    <w:p w14:paraId="62F5B1E9" w14:textId="77777777" w:rsidR="0075281B" w:rsidRDefault="007D6B42" w:rsidP="002C176B">
      <w:pPr>
        <w:spacing w:after="0"/>
        <w:rPr>
          <w:rFonts w:cstheme="minorHAnsi"/>
        </w:rPr>
      </w:pPr>
      <w:r>
        <w:rPr>
          <w:rFonts w:cstheme="minorHAnsi"/>
        </w:rPr>
        <w:t>K</w:t>
      </w:r>
      <w:r w:rsidR="0075281B" w:rsidRPr="0075281B">
        <w:rPr>
          <w:rFonts w:cstheme="minorHAnsi"/>
        </w:rPr>
        <w:t>oncepcja zarządzania ludźmi w</w:t>
      </w:r>
      <w:r>
        <w:rPr>
          <w:rFonts w:cstheme="minorHAnsi"/>
        </w:rPr>
        <w:t xml:space="preserve"> organizacji</w:t>
      </w:r>
      <w:r w:rsidR="0075281B" w:rsidRPr="0075281B">
        <w:rPr>
          <w:rFonts w:cstheme="minorHAnsi"/>
        </w:rPr>
        <w:t xml:space="preserve"> musi współgrać nie tylko z jego strategią ogólną, celami i wyznacznikami ich realizacji, ale wymaga także spójności z wykorzystywanymi metodami i</w:t>
      </w:r>
      <w:r w:rsidR="00CA6A2A">
        <w:rPr>
          <w:rFonts w:cstheme="minorHAnsi"/>
        </w:rPr>
        <w:t> </w:t>
      </w:r>
      <w:r w:rsidR="00960E7C">
        <w:rPr>
          <w:rFonts w:cstheme="minorHAnsi"/>
        </w:rPr>
        <w:t xml:space="preserve">technikami zarządzania ludźmi. </w:t>
      </w:r>
      <w:r w:rsidR="00435BC9">
        <w:rPr>
          <w:rFonts w:cstheme="minorHAnsi"/>
        </w:rPr>
        <w:t>Zmiana paradygmatów – podejśc</w:t>
      </w:r>
      <w:r w:rsidR="00CA6A2A">
        <w:rPr>
          <w:rFonts w:cstheme="minorHAnsi"/>
        </w:rPr>
        <w:t>ia do personelu przejawia się w </w:t>
      </w:r>
      <w:r w:rsidR="00435BC9">
        <w:rPr>
          <w:rFonts w:cstheme="minorHAnsi"/>
        </w:rPr>
        <w:t>rozwoju metod zarządzania personelem</w:t>
      </w:r>
      <w:r w:rsidR="00960E7C">
        <w:rPr>
          <w:rFonts w:cstheme="minorHAnsi"/>
        </w:rPr>
        <w:t xml:space="preserve"> tj.</w:t>
      </w:r>
      <w:r w:rsidR="0075281B" w:rsidRPr="0075281B">
        <w:rPr>
          <w:rFonts w:cstheme="minorHAnsi"/>
        </w:rPr>
        <w:t xml:space="preserve"> np. zarządzanie kompetencjami, zarządzanie wiedzą, zarządzanie talentami czy zarządzanie różnorodnością.</w:t>
      </w:r>
    </w:p>
    <w:p w14:paraId="06B72DF6" w14:textId="77777777" w:rsidR="00960E7C" w:rsidRPr="001772C4" w:rsidRDefault="00960E7C" w:rsidP="001772C4">
      <w:pPr>
        <w:rPr>
          <w:b/>
        </w:rPr>
      </w:pPr>
      <w:r w:rsidRPr="001772C4">
        <w:rPr>
          <w:b/>
        </w:rPr>
        <w:t>Zmiana paradygmatu powoduje zmianę w zarządzaniu personelem.</w:t>
      </w:r>
    </w:p>
    <w:p w14:paraId="3C6AE293" w14:textId="77777777" w:rsidR="00960E7C" w:rsidRDefault="0075281B" w:rsidP="002C176B">
      <w:pPr>
        <w:spacing w:after="0"/>
        <w:rPr>
          <w:rFonts w:cstheme="minorHAnsi"/>
        </w:rPr>
      </w:pPr>
      <w:r w:rsidRPr="0075281B">
        <w:rPr>
          <w:rFonts w:cstheme="minorHAnsi"/>
        </w:rPr>
        <w:t xml:space="preserve">Na </w:t>
      </w:r>
      <w:r w:rsidRPr="00960E7C">
        <w:rPr>
          <w:rFonts w:cstheme="minorHAnsi"/>
        </w:rPr>
        <w:t xml:space="preserve">przykład zarządzanie kompetencjami jest spójne z zarządzaniem zasobami ludzkimi i niespójne z zarządzaniem kapitałem ludzkim. </w:t>
      </w:r>
      <w:r w:rsidRPr="0075281B">
        <w:rPr>
          <w:rFonts w:cstheme="minorHAnsi"/>
        </w:rPr>
        <w:t xml:space="preserve">Zarządzanie oparte na kompetencjach opisują bowiem te same cechy, które zostały zidentyfikowane jako podstawowe wyznaczniki zarządzania zasobami ludzkimi. Ponadto, </w:t>
      </w:r>
      <w:r w:rsidRPr="00960E7C">
        <w:rPr>
          <w:rFonts w:cstheme="minorHAnsi"/>
        </w:rPr>
        <w:t>celem pomiaru kapitału ludzkiego jest wyznaczanie strategii przedsiębiorstwa przez określenie jego mocnych stron, podczas gdy kompetencje tworzone są w odpowiedzi na szeroko rozumiane, wynikające ze strategii, oczekiwania kwalifikacyjne wobec pracowników</w:t>
      </w:r>
      <w:r w:rsidRPr="002518B9">
        <w:rPr>
          <w:rFonts w:cstheme="minorHAnsi"/>
          <w:b/>
        </w:rPr>
        <w:t>.</w:t>
      </w:r>
      <w:r w:rsidR="003D1536">
        <w:rPr>
          <w:rFonts w:cstheme="minorHAnsi"/>
        </w:rPr>
        <w:t xml:space="preserve"> Tak więc w</w:t>
      </w:r>
      <w:r w:rsidR="00CA6A2A">
        <w:rPr>
          <w:rFonts w:cstheme="minorHAnsi"/>
        </w:rPr>
        <w:t> </w:t>
      </w:r>
      <w:r w:rsidRPr="0075281B">
        <w:rPr>
          <w:rFonts w:cstheme="minorHAnsi"/>
        </w:rPr>
        <w:t xml:space="preserve">przypadku zarządzania kapitałem ludzkim i zarządzania kompetencjami wektor relacji: kompetencje – strategia przebiega odwrotnie. </w:t>
      </w:r>
    </w:p>
    <w:p w14:paraId="6B8301AF" w14:textId="77777777" w:rsidR="0075281B" w:rsidRDefault="00960E7C" w:rsidP="002C176B">
      <w:pPr>
        <w:spacing w:after="0"/>
        <w:rPr>
          <w:rFonts w:cstheme="minorHAnsi"/>
        </w:rPr>
      </w:pPr>
      <w:r>
        <w:rPr>
          <w:rFonts w:cstheme="minorHAnsi"/>
        </w:rPr>
        <w:t>Podsumowując</w:t>
      </w:r>
      <w:r w:rsidR="0075281B" w:rsidRPr="00960E7C">
        <w:rPr>
          <w:rFonts w:cstheme="minorHAnsi"/>
        </w:rPr>
        <w:t xml:space="preserve">, zarządzanie kapitałem ludzkim koncentruje się na silnych stronach potencjału kadr, </w:t>
      </w:r>
      <w:r w:rsidR="002518B9" w:rsidRPr="00960E7C">
        <w:rPr>
          <w:rFonts w:cstheme="minorHAnsi"/>
        </w:rPr>
        <w:t xml:space="preserve">a </w:t>
      </w:r>
      <w:r w:rsidR="0075281B" w:rsidRPr="00960E7C">
        <w:rPr>
          <w:rFonts w:cstheme="minorHAnsi"/>
        </w:rPr>
        <w:t>zarządzanie kompetencjami – na ich stronach słabych: ich wychwytywaniu i niwelowaniu.</w:t>
      </w:r>
    </w:p>
    <w:p w14:paraId="1BE48013" w14:textId="77777777" w:rsidR="002D7BDC" w:rsidRDefault="002D7BDC" w:rsidP="002C176B">
      <w:pPr>
        <w:spacing w:after="0"/>
        <w:rPr>
          <w:rFonts w:cstheme="minorHAnsi"/>
        </w:rPr>
      </w:pPr>
    </w:p>
    <w:p w14:paraId="28122927" w14:textId="77777777" w:rsidR="009F451A" w:rsidRPr="0011757C" w:rsidRDefault="009F451A" w:rsidP="004E45AF">
      <w:pPr>
        <w:pStyle w:val="Nagwek1"/>
        <w:spacing w:before="0"/>
      </w:pPr>
      <w:bookmarkStart w:id="32" w:name="_Toc535908482"/>
      <w:r w:rsidRPr="0011757C">
        <w:t>Moduł II Rozwój kompetencji kluczowych w procesie edukacji</w:t>
      </w:r>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5383C" w14:paraId="29E5AE99" w14:textId="77777777" w:rsidTr="00D37BEF">
        <w:tc>
          <w:tcPr>
            <w:tcW w:w="9779" w:type="dxa"/>
          </w:tcPr>
          <w:p w14:paraId="5BC1853F" w14:textId="77777777" w:rsidR="0095383C" w:rsidRPr="0011757C" w:rsidRDefault="0095383C" w:rsidP="0021447A">
            <w:pPr>
              <w:rPr>
                <w:rFonts w:cs="Arial"/>
                <w:b/>
                <w:szCs w:val="24"/>
              </w:rPr>
            </w:pPr>
            <w:r w:rsidRPr="0011757C">
              <w:rPr>
                <w:rFonts w:cs="Arial"/>
                <w:b/>
                <w:szCs w:val="24"/>
              </w:rPr>
              <w:t xml:space="preserve">Cele operacyjne </w:t>
            </w:r>
            <w:r>
              <w:rPr>
                <w:rFonts w:cs="Arial"/>
                <w:b/>
                <w:szCs w:val="24"/>
              </w:rPr>
              <w:t>modułu</w:t>
            </w:r>
          </w:p>
          <w:p w14:paraId="2A21B80D" w14:textId="77777777" w:rsidR="0095383C" w:rsidRPr="0011757C" w:rsidRDefault="0095383C" w:rsidP="0021447A">
            <w:pPr>
              <w:spacing w:before="120"/>
              <w:rPr>
                <w:rFonts w:cs="Arial"/>
                <w:szCs w:val="24"/>
              </w:rPr>
            </w:pPr>
            <w:r w:rsidRPr="0011757C">
              <w:rPr>
                <w:rFonts w:cs="Arial"/>
                <w:szCs w:val="24"/>
              </w:rPr>
              <w:t xml:space="preserve">Uczestnik szkolenia: </w:t>
            </w:r>
          </w:p>
          <w:p w14:paraId="6A9E8F5B" w14:textId="77777777" w:rsidR="0095383C" w:rsidRPr="0095383C" w:rsidRDefault="0095383C" w:rsidP="00880A8C">
            <w:pPr>
              <w:pStyle w:val="Akapitzlist"/>
              <w:numPr>
                <w:ilvl w:val="0"/>
                <w:numId w:val="36"/>
              </w:numPr>
              <w:spacing w:before="120"/>
              <w:rPr>
                <w:rFonts w:cs="Arial"/>
                <w:szCs w:val="24"/>
              </w:rPr>
            </w:pPr>
            <w:r w:rsidRPr="0095383C">
              <w:rPr>
                <w:rFonts w:cs="Arial"/>
                <w:szCs w:val="24"/>
              </w:rPr>
              <w:t>definiuje pojęcie kompetencji;</w:t>
            </w:r>
          </w:p>
          <w:p w14:paraId="5FEE7E95" w14:textId="77777777" w:rsidR="0095383C" w:rsidRPr="0095383C" w:rsidRDefault="0095383C" w:rsidP="00880A8C">
            <w:pPr>
              <w:pStyle w:val="Akapitzlist"/>
              <w:numPr>
                <w:ilvl w:val="0"/>
                <w:numId w:val="36"/>
              </w:numPr>
              <w:spacing w:before="120"/>
              <w:rPr>
                <w:rFonts w:cs="Arial"/>
                <w:szCs w:val="24"/>
              </w:rPr>
            </w:pPr>
            <w:r w:rsidRPr="0095383C">
              <w:rPr>
                <w:rFonts w:cs="Arial"/>
                <w:szCs w:val="24"/>
              </w:rPr>
              <w:t>charakteryzuje kompetencje kluczowe zgodnie z Zaleceniem Parlamentu Europejskiego i Rady w sprawie kompetencji kluczowych w procesie uczenia się przez całe życie;</w:t>
            </w:r>
          </w:p>
          <w:p w14:paraId="5B7B02E1" w14:textId="77777777" w:rsidR="0095383C" w:rsidRPr="0095383C" w:rsidRDefault="0095383C" w:rsidP="00880A8C">
            <w:pPr>
              <w:pStyle w:val="Akapitzlist"/>
              <w:numPr>
                <w:ilvl w:val="0"/>
                <w:numId w:val="36"/>
              </w:numPr>
              <w:spacing w:before="120"/>
              <w:rPr>
                <w:rFonts w:cs="Arial"/>
                <w:szCs w:val="24"/>
              </w:rPr>
            </w:pPr>
            <w:r w:rsidRPr="0095383C">
              <w:rPr>
                <w:rFonts w:cs="Arial"/>
                <w:szCs w:val="24"/>
              </w:rPr>
              <w:t>wykazuje znaczenie kompetencji kluczowych dla przygotowania dzieci i młodzieży do dorosłego życia i funkcjonowania na rynku pracy;</w:t>
            </w:r>
          </w:p>
          <w:p w14:paraId="192A4908" w14:textId="77777777" w:rsidR="0095383C" w:rsidRPr="0095383C" w:rsidRDefault="0095383C" w:rsidP="00880A8C">
            <w:pPr>
              <w:pStyle w:val="Akapitzlist"/>
              <w:numPr>
                <w:ilvl w:val="0"/>
                <w:numId w:val="36"/>
              </w:numPr>
              <w:spacing w:before="120"/>
              <w:rPr>
                <w:rFonts w:cs="Arial"/>
                <w:szCs w:val="24"/>
              </w:rPr>
            </w:pPr>
            <w:r w:rsidRPr="0095383C">
              <w:rPr>
                <w:rFonts w:cs="Arial"/>
                <w:szCs w:val="24"/>
              </w:rPr>
              <w:t>analizuje zapisy prawa oświatowego, które regulują kwestie związane z rozwijaniem kompetencji kluczowych uczniów;</w:t>
            </w:r>
          </w:p>
          <w:p w14:paraId="064082D7" w14:textId="77777777" w:rsidR="0095383C" w:rsidRPr="0095383C" w:rsidRDefault="0095383C" w:rsidP="00880A8C">
            <w:pPr>
              <w:pStyle w:val="Akapitzlist"/>
              <w:numPr>
                <w:ilvl w:val="0"/>
                <w:numId w:val="36"/>
              </w:numPr>
              <w:spacing w:before="120"/>
              <w:rPr>
                <w:rFonts w:cs="Arial"/>
                <w:szCs w:val="24"/>
              </w:rPr>
            </w:pPr>
            <w:r w:rsidRPr="0095383C">
              <w:rPr>
                <w:rFonts w:cs="Arial"/>
                <w:szCs w:val="24"/>
              </w:rPr>
              <w:t>dowodzi ponadprzedmiotowego i interdyscyplinarnego charakteru kompetencji kluczowych;</w:t>
            </w:r>
          </w:p>
          <w:p w14:paraId="73E817CB" w14:textId="77777777" w:rsidR="0095383C" w:rsidRPr="0095383C" w:rsidRDefault="0095383C" w:rsidP="00880A8C">
            <w:pPr>
              <w:pStyle w:val="Akapitzlist"/>
              <w:numPr>
                <w:ilvl w:val="0"/>
                <w:numId w:val="36"/>
              </w:numPr>
              <w:spacing w:before="120"/>
              <w:rPr>
                <w:rFonts w:cs="Arial"/>
                <w:b/>
                <w:szCs w:val="24"/>
              </w:rPr>
            </w:pPr>
            <w:r w:rsidRPr="0095383C">
              <w:rPr>
                <w:rFonts w:cs="Arial"/>
                <w:szCs w:val="24"/>
              </w:rPr>
              <w:t>opisuje rolę szkoły w kształtowaniu kompetencji kluczowych uczniów.</w:t>
            </w:r>
          </w:p>
        </w:tc>
      </w:tr>
      <w:tr w:rsidR="0095383C" w14:paraId="7FD54ED6" w14:textId="77777777" w:rsidTr="00D37BEF">
        <w:tc>
          <w:tcPr>
            <w:tcW w:w="9779" w:type="dxa"/>
          </w:tcPr>
          <w:p w14:paraId="6B67F421" w14:textId="77777777" w:rsidR="0095383C" w:rsidRPr="0011757C" w:rsidRDefault="0095383C" w:rsidP="0021447A">
            <w:pPr>
              <w:rPr>
                <w:rFonts w:cs="Arial"/>
                <w:b/>
                <w:szCs w:val="24"/>
              </w:rPr>
            </w:pPr>
            <w:r w:rsidRPr="0011757C">
              <w:rPr>
                <w:rFonts w:cs="Arial"/>
                <w:b/>
                <w:szCs w:val="24"/>
              </w:rPr>
              <w:t xml:space="preserve">Szczegółowe treści </w:t>
            </w:r>
            <w:r>
              <w:rPr>
                <w:rFonts w:cs="Arial"/>
                <w:b/>
                <w:szCs w:val="24"/>
              </w:rPr>
              <w:t>modułu</w:t>
            </w:r>
          </w:p>
          <w:p w14:paraId="0E0D79F2" w14:textId="77777777" w:rsidR="0095383C" w:rsidRPr="0011757C" w:rsidRDefault="0095383C" w:rsidP="00813AB1">
            <w:pPr>
              <w:pStyle w:val="Akapitzlist"/>
              <w:numPr>
                <w:ilvl w:val="0"/>
                <w:numId w:val="30"/>
              </w:numPr>
              <w:rPr>
                <w:rFonts w:cs="Arial"/>
                <w:color w:val="000000"/>
              </w:rPr>
            </w:pPr>
            <w:r w:rsidRPr="0011757C">
              <w:rPr>
                <w:rFonts w:cs="Arial"/>
                <w:color w:val="000000"/>
              </w:rPr>
              <w:t>Kompetencje rozumiane jako wiedza, umiejętności i postawy.</w:t>
            </w:r>
          </w:p>
          <w:p w14:paraId="360BF861" w14:textId="77777777" w:rsidR="0095383C" w:rsidRPr="0011757C" w:rsidRDefault="0095383C" w:rsidP="00813AB1">
            <w:pPr>
              <w:pStyle w:val="Akapitzlist"/>
              <w:numPr>
                <w:ilvl w:val="0"/>
                <w:numId w:val="30"/>
              </w:numPr>
              <w:rPr>
                <w:rFonts w:cs="Arial"/>
                <w:color w:val="000000"/>
              </w:rPr>
            </w:pPr>
            <w:r w:rsidRPr="0011757C">
              <w:rPr>
                <w:rFonts w:cs="Arial"/>
                <w:color w:val="000000"/>
              </w:rPr>
              <w:t>Kompetencje kluczowe w Zaleceniu Parlamentu Europejskiego – definicje.</w:t>
            </w:r>
          </w:p>
          <w:p w14:paraId="04447550" w14:textId="77777777" w:rsidR="0095383C" w:rsidRPr="0011757C" w:rsidRDefault="0095383C" w:rsidP="00813AB1">
            <w:pPr>
              <w:pStyle w:val="Akapitzlist"/>
              <w:numPr>
                <w:ilvl w:val="0"/>
                <w:numId w:val="30"/>
              </w:numPr>
              <w:rPr>
                <w:rFonts w:cs="Arial"/>
                <w:color w:val="000000"/>
              </w:rPr>
            </w:pPr>
            <w:r w:rsidRPr="0011757C">
              <w:rPr>
                <w:rFonts w:cs="Arial"/>
                <w:color w:val="000000"/>
              </w:rPr>
              <w:t>Społeczne i cywilizacyjne przyczyny ustanowienia kompetencji kluczowych istotnych w procesie uczenia się przez całe życie.</w:t>
            </w:r>
          </w:p>
          <w:p w14:paraId="515529E5" w14:textId="77777777" w:rsidR="0095383C" w:rsidRPr="0011757C" w:rsidRDefault="0095383C" w:rsidP="00813AB1">
            <w:pPr>
              <w:pStyle w:val="Akapitzlist"/>
              <w:numPr>
                <w:ilvl w:val="0"/>
                <w:numId w:val="30"/>
              </w:numPr>
              <w:rPr>
                <w:rFonts w:cs="Arial"/>
                <w:color w:val="000000"/>
              </w:rPr>
            </w:pPr>
            <w:r w:rsidRPr="0011757C">
              <w:rPr>
                <w:rFonts w:cs="Arial"/>
                <w:color w:val="000000"/>
              </w:rPr>
              <w:t>Kompetencje kluczowe a rozwój intelektualny i psychomotoryczny ucznia.</w:t>
            </w:r>
          </w:p>
          <w:p w14:paraId="4B3519FF" w14:textId="77777777" w:rsidR="0095383C" w:rsidRPr="0011757C" w:rsidRDefault="0095383C" w:rsidP="00813AB1">
            <w:pPr>
              <w:pStyle w:val="Akapitzlist"/>
              <w:numPr>
                <w:ilvl w:val="0"/>
                <w:numId w:val="30"/>
              </w:numPr>
              <w:rPr>
                <w:rFonts w:cs="Arial"/>
                <w:color w:val="000000"/>
              </w:rPr>
            </w:pPr>
            <w:r w:rsidRPr="0011757C">
              <w:rPr>
                <w:rFonts w:cs="Arial"/>
                <w:color w:val="000000"/>
              </w:rPr>
              <w:t>Wpływ kompetencji kluczowych na sprawne funkcjonowanie absolwentów poszczególnych typów szkół w dorosłym życiu i na rynku pracy.</w:t>
            </w:r>
          </w:p>
          <w:p w14:paraId="4F332361" w14:textId="77777777" w:rsidR="0095383C" w:rsidRPr="0011757C" w:rsidRDefault="0095383C" w:rsidP="00813AB1">
            <w:pPr>
              <w:pStyle w:val="Akapitzlist"/>
              <w:numPr>
                <w:ilvl w:val="0"/>
                <w:numId w:val="30"/>
              </w:numPr>
              <w:rPr>
                <w:rFonts w:cs="Arial"/>
                <w:color w:val="000000"/>
              </w:rPr>
            </w:pPr>
            <w:r w:rsidRPr="0011757C">
              <w:rPr>
                <w:rFonts w:cs="Arial"/>
                <w:color w:val="000000"/>
              </w:rPr>
              <w:t>Kompetencje kluczowe w zapisach podstawy programowej oraz wymaganiach państwa wobec szkół i placówek.</w:t>
            </w:r>
          </w:p>
          <w:p w14:paraId="77E10E9C" w14:textId="77777777" w:rsidR="0095383C" w:rsidRPr="0011757C" w:rsidRDefault="0095383C" w:rsidP="00813AB1">
            <w:pPr>
              <w:pStyle w:val="Akapitzlist"/>
              <w:numPr>
                <w:ilvl w:val="0"/>
                <w:numId w:val="30"/>
              </w:numPr>
              <w:rPr>
                <w:rFonts w:cs="Arial"/>
                <w:color w:val="000000"/>
              </w:rPr>
            </w:pPr>
            <w:r w:rsidRPr="0011757C">
              <w:rPr>
                <w:rFonts w:cs="Arial"/>
                <w:color w:val="000000"/>
              </w:rPr>
              <w:t>Ponadprzedmiotowy charakter kompetencji kluczowych.</w:t>
            </w:r>
          </w:p>
          <w:p w14:paraId="0FFA76BA" w14:textId="77777777" w:rsidR="0095383C" w:rsidRPr="0011757C" w:rsidRDefault="0095383C" w:rsidP="00813AB1">
            <w:pPr>
              <w:pStyle w:val="Akapitzlist"/>
              <w:numPr>
                <w:ilvl w:val="0"/>
                <w:numId w:val="30"/>
              </w:numPr>
              <w:rPr>
                <w:rFonts w:cs="Arial"/>
                <w:color w:val="000000"/>
              </w:rPr>
            </w:pPr>
            <w:r w:rsidRPr="0011757C">
              <w:rPr>
                <w:rFonts w:cs="Arial"/>
                <w:color w:val="000000"/>
              </w:rPr>
              <w:t>Rola różnych podmiotów środowiska szkolnego w kształtowaniu kompetencji kluczowych dzieci i młodzieży.</w:t>
            </w:r>
          </w:p>
          <w:p w14:paraId="16A98162" w14:textId="77777777" w:rsidR="0095383C" w:rsidRDefault="0095383C" w:rsidP="00813AB1">
            <w:pPr>
              <w:pStyle w:val="Akapitzlist"/>
              <w:numPr>
                <w:ilvl w:val="0"/>
                <w:numId w:val="30"/>
              </w:numPr>
              <w:rPr>
                <w:rFonts w:cs="Arial"/>
                <w:b/>
                <w:szCs w:val="24"/>
              </w:rPr>
            </w:pPr>
            <w:r w:rsidRPr="0011757C">
              <w:rPr>
                <w:rFonts w:cs="Arial"/>
                <w:color w:val="000000"/>
              </w:rPr>
              <w:t>Zadania osoby wspomagającej szkołę w procesie kształtowania kompetencji kluczowych uczniów.</w:t>
            </w:r>
          </w:p>
        </w:tc>
      </w:tr>
    </w:tbl>
    <w:p w14:paraId="353E5776" w14:textId="77777777" w:rsidR="0035506E" w:rsidRPr="00BD4CF0" w:rsidRDefault="00D6634F" w:rsidP="00880A8C">
      <w:pPr>
        <w:pStyle w:val="Nagwek2"/>
        <w:numPr>
          <w:ilvl w:val="0"/>
          <w:numId w:val="71"/>
        </w:numPr>
      </w:pPr>
      <w:bookmarkStart w:id="33" w:name="_Toc535908483"/>
      <w:r w:rsidRPr="00D6634F">
        <w:t>Kompetencje rozumiane jako wiedza, umiejętności i postawy.</w:t>
      </w:r>
      <w:bookmarkEnd w:id="33"/>
    </w:p>
    <w:p w14:paraId="33AE1D1D" w14:textId="77777777" w:rsidR="002C56DC" w:rsidRPr="00A51DC1" w:rsidRDefault="002C56DC" w:rsidP="00880A8C">
      <w:pPr>
        <w:pStyle w:val="Akapitzlist"/>
        <w:numPr>
          <w:ilvl w:val="0"/>
          <w:numId w:val="170"/>
        </w:numPr>
        <w:spacing w:after="0"/>
        <w:ind w:right="-200"/>
        <w:rPr>
          <w:rFonts w:cs="Arial"/>
          <w:b/>
          <w:szCs w:val="24"/>
        </w:rPr>
      </w:pPr>
      <w:r w:rsidRPr="00A51DC1">
        <w:rPr>
          <w:rFonts w:cs="Arial"/>
          <w:b/>
          <w:szCs w:val="24"/>
        </w:rPr>
        <w:t>Definicje pojęcie kompetencji</w:t>
      </w:r>
    </w:p>
    <w:p w14:paraId="399FB3CF" w14:textId="77777777" w:rsidR="002C56DC" w:rsidRPr="0011757C" w:rsidRDefault="002C56DC" w:rsidP="00F85E37">
      <w:pPr>
        <w:spacing w:after="0"/>
        <w:ind w:right="-200"/>
      </w:pPr>
      <w:r w:rsidRPr="0011757C">
        <w:t xml:space="preserve">Rozwój nowych technologii powoduje konieczność ciągłego dostosowywania się do </w:t>
      </w:r>
      <w:r w:rsidRPr="0011757C">
        <w:rPr>
          <w:rFonts w:cs="Arial"/>
          <w:szCs w:val="24"/>
        </w:rPr>
        <w:t>zmieniającego</w:t>
      </w:r>
      <w:r w:rsidRPr="0011757C">
        <w:t xml:space="preserve"> się świata. Szkolna wiedza teoretyczna staje się niewystarczająca. Istotniejsze są umiejętności, które można wykorzystać w praktyce, np. współpracując w grupie, rozwiązując nietypowe problemy.</w:t>
      </w:r>
    </w:p>
    <w:p w14:paraId="3EC1D09C" w14:textId="77777777" w:rsidR="007D34B4" w:rsidRDefault="002C56DC" w:rsidP="00F85E37">
      <w:pPr>
        <w:pStyle w:val="Default"/>
        <w:spacing w:line="360" w:lineRule="auto"/>
        <w:jc w:val="both"/>
        <w:rPr>
          <w:rFonts w:asciiTheme="minorHAnsi" w:hAnsiTheme="minorHAnsi"/>
        </w:rPr>
      </w:pPr>
      <w:r w:rsidRPr="0011757C">
        <w:rPr>
          <w:rFonts w:asciiTheme="minorHAnsi" w:hAnsiTheme="minorHAnsi"/>
        </w:rPr>
        <w:t xml:space="preserve">Wiedza, umiejętności i odpowiednie postawy, przekształcają się w kompetencje. </w:t>
      </w:r>
    </w:p>
    <w:p w14:paraId="2C6CC44B" w14:textId="77777777" w:rsidR="002C56DC" w:rsidRDefault="002C56DC" w:rsidP="00F85E37">
      <w:pPr>
        <w:pStyle w:val="Default"/>
        <w:spacing w:line="360" w:lineRule="auto"/>
        <w:jc w:val="both"/>
        <w:rPr>
          <w:rFonts w:asciiTheme="minorHAnsi" w:hAnsiTheme="minorHAnsi"/>
        </w:rPr>
      </w:pPr>
      <w:r w:rsidRPr="007D34B4">
        <w:rPr>
          <w:rFonts w:asciiTheme="minorHAnsi" w:hAnsiTheme="minorHAnsi"/>
          <w:b/>
          <w:i/>
          <w:iCs/>
        </w:rPr>
        <w:t>competentia</w:t>
      </w:r>
      <w:r w:rsidR="001B3BFD">
        <w:rPr>
          <w:rFonts w:asciiTheme="minorHAnsi" w:hAnsiTheme="minorHAnsi"/>
          <w:i/>
          <w:iCs/>
        </w:rPr>
        <w:t xml:space="preserve"> </w:t>
      </w:r>
      <w:r w:rsidR="007D34B4">
        <w:rPr>
          <w:rFonts w:asciiTheme="minorHAnsi" w:hAnsiTheme="minorHAnsi"/>
          <w:i/>
          <w:iCs/>
        </w:rPr>
        <w:t xml:space="preserve">( łacińskie) </w:t>
      </w:r>
      <w:r w:rsidRPr="0011757C">
        <w:rPr>
          <w:rFonts w:asciiTheme="minorHAnsi" w:hAnsiTheme="minorHAnsi"/>
        </w:rPr>
        <w:t>to posiadanie wiedzy, umiejętności i doświadczenia, dzięki którym człowiek może wydać sądy i wyrokować dlaczego należy postępować w określony sposób w danej sytuacji</w:t>
      </w:r>
      <w:r w:rsidR="007D34B4">
        <w:rPr>
          <w:rFonts w:asciiTheme="minorHAnsi" w:hAnsiTheme="minorHAnsi"/>
        </w:rPr>
        <w:t>)</w:t>
      </w:r>
      <w:r w:rsidRPr="0011757C">
        <w:rPr>
          <w:rStyle w:val="Odwoanieprzypisudolnego"/>
          <w:rFonts w:asciiTheme="minorHAnsi" w:hAnsiTheme="minorHAnsi"/>
        </w:rPr>
        <w:footnoteReference w:id="32"/>
      </w:r>
      <w:r w:rsidRPr="0011757C">
        <w:rPr>
          <w:rFonts w:asciiTheme="minorHAnsi" w:hAnsiTheme="minorHAnsi"/>
        </w:rPr>
        <w:t xml:space="preserve">. </w:t>
      </w:r>
    </w:p>
    <w:p w14:paraId="63B33FFE" w14:textId="77777777" w:rsidR="00822733" w:rsidRDefault="007D34B4" w:rsidP="00BA2D61">
      <w:pPr>
        <w:spacing w:before="120" w:after="120"/>
        <w:ind w:right="-200"/>
      </w:pPr>
      <w:r w:rsidRPr="007D34B4">
        <w:rPr>
          <w:b/>
          <w:i/>
        </w:rPr>
        <w:t>competence</w:t>
      </w:r>
      <w:r w:rsidRPr="007D34B4">
        <w:t xml:space="preserve"> -</w:t>
      </w:r>
      <w:r w:rsidR="001B3BFD">
        <w:t xml:space="preserve"> </w:t>
      </w:r>
      <w:r w:rsidRPr="007D34B4">
        <w:t xml:space="preserve">(angielskie) the ability to do something successfully or efficiently czyli </w:t>
      </w:r>
      <w:r w:rsidRPr="0011757C">
        <w:t xml:space="preserve">kompetencja </w:t>
      </w:r>
      <w:r>
        <w:t>to</w:t>
      </w:r>
      <w:r w:rsidRPr="0011757C">
        <w:t xml:space="preserve"> zdolność do zrobienia czegoś z powodzeniem lub skutecznie</w:t>
      </w:r>
      <w:r w:rsidR="002249D2">
        <w:t>.</w:t>
      </w:r>
    </w:p>
    <w:p w14:paraId="6EAAEFCD" w14:textId="77777777" w:rsidR="002C56DC" w:rsidRPr="0011757C" w:rsidRDefault="002C56DC" w:rsidP="00BA2D61">
      <w:pPr>
        <w:spacing w:after="0"/>
        <w:ind w:right="-200"/>
      </w:pPr>
      <w:r w:rsidRPr="0011757C">
        <w:t>Kompetencje można podzielić na</w:t>
      </w:r>
      <w:r w:rsidRPr="0011757C">
        <w:rPr>
          <w:rStyle w:val="Odwoanieprzypisudolnego"/>
        </w:rPr>
        <w:footnoteReference w:id="33"/>
      </w:r>
      <w:r w:rsidRPr="0011757C">
        <w:t xml:space="preserve">: </w:t>
      </w:r>
    </w:p>
    <w:p w14:paraId="2EBE8755" w14:textId="77777777" w:rsidR="002C56DC" w:rsidRPr="0011757C" w:rsidRDefault="002C56DC" w:rsidP="00880A8C">
      <w:pPr>
        <w:pStyle w:val="Default"/>
        <w:numPr>
          <w:ilvl w:val="0"/>
          <w:numId w:val="37"/>
        </w:numPr>
        <w:spacing w:line="360" w:lineRule="auto"/>
        <w:jc w:val="both"/>
        <w:rPr>
          <w:rFonts w:asciiTheme="minorHAnsi" w:hAnsiTheme="minorHAnsi"/>
        </w:rPr>
      </w:pPr>
      <w:r w:rsidRPr="00822733">
        <w:rPr>
          <w:rFonts w:asciiTheme="minorHAnsi" w:hAnsiTheme="minorHAnsi"/>
          <w:b/>
        </w:rPr>
        <w:t>kompetencje organizacji</w:t>
      </w:r>
      <w:r w:rsidRPr="0011757C">
        <w:rPr>
          <w:rFonts w:asciiTheme="minorHAnsi" w:hAnsiTheme="minorHAnsi"/>
        </w:rPr>
        <w:t xml:space="preserve"> – określają wyniki działalności organizacji. Ich składowe to np. kompetencje zarządcze, kompetencje pracowników, kompetencje społeczne związane ze współpracą w otoczeniu zewnętrznym, </w:t>
      </w:r>
    </w:p>
    <w:p w14:paraId="5E5A8518" w14:textId="77777777" w:rsidR="002C56DC" w:rsidRPr="0011757C" w:rsidRDefault="002C56DC" w:rsidP="00880A8C">
      <w:pPr>
        <w:pStyle w:val="Default"/>
        <w:numPr>
          <w:ilvl w:val="0"/>
          <w:numId w:val="37"/>
        </w:numPr>
        <w:spacing w:line="360" w:lineRule="auto"/>
        <w:jc w:val="both"/>
        <w:rPr>
          <w:rFonts w:asciiTheme="minorHAnsi" w:hAnsiTheme="minorHAnsi"/>
        </w:rPr>
      </w:pPr>
      <w:r w:rsidRPr="00822733">
        <w:rPr>
          <w:rFonts w:asciiTheme="minorHAnsi" w:hAnsiTheme="minorHAnsi"/>
          <w:b/>
        </w:rPr>
        <w:t>kompetencje uniwersalne</w:t>
      </w:r>
      <w:r w:rsidRPr="0011757C">
        <w:rPr>
          <w:rFonts w:asciiTheme="minorHAnsi" w:hAnsiTheme="minorHAnsi"/>
        </w:rPr>
        <w:t xml:space="preserve"> – obejmują między innymi efektywność i sprawność działania, zdolność do realizacji określonej misji, wizji i strategii, zdolność do dokonywania zmian, </w:t>
      </w:r>
    </w:p>
    <w:p w14:paraId="51B0D2EB" w14:textId="77777777" w:rsidR="002C56DC" w:rsidRPr="00474092" w:rsidRDefault="002C56DC" w:rsidP="00880A8C">
      <w:pPr>
        <w:pStyle w:val="Default"/>
        <w:numPr>
          <w:ilvl w:val="0"/>
          <w:numId w:val="37"/>
        </w:numPr>
        <w:spacing w:line="360" w:lineRule="auto"/>
        <w:jc w:val="both"/>
        <w:rPr>
          <w:rFonts w:asciiTheme="minorHAnsi" w:hAnsiTheme="minorHAnsi"/>
        </w:rPr>
      </w:pPr>
      <w:r w:rsidRPr="00822733">
        <w:rPr>
          <w:rFonts w:asciiTheme="minorHAnsi" w:hAnsiTheme="minorHAnsi"/>
          <w:b/>
        </w:rPr>
        <w:t>kompetencje zawodowe i stanowiskowe</w:t>
      </w:r>
      <w:r w:rsidRPr="0011757C">
        <w:rPr>
          <w:rFonts w:asciiTheme="minorHAnsi" w:hAnsiTheme="minorHAnsi"/>
        </w:rPr>
        <w:t xml:space="preserve"> – właściwe danemu zawodowi i odnoszące się do określonego stanowiska.</w:t>
      </w:r>
      <w:r w:rsidR="001B3BFD">
        <w:rPr>
          <w:rFonts w:asciiTheme="minorHAnsi" w:hAnsiTheme="minorHAnsi"/>
        </w:rPr>
        <w:t xml:space="preserve"> </w:t>
      </w:r>
    </w:p>
    <w:p w14:paraId="07985C1D" w14:textId="77777777" w:rsidR="002F5095" w:rsidRPr="002F5095" w:rsidRDefault="002F5095" w:rsidP="00880A8C">
      <w:pPr>
        <w:pStyle w:val="Akapitzlist"/>
        <w:numPr>
          <w:ilvl w:val="0"/>
          <w:numId w:val="170"/>
        </w:numPr>
        <w:spacing w:after="0"/>
        <w:ind w:right="-200"/>
        <w:rPr>
          <w:rFonts w:cs="Arial"/>
          <w:b/>
          <w:szCs w:val="24"/>
        </w:rPr>
      </w:pPr>
      <w:r w:rsidRPr="002F5095">
        <w:rPr>
          <w:rFonts w:cs="Arial"/>
          <w:b/>
          <w:szCs w:val="24"/>
        </w:rPr>
        <w:t xml:space="preserve">Kompetencje kluczowe w Zaleceniu Parlamentu Europejskiego i Rady – definicje. </w:t>
      </w:r>
    </w:p>
    <w:p w14:paraId="7B1276BC"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Parlament Europejski w zaleceniach dotyczących europejskich ram kwalifikacji dla uczenia się przez całe życie, wydzielił kompetencje, </w:t>
      </w:r>
      <w:r w:rsidRPr="00F85E37">
        <w:rPr>
          <w:rFonts w:asciiTheme="minorHAnsi" w:hAnsiTheme="minorHAnsi"/>
        </w:rPr>
        <w:t xml:space="preserve">których wszystkie osoby potrzebują do samorealizacji </w:t>
      </w:r>
      <w:r w:rsidR="00F85E37">
        <w:rPr>
          <w:rFonts w:asciiTheme="minorHAnsi" w:hAnsiTheme="minorHAnsi"/>
        </w:rPr>
        <w:t> </w:t>
      </w:r>
      <w:r w:rsidRPr="0011757C">
        <w:rPr>
          <w:rFonts w:asciiTheme="minorHAnsi" w:hAnsiTheme="minorHAnsi"/>
          <w:i/>
          <w:iCs/>
        </w:rPr>
        <w:t xml:space="preserve"> </w:t>
      </w:r>
      <w:r w:rsidR="00F85E37" w:rsidRPr="00F85E37">
        <w:rPr>
          <w:rFonts w:asciiTheme="minorHAnsi" w:hAnsiTheme="minorHAnsi"/>
          <w:iCs/>
        </w:rPr>
        <w:t>i </w:t>
      </w:r>
      <w:r w:rsidR="008A6714" w:rsidRPr="00F85E37">
        <w:rPr>
          <w:rFonts w:asciiTheme="minorHAnsi" w:hAnsiTheme="minorHAnsi"/>
          <w:iCs/>
        </w:rPr>
        <w:t>r</w:t>
      </w:r>
      <w:r w:rsidRPr="00F85E37">
        <w:rPr>
          <w:rFonts w:asciiTheme="minorHAnsi" w:hAnsiTheme="minorHAnsi"/>
          <w:iCs/>
        </w:rPr>
        <w:t>ozwoju osobistego, bycia aktywnym obywatelem, integracji społecznej i zatrudnienia</w:t>
      </w:r>
      <w:r w:rsidRPr="0011757C">
        <w:rPr>
          <w:rStyle w:val="Odwoanieprzypisudolnego"/>
          <w:rFonts w:asciiTheme="minorHAnsi" w:hAnsiTheme="minorHAnsi"/>
          <w:i/>
          <w:iCs/>
        </w:rPr>
        <w:footnoteReference w:id="34"/>
      </w:r>
      <w:r w:rsidRPr="0011757C">
        <w:rPr>
          <w:rFonts w:asciiTheme="minorHAnsi" w:hAnsiTheme="minorHAnsi"/>
          <w:i/>
          <w:iCs/>
        </w:rPr>
        <w:t xml:space="preserve"> </w:t>
      </w:r>
      <w:r w:rsidRPr="0011757C">
        <w:rPr>
          <w:rFonts w:asciiTheme="minorHAnsi" w:hAnsiTheme="minorHAnsi"/>
        </w:rPr>
        <w:t>i nazwał je kluczowymi.</w:t>
      </w:r>
      <w:r w:rsidR="001B3BFD">
        <w:rPr>
          <w:rFonts w:asciiTheme="minorHAnsi" w:hAnsiTheme="minorHAnsi"/>
        </w:rPr>
        <w:t xml:space="preserve"> </w:t>
      </w:r>
      <w:r w:rsidRPr="0011757C">
        <w:rPr>
          <w:rFonts w:asciiTheme="minorHAnsi" w:hAnsiTheme="minorHAnsi"/>
        </w:rPr>
        <w:t xml:space="preserve">Kompetencje te związane są zarówno z umiejętnościami kognitywnymi, odwołującymi się do procesów poznawczych (np. myślenie logiczne, kreatywność), jak i umiejętnościami praktycznymi, odnoszącymi się do korzystania z narzędzi, materiałów. </w:t>
      </w:r>
    </w:p>
    <w:p w14:paraId="0E61FEF7"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Rada Europejska (23-24 marzec 2000 r.) w Lizbonie ustaliła, że konieczne jest sformułowanie europejskich ram określających nowe umiejętności podstawowe uzyskiwane w procesie uczenia się przez całe życie, stanowiących główny element działania Europy w obliczu globalizacji</w:t>
      </w:r>
    </w:p>
    <w:p w14:paraId="607EF629" w14:textId="77777777" w:rsidR="002C56DC" w:rsidRDefault="002C56DC" w:rsidP="00BA2D61">
      <w:pPr>
        <w:pStyle w:val="Default"/>
        <w:spacing w:line="360" w:lineRule="auto"/>
        <w:jc w:val="both"/>
        <w:rPr>
          <w:rFonts w:asciiTheme="minorHAnsi" w:hAnsiTheme="minorHAnsi"/>
        </w:rPr>
      </w:pPr>
      <w:r w:rsidRPr="0011757C">
        <w:rPr>
          <w:rFonts w:asciiTheme="minorHAnsi" w:hAnsiTheme="minorHAnsi"/>
        </w:rPr>
        <w:t>oraz przejścia do modelu gospodarki opartej na wiedzy. Podkreślono również, że ludzie są podstawową wartością Europy.(…) „Ramy działań na rzecz rozwijania kompetencji i kwalifikacji przez całe życie”, przyjęte przez europejskich partnerów społecznych w marcu 2002 r., podkreślają konieczność coraz szybszego przystosowywania przez przedsiębiorstwa</w:t>
      </w:r>
      <w:r w:rsidR="00474092">
        <w:rPr>
          <w:rFonts w:asciiTheme="minorHAnsi" w:hAnsiTheme="minorHAnsi"/>
        </w:rPr>
        <w:t xml:space="preserve"> </w:t>
      </w:r>
      <w:r w:rsidRPr="0011757C">
        <w:rPr>
          <w:rFonts w:asciiTheme="minorHAnsi" w:hAnsiTheme="minorHAnsi"/>
        </w:rPr>
        <w:t>swoich struktur dla utrzymania konkurencyjności. Praca zespołowa, spłaszczenie struktury hierarchicznej, decentralizacja odpowiedzialności i większa potrzeba wielozadaniowości prowadzą do rozwoju instytucji edukacyjnych. W tym kontekście zdolność organizacji do określania</w:t>
      </w:r>
      <w:r w:rsidR="00474092">
        <w:rPr>
          <w:rFonts w:asciiTheme="minorHAnsi" w:hAnsiTheme="minorHAnsi"/>
        </w:rPr>
        <w:t xml:space="preserve"> </w:t>
      </w:r>
      <w:r w:rsidRPr="0011757C">
        <w:rPr>
          <w:rFonts w:asciiTheme="minorHAnsi" w:hAnsiTheme="minorHAnsi"/>
        </w:rPr>
        <w:t>kompetencji, do mobilizacji i uznawania ich oraz do zachęcania wszystkich pracowników do ich rozwijania stanowi podstawę nowych strategii na rzecz konkurencyjności.</w:t>
      </w:r>
    </w:p>
    <w:p w14:paraId="01B67816" w14:textId="77777777" w:rsidR="00FB3813" w:rsidRPr="00FB3813" w:rsidRDefault="00FB3813" w:rsidP="00880A8C">
      <w:pPr>
        <w:pStyle w:val="Akapitzlist"/>
        <w:numPr>
          <w:ilvl w:val="0"/>
          <w:numId w:val="170"/>
        </w:numPr>
        <w:spacing w:after="0"/>
        <w:ind w:right="-200"/>
        <w:rPr>
          <w:rFonts w:cs="Arial"/>
          <w:b/>
          <w:szCs w:val="24"/>
        </w:rPr>
      </w:pPr>
      <w:r w:rsidRPr="00FB3813">
        <w:rPr>
          <w:rFonts w:cs="Arial"/>
          <w:b/>
          <w:szCs w:val="24"/>
        </w:rPr>
        <w:t>Społeczne i cywilizacyjne przyczyny ustanowienia kompetencji kluczowych istotnych w procesie uczenia się przez całe życie.</w:t>
      </w:r>
    </w:p>
    <w:p w14:paraId="50299AC4" w14:textId="77777777" w:rsidR="00FB3813" w:rsidRPr="0011757C" w:rsidRDefault="00FB3813" w:rsidP="00BA2D61">
      <w:pPr>
        <w:pStyle w:val="Default"/>
        <w:spacing w:line="360" w:lineRule="auto"/>
        <w:jc w:val="both"/>
        <w:rPr>
          <w:rFonts w:asciiTheme="minorHAnsi" w:hAnsiTheme="minorHAnsi"/>
          <w:b/>
        </w:rPr>
      </w:pPr>
      <w:r w:rsidRPr="0011757C">
        <w:rPr>
          <w:rFonts w:asciiTheme="minorHAnsi" w:hAnsiTheme="minorHAnsi"/>
        </w:rPr>
        <w:t>W Zaleceniach Parlamentu europejskiego kompetencje kluczowe w uczeniu się przez całe życie – europejskie ramy odniesienia.</w:t>
      </w:r>
      <w:r w:rsidRPr="0011757C">
        <w:rPr>
          <w:rFonts w:asciiTheme="minorHAnsi" w:hAnsiTheme="minorHAnsi"/>
          <w:b/>
        </w:rPr>
        <w:t xml:space="preserve"> </w:t>
      </w:r>
    </w:p>
    <w:p w14:paraId="67232293" w14:textId="77777777" w:rsidR="00FB3813" w:rsidRPr="00B1772A" w:rsidRDefault="00FB3813" w:rsidP="00B1772A">
      <w:pPr>
        <w:rPr>
          <w:b/>
        </w:rPr>
      </w:pPr>
      <w:r w:rsidRPr="00B1772A">
        <w:rPr>
          <w:b/>
        </w:rPr>
        <w:t>Tło i cele</w:t>
      </w:r>
    </w:p>
    <w:p w14:paraId="49F25C49" w14:textId="77777777" w:rsidR="00FB3813" w:rsidRPr="0011757C" w:rsidRDefault="00FB3813" w:rsidP="00BA2D61">
      <w:pPr>
        <w:pStyle w:val="Default"/>
        <w:spacing w:line="360" w:lineRule="auto"/>
        <w:jc w:val="both"/>
        <w:rPr>
          <w:rFonts w:asciiTheme="minorHAnsi" w:hAnsiTheme="minorHAnsi"/>
        </w:rPr>
      </w:pPr>
      <w:r w:rsidRPr="0011757C">
        <w:rPr>
          <w:rFonts w:asciiTheme="minorHAnsi" w:hAnsiTheme="minorHAnsi"/>
        </w:rPr>
        <w:t>W związku z postępującą globalizacją Unia Europejska staje przed coraz to nowymi wyzwaniami, dlatego też każdy obywatel będzie potrzebował szerokiego wachlarza kompetencji kluczowych, by łatwo przystosować się do szybko zmieniającego się świata, w którym zachodzą rozliczne wzajemne powiązania.</w:t>
      </w:r>
      <w:r>
        <w:rPr>
          <w:rFonts w:asciiTheme="minorHAnsi" w:hAnsiTheme="minorHAnsi"/>
        </w:rPr>
        <w:t xml:space="preserve"> </w:t>
      </w:r>
      <w:r w:rsidRPr="0011757C">
        <w:rPr>
          <w:rFonts w:asciiTheme="minorHAnsi" w:hAnsiTheme="minorHAnsi"/>
        </w:rPr>
        <w:t>Edukacja w swym podwójnym – społecznym i ekonomicznym – wymiarze ma do odegrania zasadniczą rolę polegającą na zapewnieniu nabycia przez obywateli Europy kompetencji kluczowych koniecznych, aby umożliwić im elastyczne dostos</w:t>
      </w:r>
      <w:r w:rsidR="00F85E37">
        <w:rPr>
          <w:rFonts w:asciiTheme="minorHAnsi" w:hAnsiTheme="minorHAnsi"/>
        </w:rPr>
        <w:t>owywanie się do takich zmian. W </w:t>
      </w:r>
      <w:r w:rsidRPr="0011757C">
        <w:rPr>
          <w:rFonts w:asciiTheme="minorHAnsi" w:hAnsiTheme="minorHAnsi"/>
        </w:rPr>
        <w:t>szczególności, opierając się na wielorakich kompetencjach indywidualnych, należy sprostać zróżnicowanym potrzebom osób uczących się poprzez zapewnienie równości i dostępu dla tych grup, które ze względu na trudności edukacyjne, spowodowane okolicznościami osobistymi, społecznymi, kulturowymi lub ekonomicznymi, wymagają szczególnego</w:t>
      </w:r>
      <w:r>
        <w:rPr>
          <w:rFonts w:asciiTheme="minorHAnsi" w:hAnsiTheme="minorHAnsi"/>
        </w:rPr>
        <w:t xml:space="preserve"> </w:t>
      </w:r>
      <w:r w:rsidRPr="0011757C">
        <w:rPr>
          <w:rFonts w:asciiTheme="minorHAnsi" w:hAnsiTheme="minorHAnsi"/>
        </w:rPr>
        <w:t>wsparcia w realizacji swojego potencjału edukacyjnego.(…)</w:t>
      </w:r>
    </w:p>
    <w:p w14:paraId="71CB3229" w14:textId="77777777" w:rsidR="00FB3813" w:rsidRPr="0011757C" w:rsidRDefault="00FB3813" w:rsidP="00BA2D61">
      <w:pPr>
        <w:pStyle w:val="Default"/>
        <w:spacing w:line="360" w:lineRule="auto"/>
        <w:jc w:val="both"/>
        <w:rPr>
          <w:rFonts w:asciiTheme="minorHAnsi" w:hAnsiTheme="minorHAnsi"/>
        </w:rPr>
      </w:pPr>
      <w:r w:rsidRPr="0011757C">
        <w:rPr>
          <w:rFonts w:asciiTheme="minorHAnsi" w:hAnsiTheme="minorHAnsi"/>
        </w:rPr>
        <w:t>W tym kontekście głównymi celami ram odniesienia są:</w:t>
      </w:r>
    </w:p>
    <w:p w14:paraId="1B504057" w14:textId="77777777" w:rsidR="00FB3813" w:rsidRPr="0011757C" w:rsidRDefault="0001469A" w:rsidP="00880A8C">
      <w:pPr>
        <w:pStyle w:val="Default"/>
        <w:numPr>
          <w:ilvl w:val="1"/>
          <w:numId w:val="146"/>
        </w:numPr>
        <w:spacing w:line="360" w:lineRule="auto"/>
        <w:ind w:left="426"/>
        <w:jc w:val="both"/>
        <w:rPr>
          <w:rFonts w:asciiTheme="minorHAnsi" w:hAnsiTheme="minorHAnsi"/>
        </w:rPr>
      </w:pPr>
      <w:r>
        <w:rPr>
          <w:rFonts w:asciiTheme="minorHAnsi" w:hAnsiTheme="minorHAnsi"/>
        </w:rPr>
        <w:t>O</w:t>
      </w:r>
      <w:r w:rsidR="00FB3813" w:rsidRPr="0011757C">
        <w:rPr>
          <w:rFonts w:asciiTheme="minorHAnsi" w:hAnsiTheme="minorHAnsi"/>
        </w:rPr>
        <w:t>kreślenie i zdefiniowanie kompetencji kluczowych koniecznych do osobistej samorealizacji, bycia aktywnym obywatelem, spójności społecznej i uzyskania szans na zatrudnienie w społeczeń</w:t>
      </w:r>
      <w:r>
        <w:rPr>
          <w:rFonts w:asciiTheme="minorHAnsi" w:hAnsiTheme="minorHAnsi"/>
        </w:rPr>
        <w:t>stwie wiedzy.</w:t>
      </w:r>
    </w:p>
    <w:p w14:paraId="70C0FD61" w14:textId="77777777" w:rsidR="00FB3813" w:rsidRPr="0011757C" w:rsidRDefault="0001469A" w:rsidP="00880A8C">
      <w:pPr>
        <w:pStyle w:val="Default"/>
        <w:numPr>
          <w:ilvl w:val="1"/>
          <w:numId w:val="146"/>
        </w:numPr>
        <w:spacing w:line="360" w:lineRule="auto"/>
        <w:ind w:left="426"/>
        <w:jc w:val="both"/>
        <w:rPr>
          <w:rFonts w:asciiTheme="minorHAnsi" w:hAnsiTheme="minorHAnsi"/>
        </w:rPr>
      </w:pPr>
      <w:r>
        <w:rPr>
          <w:rFonts w:asciiTheme="minorHAnsi" w:hAnsiTheme="minorHAnsi"/>
        </w:rPr>
        <w:t>W</w:t>
      </w:r>
      <w:r w:rsidR="00FB3813" w:rsidRPr="0011757C">
        <w:rPr>
          <w:rFonts w:asciiTheme="minorHAnsi" w:hAnsiTheme="minorHAnsi"/>
        </w:rPr>
        <w:t>spieranie działań państw członkowskich zmierzających d</w:t>
      </w:r>
      <w:r w:rsidR="00F85E37">
        <w:rPr>
          <w:rFonts w:asciiTheme="minorHAnsi" w:hAnsiTheme="minorHAnsi"/>
        </w:rPr>
        <w:t>o zapewnienia młodym ludziom po </w:t>
      </w:r>
      <w:r w:rsidR="00FB3813" w:rsidRPr="0011757C">
        <w:rPr>
          <w:rFonts w:asciiTheme="minorHAnsi" w:hAnsiTheme="minorHAnsi"/>
        </w:rPr>
        <w:t xml:space="preserve">zakończeniu kształcenia i szkoleń kompetencji kluczowych w stopniu przygotowującym ich do dorosłego życia i stanowiącym podstawę dla dalszej nauki i życia zawodowego, oraz zapewnienia dorosłym możliwości rozwijania i aktualizowania ich kompetencji </w:t>
      </w:r>
      <w:r w:rsidR="00F85E37">
        <w:rPr>
          <w:rFonts w:asciiTheme="minorHAnsi" w:hAnsiTheme="minorHAnsi"/>
        </w:rPr>
        <w:t>kluczowych w </w:t>
      </w:r>
      <w:r>
        <w:rPr>
          <w:rFonts w:asciiTheme="minorHAnsi" w:hAnsiTheme="minorHAnsi"/>
        </w:rPr>
        <w:t>ciągu całego życia.</w:t>
      </w:r>
    </w:p>
    <w:p w14:paraId="36C55FC9" w14:textId="77777777" w:rsidR="00FB3813" w:rsidRPr="0011757C" w:rsidRDefault="0001469A" w:rsidP="00880A8C">
      <w:pPr>
        <w:pStyle w:val="Default"/>
        <w:numPr>
          <w:ilvl w:val="1"/>
          <w:numId w:val="146"/>
        </w:numPr>
        <w:spacing w:line="360" w:lineRule="auto"/>
        <w:ind w:left="426"/>
        <w:jc w:val="both"/>
        <w:rPr>
          <w:rFonts w:asciiTheme="minorHAnsi" w:hAnsiTheme="minorHAnsi"/>
        </w:rPr>
      </w:pPr>
      <w:r>
        <w:rPr>
          <w:rFonts w:asciiTheme="minorHAnsi" w:hAnsiTheme="minorHAnsi"/>
        </w:rPr>
        <w:t>D</w:t>
      </w:r>
      <w:r w:rsidR="00FB3813" w:rsidRPr="0011757C">
        <w:rPr>
          <w:rFonts w:asciiTheme="minorHAnsi" w:hAnsiTheme="minorHAnsi"/>
        </w:rPr>
        <w:t>ostarczenie twórcom polityki, instytucjom edukacyjnym, pracodawcom oraz osobom uczącym się narzędzia referencyjnego na poziomie europejskim, aby ułatwić starania na rzecz osiągnięcia wspólnie uzgodnionych celów na szczeblu krajowym i europejskim;</w:t>
      </w:r>
    </w:p>
    <w:p w14:paraId="4CF86B13" w14:textId="77777777" w:rsidR="00FB3813" w:rsidRPr="0011757C" w:rsidRDefault="0001469A" w:rsidP="00880A8C">
      <w:pPr>
        <w:pStyle w:val="Default"/>
        <w:numPr>
          <w:ilvl w:val="1"/>
          <w:numId w:val="146"/>
        </w:numPr>
        <w:spacing w:line="360" w:lineRule="auto"/>
        <w:ind w:left="426"/>
        <w:jc w:val="both"/>
        <w:rPr>
          <w:rFonts w:asciiTheme="minorHAnsi" w:hAnsiTheme="minorHAnsi"/>
        </w:rPr>
      </w:pPr>
      <w:r>
        <w:rPr>
          <w:rFonts w:asciiTheme="minorHAnsi" w:hAnsiTheme="minorHAnsi"/>
        </w:rPr>
        <w:t>O</w:t>
      </w:r>
      <w:r w:rsidR="00FB3813" w:rsidRPr="0011757C">
        <w:rPr>
          <w:rFonts w:asciiTheme="minorHAnsi" w:hAnsiTheme="minorHAnsi"/>
        </w:rPr>
        <w:t>kreślenie ram dalszego działania na poziomie Wspólnoty zarówno w zakresie programu roboczego Edukacja i Szkolenia 2010, jak i wspólnotowych programów edukacji i szkolenia.</w:t>
      </w:r>
    </w:p>
    <w:p w14:paraId="7130958F" w14:textId="77777777" w:rsidR="00FB3813" w:rsidRPr="0011757C" w:rsidRDefault="00FB3813" w:rsidP="00BA2D61">
      <w:pPr>
        <w:autoSpaceDE w:val="0"/>
        <w:autoSpaceDN w:val="0"/>
        <w:adjustRightInd w:val="0"/>
        <w:spacing w:after="0"/>
        <w:rPr>
          <w:rFonts w:cs="Arial"/>
          <w:b/>
          <w:szCs w:val="24"/>
        </w:rPr>
      </w:pPr>
      <w:r w:rsidRPr="0011757C">
        <w:rPr>
          <w:rFonts w:cs="Arial"/>
          <w:b/>
          <w:color w:val="000000"/>
          <w:szCs w:val="24"/>
        </w:rPr>
        <w:t xml:space="preserve">Zalecenie Rady UE z dnia 22 maja 2018 r. </w:t>
      </w:r>
      <w:r w:rsidRPr="0011757C">
        <w:rPr>
          <w:rFonts w:cs="Arial"/>
          <w:b/>
          <w:szCs w:val="24"/>
        </w:rPr>
        <w:t>w sprawie kompetencji kluczowych w procesie uczenia się przez całe życie</w:t>
      </w:r>
    </w:p>
    <w:p w14:paraId="6FE69119" w14:textId="77777777" w:rsidR="00FB3813" w:rsidRDefault="00FB3813" w:rsidP="00BA2D61">
      <w:pPr>
        <w:pStyle w:val="Default"/>
        <w:spacing w:line="360" w:lineRule="auto"/>
        <w:jc w:val="both"/>
        <w:rPr>
          <w:rFonts w:asciiTheme="minorHAnsi" w:hAnsiTheme="minorHAnsi"/>
        </w:rPr>
      </w:pPr>
      <w:r w:rsidRPr="0011757C">
        <w:rPr>
          <w:rFonts w:asciiTheme="minorHAnsi" w:hAnsiTheme="minorHAnsi"/>
        </w:rPr>
        <w:t>W 2006 r. Parlament Europejski i Rada Unii Europejskiej przyjęły zalecenie w sprawie kompetencji kluczowych w procesie uczenia się przez całe życie. W przedmiotowym zaleceniu zwrócono się do państw członkowskich o „rozwijanie oferty kompetencji kluczowych dla wszystkich w ramach ich strategi</w:t>
      </w:r>
      <w:r>
        <w:rPr>
          <w:rFonts w:asciiTheme="minorHAnsi" w:hAnsiTheme="minorHAnsi"/>
        </w:rPr>
        <w:t>i uczenia się przez całe życie (…)</w:t>
      </w:r>
      <w:r w:rsidRPr="0011757C">
        <w:rPr>
          <w:rFonts w:asciiTheme="minorHAnsi" w:hAnsiTheme="minorHAnsi"/>
        </w:rPr>
        <w:t xml:space="preserve"> a także wykorzystanie dokumentu »Kompetencje kluczowe w uczeniu się przez całe życie – europejskie ramy odniesienia«” (3). Od czasu przyjęcia zalecenia stanowiło ono jeden z kluczowych dokumentów referencyjnych dla rozwoju kształcenia, szko</w:t>
      </w:r>
      <w:r>
        <w:rPr>
          <w:rFonts w:asciiTheme="minorHAnsi" w:hAnsiTheme="minorHAnsi"/>
        </w:rPr>
        <w:t>lenia i </w:t>
      </w:r>
      <w:r w:rsidRPr="0011757C">
        <w:rPr>
          <w:rFonts w:asciiTheme="minorHAnsi" w:hAnsiTheme="minorHAnsi"/>
        </w:rPr>
        <w:t xml:space="preserve">uczenia się ukierunkowanych na kompetencje. </w:t>
      </w:r>
    </w:p>
    <w:p w14:paraId="7B59598D" w14:textId="77777777" w:rsidR="002C56DC" w:rsidRPr="002F5095" w:rsidRDefault="002C56DC" w:rsidP="00880A8C">
      <w:pPr>
        <w:pStyle w:val="Akapitzlist"/>
        <w:numPr>
          <w:ilvl w:val="0"/>
          <w:numId w:val="170"/>
        </w:numPr>
        <w:spacing w:after="0"/>
        <w:ind w:left="426" w:right="-200"/>
        <w:rPr>
          <w:rFonts w:cs="Arial"/>
          <w:b/>
          <w:szCs w:val="24"/>
        </w:rPr>
      </w:pPr>
      <w:r w:rsidRPr="002F5095">
        <w:rPr>
          <w:rFonts w:cs="Arial"/>
          <w:b/>
          <w:szCs w:val="24"/>
        </w:rPr>
        <w:t>Kompetencje kluczowe</w:t>
      </w:r>
      <w:r w:rsidR="002F5095" w:rsidRPr="002F5095">
        <w:rPr>
          <w:rFonts w:cs="Arial"/>
          <w:b/>
          <w:szCs w:val="24"/>
        </w:rPr>
        <w:t xml:space="preserve"> jako połączenie wiedzy, umiejętności i postaw odpowiednich do </w:t>
      </w:r>
      <w:r w:rsidR="003639F7">
        <w:rPr>
          <w:rFonts w:cs="Arial"/>
          <w:b/>
          <w:szCs w:val="24"/>
        </w:rPr>
        <w:br/>
      </w:r>
      <w:r w:rsidR="002F5095" w:rsidRPr="002F5095">
        <w:rPr>
          <w:rFonts w:cs="Arial"/>
          <w:b/>
          <w:szCs w:val="24"/>
        </w:rPr>
        <w:t>sytuacji</w:t>
      </w:r>
    </w:p>
    <w:p w14:paraId="2DCD5E99"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Kompetencje są definiowane w niniejszym dokumencie jako połączenie wiedzy, umiejętności i postaw odpowiednich do sytuacji. Kompetencje kluczowe to te, których wszystkie osoby potrzebują do samorealizacji i rozwoju osobistego, bycia aktywnym obywatelem, integracji społecznej i zatrudnienia. W ramach odniesienia ustanowiono osiem kompetencji kluczowych:</w:t>
      </w:r>
    </w:p>
    <w:p w14:paraId="3AB2EE78" w14:textId="77777777" w:rsidR="0001469A" w:rsidRDefault="0001469A" w:rsidP="00880A8C">
      <w:pPr>
        <w:pStyle w:val="Default"/>
        <w:numPr>
          <w:ilvl w:val="0"/>
          <w:numId w:val="145"/>
        </w:numPr>
        <w:spacing w:line="360" w:lineRule="auto"/>
        <w:jc w:val="both"/>
        <w:rPr>
          <w:rFonts w:asciiTheme="minorHAnsi" w:hAnsiTheme="minorHAnsi"/>
        </w:rPr>
      </w:pPr>
      <w:r w:rsidRPr="0001469A">
        <w:rPr>
          <w:rFonts w:asciiTheme="minorHAnsi" w:hAnsiTheme="minorHAnsi"/>
        </w:rPr>
        <w:t>K</w:t>
      </w:r>
      <w:r w:rsidR="002C56DC" w:rsidRPr="0001469A">
        <w:rPr>
          <w:rFonts w:asciiTheme="minorHAnsi" w:hAnsiTheme="minorHAnsi"/>
        </w:rPr>
        <w:t>ompetencje matematyczne i podstawowe</w:t>
      </w:r>
      <w:r>
        <w:rPr>
          <w:rFonts w:asciiTheme="minorHAnsi" w:hAnsiTheme="minorHAnsi"/>
        </w:rPr>
        <w:t xml:space="preserve"> kompetencje naukowo-techniczne.</w:t>
      </w:r>
    </w:p>
    <w:p w14:paraId="7D735818" w14:textId="77777777" w:rsidR="002C56DC" w:rsidRPr="0001469A" w:rsidRDefault="0001469A" w:rsidP="00880A8C">
      <w:pPr>
        <w:pStyle w:val="Default"/>
        <w:numPr>
          <w:ilvl w:val="0"/>
          <w:numId w:val="145"/>
        </w:numPr>
        <w:spacing w:line="360" w:lineRule="auto"/>
        <w:jc w:val="both"/>
        <w:rPr>
          <w:rFonts w:asciiTheme="minorHAnsi" w:hAnsiTheme="minorHAnsi"/>
        </w:rPr>
      </w:pPr>
      <w:r>
        <w:rPr>
          <w:rFonts w:asciiTheme="minorHAnsi" w:hAnsiTheme="minorHAnsi"/>
        </w:rPr>
        <w:t>Kompetencje informatyczne.</w:t>
      </w:r>
    </w:p>
    <w:p w14:paraId="4D077D24" w14:textId="77777777" w:rsidR="002C56DC" w:rsidRPr="0011757C" w:rsidRDefault="0001469A" w:rsidP="00880A8C">
      <w:pPr>
        <w:pStyle w:val="Default"/>
        <w:numPr>
          <w:ilvl w:val="0"/>
          <w:numId w:val="145"/>
        </w:numPr>
        <w:spacing w:line="360" w:lineRule="auto"/>
        <w:jc w:val="both"/>
        <w:rPr>
          <w:rFonts w:asciiTheme="minorHAnsi" w:hAnsiTheme="minorHAnsi"/>
        </w:rPr>
      </w:pPr>
      <w:r>
        <w:rPr>
          <w:rFonts w:asciiTheme="minorHAnsi" w:hAnsiTheme="minorHAnsi"/>
        </w:rPr>
        <w:t>Umiejętność uczenia się.</w:t>
      </w:r>
    </w:p>
    <w:p w14:paraId="3358A1A0" w14:textId="77777777" w:rsidR="002C56DC" w:rsidRPr="0011757C" w:rsidRDefault="0001469A" w:rsidP="00880A8C">
      <w:pPr>
        <w:pStyle w:val="Default"/>
        <w:numPr>
          <w:ilvl w:val="0"/>
          <w:numId w:val="145"/>
        </w:numPr>
        <w:spacing w:line="360" w:lineRule="auto"/>
        <w:jc w:val="both"/>
        <w:rPr>
          <w:rFonts w:asciiTheme="minorHAnsi" w:hAnsiTheme="minorHAnsi"/>
        </w:rPr>
      </w:pPr>
      <w:r>
        <w:rPr>
          <w:rFonts w:asciiTheme="minorHAnsi" w:hAnsiTheme="minorHAnsi"/>
        </w:rPr>
        <w:t>K</w:t>
      </w:r>
      <w:r w:rsidR="002C56DC" w:rsidRPr="0011757C">
        <w:rPr>
          <w:rFonts w:asciiTheme="minorHAnsi" w:hAnsiTheme="minorHAnsi"/>
        </w:rPr>
        <w:t>ompetencje spo</w:t>
      </w:r>
      <w:r>
        <w:rPr>
          <w:rFonts w:asciiTheme="minorHAnsi" w:hAnsiTheme="minorHAnsi"/>
        </w:rPr>
        <w:t>łeczne i obywatelskie.</w:t>
      </w:r>
    </w:p>
    <w:p w14:paraId="6A3D3EE7" w14:textId="77777777" w:rsidR="002C56DC" w:rsidRPr="0011757C" w:rsidRDefault="0001469A" w:rsidP="00880A8C">
      <w:pPr>
        <w:pStyle w:val="Default"/>
        <w:numPr>
          <w:ilvl w:val="0"/>
          <w:numId w:val="145"/>
        </w:numPr>
        <w:spacing w:line="360" w:lineRule="auto"/>
        <w:jc w:val="both"/>
        <w:rPr>
          <w:rFonts w:asciiTheme="minorHAnsi" w:hAnsiTheme="minorHAnsi"/>
        </w:rPr>
      </w:pPr>
      <w:r>
        <w:rPr>
          <w:rFonts w:asciiTheme="minorHAnsi" w:hAnsiTheme="minorHAnsi"/>
        </w:rPr>
        <w:t>I</w:t>
      </w:r>
      <w:r w:rsidR="002C56DC" w:rsidRPr="0011757C">
        <w:rPr>
          <w:rFonts w:asciiTheme="minorHAnsi" w:hAnsiTheme="minorHAnsi"/>
        </w:rPr>
        <w:t>nicjat</w:t>
      </w:r>
      <w:r>
        <w:rPr>
          <w:rFonts w:asciiTheme="minorHAnsi" w:hAnsiTheme="minorHAnsi"/>
        </w:rPr>
        <w:t>ywność i przedsiębiorczość.</w:t>
      </w:r>
      <w:r w:rsidR="00661867">
        <w:rPr>
          <w:rFonts w:asciiTheme="minorHAnsi" w:hAnsiTheme="minorHAnsi"/>
        </w:rPr>
        <w:t xml:space="preserve"> </w:t>
      </w:r>
    </w:p>
    <w:p w14:paraId="4AA32492" w14:textId="77777777" w:rsidR="002C56DC" w:rsidRDefault="0001469A" w:rsidP="00880A8C">
      <w:pPr>
        <w:pStyle w:val="Default"/>
        <w:numPr>
          <w:ilvl w:val="0"/>
          <w:numId w:val="145"/>
        </w:numPr>
        <w:spacing w:line="360" w:lineRule="auto"/>
        <w:jc w:val="both"/>
        <w:rPr>
          <w:rFonts w:asciiTheme="minorHAnsi" w:hAnsiTheme="minorHAnsi"/>
        </w:rPr>
      </w:pPr>
      <w:r>
        <w:rPr>
          <w:rFonts w:asciiTheme="minorHAnsi" w:hAnsiTheme="minorHAnsi"/>
        </w:rPr>
        <w:t>Ś</w:t>
      </w:r>
      <w:r w:rsidR="002C56DC" w:rsidRPr="0011757C">
        <w:rPr>
          <w:rFonts w:asciiTheme="minorHAnsi" w:hAnsiTheme="minorHAnsi"/>
        </w:rPr>
        <w:t>wiadomość i ekspresja kulturalna.</w:t>
      </w:r>
    </w:p>
    <w:p w14:paraId="6FBECA28" w14:textId="77777777" w:rsidR="007C0ABD" w:rsidRDefault="007C0ABD" w:rsidP="00880A8C">
      <w:pPr>
        <w:pStyle w:val="Akapitzlist"/>
        <w:numPr>
          <w:ilvl w:val="0"/>
          <w:numId w:val="170"/>
        </w:numPr>
        <w:spacing w:after="0"/>
        <w:ind w:left="426" w:right="-200"/>
        <w:rPr>
          <w:rFonts w:cs="Arial"/>
          <w:b/>
          <w:szCs w:val="24"/>
        </w:rPr>
      </w:pPr>
      <w:r w:rsidRPr="007C0ABD">
        <w:rPr>
          <w:rFonts w:cs="Arial"/>
          <w:b/>
          <w:szCs w:val="24"/>
        </w:rPr>
        <w:t xml:space="preserve">Wpływ kompetencji kluczowych na sprawne funkcjonowanie absolwentów poszczególnych </w:t>
      </w:r>
      <w:r w:rsidR="003639F7">
        <w:rPr>
          <w:rFonts w:cs="Arial"/>
          <w:b/>
          <w:szCs w:val="24"/>
        </w:rPr>
        <w:br/>
      </w:r>
      <w:r w:rsidRPr="007C0ABD">
        <w:rPr>
          <w:rFonts w:cs="Arial"/>
          <w:b/>
          <w:szCs w:val="24"/>
        </w:rPr>
        <w:t>typów szkół w dorosłym życiu i na rynku pracy.</w:t>
      </w:r>
    </w:p>
    <w:p w14:paraId="055E4790" w14:textId="77777777" w:rsidR="006B05AB" w:rsidRPr="006B05AB" w:rsidRDefault="006B05AB" w:rsidP="00BA2D61">
      <w:pPr>
        <w:spacing w:after="0"/>
        <w:ind w:right="-200"/>
        <w:rPr>
          <w:rFonts w:cs="Arial"/>
          <w:szCs w:val="24"/>
        </w:rPr>
      </w:pPr>
      <w:r w:rsidRPr="006B05AB">
        <w:rPr>
          <w:rFonts w:cs="Arial"/>
          <w:szCs w:val="24"/>
        </w:rPr>
        <w:t>Bez kompetencji nie mo</w:t>
      </w:r>
      <w:r>
        <w:rPr>
          <w:rFonts w:cs="Arial"/>
          <w:szCs w:val="24"/>
        </w:rPr>
        <w:t>żna</w:t>
      </w:r>
      <w:r w:rsidRPr="006B05AB">
        <w:rPr>
          <w:rFonts w:cs="Arial"/>
          <w:szCs w:val="24"/>
        </w:rPr>
        <w:t xml:space="preserve"> wykorzystać swoich kwalifikacji. Z drugiej strony,</w:t>
      </w:r>
      <w:r>
        <w:rPr>
          <w:rFonts w:cs="Arial"/>
          <w:szCs w:val="24"/>
        </w:rPr>
        <w:t xml:space="preserve"> </w:t>
      </w:r>
      <w:r w:rsidRPr="006B05AB">
        <w:rPr>
          <w:rFonts w:cs="Arial"/>
          <w:szCs w:val="24"/>
        </w:rPr>
        <w:t>bez k</w:t>
      </w:r>
      <w:r>
        <w:rPr>
          <w:rFonts w:cs="Arial"/>
          <w:szCs w:val="24"/>
        </w:rPr>
        <w:t>walifikacji nie moż</w:t>
      </w:r>
      <w:r w:rsidRPr="006B05AB">
        <w:rPr>
          <w:rFonts w:cs="Arial"/>
          <w:szCs w:val="24"/>
        </w:rPr>
        <w:t>na być kompetentnym.</w:t>
      </w:r>
    </w:p>
    <w:p w14:paraId="0CEC0980" w14:textId="77777777" w:rsidR="007C0ABD" w:rsidRPr="007C0ABD" w:rsidRDefault="007C0ABD" w:rsidP="00BA2D61">
      <w:pPr>
        <w:pStyle w:val="Default"/>
        <w:spacing w:line="360" w:lineRule="auto"/>
        <w:jc w:val="both"/>
        <w:rPr>
          <w:rFonts w:asciiTheme="minorHAnsi" w:hAnsiTheme="minorHAnsi"/>
        </w:rPr>
      </w:pPr>
      <w:r w:rsidRPr="007C0ABD">
        <w:rPr>
          <w:rFonts w:asciiTheme="minorHAnsi" w:hAnsiTheme="minorHAnsi"/>
        </w:rPr>
        <w:t>Zgodnie z Zaleceniem P</w:t>
      </w:r>
      <w:r>
        <w:rPr>
          <w:rFonts w:asciiTheme="minorHAnsi" w:hAnsiTheme="minorHAnsi"/>
        </w:rPr>
        <w:t xml:space="preserve">arlamentu </w:t>
      </w:r>
      <w:r w:rsidRPr="007C0ABD">
        <w:rPr>
          <w:rFonts w:asciiTheme="minorHAnsi" w:hAnsiTheme="minorHAnsi"/>
        </w:rPr>
        <w:t>E</w:t>
      </w:r>
      <w:r>
        <w:rPr>
          <w:rFonts w:asciiTheme="minorHAnsi" w:hAnsiTheme="minorHAnsi"/>
        </w:rPr>
        <w:t>uropejskiego</w:t>
      </w:r>
      <w:r w:rsidRPr="007C0ABD">
        <w:rPr>
          <w:rFonts w:asciiTheme="minorHAnsi" w:hAnsiTheme="minorHAnsi"/>
        </w:rPr>
        <w:t xml:space="preserve"> w sprawie E</w:t>
      </w:r>
      <w:r>
        <w:rPr>
          <w:rFonts w:asciiTheme="minorHAnsi" w:hAnsiTheme="minorHAnsi"/>
        </w:rPr>
        <w:t xml:space="preserve">uropejskich </w:t>
      </w:r>
      <w:r w:rsidRPr="007C0ABD">
        <w:rPr>
          <w:rFonts w:asciiTheme="minorHAnsi" w:hAnsiTheme="minorHAnsi"/>
        </w:rPr>
        <w:t>R</w:t>
      </w:r>
      <w:r>
        <w:rPr>
          <w:rFonts w:asciiTheme="minorHAnsi" w:hAnsiTheme="minorHAnsi"/>
        </w:rPr>
        <w:t xml:space="preserve">am </w:t>
      </w:r>
      <w:r w:rsidRPr="007C0ABD">
        <w:rPr>
          <w:rFonts w:asciiTheme="minorHAnsi" w:hAnsiTheme="minorHAnsi"/>
        </w:rPr>
        <w:t>K</w:t>
      </w:r>
      <w:r>
        <w:rPr>
          <w:rFonts w:asciiTheme="minorHAnsi" w:hAnsiTheme="minorHAnsi"/>
        </w:rPr>
        <w:t>walifikacji</w:t>
      </w:r>
      <w:r w:rsidRPr="007C0ABD">
        <w:rPr>
          <w:rFonts w:asciiTheme="minorHAnsi" w:hAnsiTheme="minorHAnsi"/>
        </w:rPr>
        <w:t xml:space="preserve"> podstawowymi założeniami zintegrowanego systemu kwalifikacji w Polsce są:</w:t>
      </w:r>
    </w:p>
    <w:p w14:paraId="56353117" w14:textId="77777777" w:rsidR="007C0ABD" w:rsidRPr="007C0ABD" w:rsidRDefault="007C0ABD" w:rsidP="00880A8C">
      <w:pPr>
        <w:pStyle w:val="Default"/>
        <w:numPr>
          <w:ilvl w:val="0"/>
          <w:numId w:val="72"/>
        </w:numPr>
        <w:spacing w:line="360" w:lineRule="auto"/>
        <w:jc w:val="both"/>
        <w:rPr>
          <w:rFonts w:asciiTheme="minorHAnsi" w:hAnsiTheme="minorHAnsi"/>
        </w:rPr>
      </w:pPr>
      <w:r w:rsidRPr="007C0ABD">
        <w:rPr>
          <w:rFonts w:asciiTheme="minorHAnsi" w:hAnsiTheme="minorHAnsi"/>
        </w:rPr>
        <w:t>powszechne stosowanie rozwiązań, w których efekty uczenia się są głównym punktem odniesienia,</w:t>
      </w:r>
    </w:p>
    <w:p w14:paraId="51A92508" w14:textId="77777777" w:rsidR="007C0ABD" w:rsidRPr="007C0ABD" w:rsidRDefault="007C0ABD" w:rsidP="00880A8C">
      <w:pPr>
        <w:pStyle w:val="Default"/>
        <w:numPr>
          <w:ilvl w:val="0"/>
          <w:numId w:val="72"/>
        </w:numPr>
        <w:spacing w:line="360" w:lineRule="auto"/>
        <w:jc w:val="both"/>
        <w:rPr>
          <w:rFonts w:asciiTheme="minorHAnsi" w:hAnsiTheme="minorHAnsi"/>
        </w:rPr>
      </w:pPr>
      <w:r w:rsidRPr="007C0ABD">
        <w:rPr>
          <w:rFonts w:asciiTheme="minorHAnsi" w:hAnsiTheme="minorHAnsi"/>
        </w:rPr>
        <w:t>umożliwienie walidowania efektów uczenia uzyskanych niezależnie od formy uczenia się (edukacji formalnej, pozaformalnej, uczenia się nieformalnego),</w:t>
      </w:r>
    </w:p>
    <w:p w14:paraId="60FE9067" w14:textId="77777777" w:rsidR="007C0ABD" w:rsidRPr="007C0ABD" w:rsidRDefault="007C0ABD" w:rsidP="00880A8C">
      <w:pPr>
        <w:pStyle w:val="Default"/>
        <w:numPr>
          <w:ilvl w:val="0"/>
          <w:numId w:val="72"/>
        </w:numPr>
        <w:spacing w:line="360" w:lineRule="auto"/>
        <w:jc w:val="both"/>
        <w:rPr>
          <w:rFonts w:asciiTheme="minorHAnsi" w:hAnsiTheme="minorHAnsi"/>
        </w:rPr>
      </w:pPr>
      <w:r w:rsidRPr="007C0ABD">
        <w:rPr>
          <w:rFonts w:asciiTheme="minorHAnsi" w:hAnsiTheme="minorHAnsi"/>
        </w:rPr>
        <w:t>rozwijanie możliwości akumulowania i przenoszenia osiągnięć</w:t>
      </w:r>
    </w:p>
    <w:p w14:paraId="20F699DC" w14:textId="77777777" w:rsidR="007C0ABD" w:rsidRPr="007C0ABD" w:rsidRDefault="007C0ABD" w:rsidP="00880A8C">
      <w:pPr>
        <w:pStyle w:val="Default"/>
        <w:numPr>
          <w:ilvl w:val="0"/>
          <w:numId w:val="72"/>
        </w:numPr>
        <w:spacing w:line="360" w:lineRule="auto"/>
        <w:jc w:val="both"/>
        <w:rPr>
          <w:rFonts w:asciiTheme="minorHAnsi" w:hAnsiTheme="minorHAnsi"/>
        </w:rPr>
      </w:pPr>
      <w:r w:rsidRPr="007C0ABD">
        <w:rPr>
          <w:rFonts w:asciiTheme="minorHAnsi" w:hAnsiTheme="minorHAnsi"/>
        </w:rPr>
        <w:t>powszechne wdrażanie procedur zapewniania jakości kwalifikacji zgodnie ze standardami przyjętymi w Europie.</w:t>
      </w:r>
    </w:p>
    <w:p w14:paraId="2F79499D" w14:textId="77777777" w:rsidR="007C0ABD" w:rsidRPr="00701ECE" w:rsidRDefault="007C0ABD" w:rsidP="00BA2D61">
      <w:pPr>
        <w:pStyle w:val="Default"/>
        <w:spacing w:line="360" w:lineRule="auto"/>
        <w:jc w:val="both"/>
        <w:rPr>
          <w:rFonts w:asciiTheme="minorHAnsi" w:hAnsiTheme="minorHAnsi"/>
        </w:rPr>
      </w:pPr>
      <w:r w:rsidRPr="007C0ABD">
        <w:rPr>
          <w:rFonts w:asciiTheme="minorHAnsi" w:hAnsiTheme="minorHAnsi"/>
        </w:rPr>
        <w:t>Zmiany w kierunku dostosowania istniejących rozwiązań do systemu opartego na efektach uczenia się są już w częściowo wdrożone. Od 2008 r. dokumenty określające programy nauczania w polskich szkołach definiuj</w:t>
      </w:r>
      <w:r w:rsidR="006B05AB">
        <w:rPr>
          <w:rFonts w:asciiTheme="minorHAnsi" w:hAnsiTheme="minorHAnsi"/>
        </w:rPr>
        <w:t>ą oczekiwane efekty uczenia się</w:t>
      </w:r>
      <w:r w:rsidRPr="007C0ABD">
        <w:rPr>
          <w:rFonts w:asciiTheme="minorHAnsi" w:hAnsiTheme="minorHAnsi"/>
        </w:rPr>
        <w:t>. W 2011 r. rozpoczęła się także daleko idąca modernizacja szkolnictwa zawodowego zmierzająca do oparcia całego systemu w większym niż dotąd stopni</w:t>
      </w:r>
      <w:r>
        <w:rPr>
          <w:rFonts w:asciiTheme="minorHAnsi" w:hAnsiTheme="minorHAnsi"/>
        </w:rPr>
        <w:t>u na opisie efektów kształcenia</w:t>
      </w:r>
      <w:r w:rsidR="009C6429">
        <w:rPr>
          <w:rFonts w:asciiTheme="minorHAnsi" w:hAnsiTheme="minorHAnsi"/>
        </w:rPr>
        <w:t>.</w:t>
      </w:r>
      <w:r w:rsidRPr="00701ECE">
        <w:rPr>
          <w:rFonts w:asciiTheme="minorHAnsi" w:hAnsiTheme="minorHAnsi"/>
        </w:rPr>
        <w:t xml:space="preserve"> </w:t>
      </w:r>
    </w:p>
    <w:p w14:paraId="5B09EAD1" w14:textId="77777777" w:rsidR="00E27147" w:rsidRPr="00E27147" w:rsidRDefault="00E27147" w:rsidP="00880A8C">
      <w:pPr>
        <w:pStyle w:val="Akapitzlist"/>
        <w:numPr>
          <w:ilvl w:val="0"/>
          <w:numId w:val="170"/>
        </w:numPr>
        <w:spacing w:after="0"/>
        <w:ind w:left="426" w:right="-200"/>
        <w:rPr>
          <w:rFonts w:cs="Arial"/>
          <w:b/>
          <w:szCs w:val="24"/>
        </w:rPr>
      </w:pPr>
      <w:r>
        <w:rPr>
          <w:rFonts w:cs="Arial"/>
          <w:b/>
          <w:szCs w:val="24"/>
        </w:rPr>
        <w:t>Charakterystyka</w:t>
      </w:r>
      <w:r w:rsidRPr="00E27147">
        <w:rPr>
          <w:rFonts w:cs="Arial"/>
          <w:b/>
          <w:szCs w:val="24"/>
        </w:rPr>
        <w:t xml:space="preserve"> kompetencj</w:t>
      </w:r>
      <w:r>
        <w:rPr>
          <w:rFonts w:cs="Arial"/>
          <w:b/>
          <w:szCs w:val="24"/>
        </w:rPr>
        <w:t>i</w:t>
      </w:r>
      <w:r w:rsidRPr="00E27147">
        <w:rPr>
          <w:rFonts w:cs="Arial"/>
          <w:b/>
          <w:szCs w:val="24"/>
        </w:rPr>
        <w:t xml:space="preserve"> kluczow</w:t>
      </w:r>
      <w:r>
        <w:rPr>
          <w:rFonts w:cs="Arial"/>
          <w:b/>
          <w:szCs w:val="24"/>
        </w:rPr>
        <w:t>ych</w:t>
      </w:r>
      <w:r w:rsidRPr="00E27147">
        <w:rPr>
          <w:rFonts w:cs="Arial"/>
          <w:b/>
          <w:szCs w:val="24"/>
        </w:rPr>
        <w:t xml:space="preserve"> zgodnie z Zaleceniem Parlamentu Eu</w:t>
      </w:r>
      <w:r>
        <w:rPr>
          <w:rFonts w:cs="Arial"/>
          <w:b/>
          <w:szCs w:val="24"/>
        </w:rPr>
        <w:t>ropejskiego i </w:t>
      </w:r>
      <w:r w:rsidRPr="00E27147">
        <w:rPr>
          <w:rFonts w:cs="Arial"/>
          <w:b/>
          <w:szCs w:val="24"/>
        </w:rPr>
        <w:t>Rady w sprawie kompetencji kluczowych w procesie uczenia się przez całe życie</w:t>
      </w:r>
      <w:r>
        <w:rPr>
          <w:rStyle w:val="Odwoanieprzypisudolnego"/>
          <w:rFonts w:cs="Arial"/>
          <w:b/>
          <w:szCs w:val="24"/>
        </w:rPr>
        <w:footnoteReference w:id="35"/>
      </w:r>
    </w:p>
    <w:p w14:paraId="26824B83" w14:textId="77777777" w:rsidR="002C56DC" w:rsidRPr="00B1772A" w:rsidRDefault="002C56DC" w:rsidP="00B1772A">
      <w:pPr>
        <w:rPr>
          <w:b/>
        </w:rPr>
      </w:pPr>
      <w:r w:rsidRPr="0011757C">
        <w:rPr>
          <w:b/>
        </w:rPr>
        <w:t>Porozumiewanie się w języku ojczystym</w:t>
      </w:r>
      <w:r w:rsidR="00A75FDF" w:rsidRPr="00B1772A">
        <w:rPr>
          <w:b/>
        </w:rPr>
        <w:t xml:space="preserve"> </w:t>
      </w:r>
    </w:p>
    <w:p w14:paraId="6F97B688" w14:textId="77777777" w:rsidR="002C56DC" w:rsidRPr="0011757C" w:rsidRDefault="002C56DC" w:rsidP="00B1772A">
      <w:pPr>
        <w:rPr>
          <w:b/>
        </w:rPr>
      </w:pPr>
      <w:r w:rsidRPr="0011757C">
        <w:rPr>
          <w:b/>
        </w:rPr>
        <w:t>Definicja:</w:t>
      </w:r>
    </w:p>
    <w:p w14:paraId="2A42665C"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Porozumiewanie się w języku ojczystym to zdolność wyrażania i interpretowania pojęć, myśli, uczuć, faktów i opinii w mowie i piśmie (rozumienie ze słuchu, mówienie, czytanie i pisanie) oraz językowej interakcji w odpowiedniej i kreatywnej formie w pełnym zakresie kontekstów społecznych i kulturowych – w edukacji i szkoleniu, pracy, domu i czasie wolnym.</w:t>
      </w:r>
    </w:p>
    <w:p w14:paraId="505DA113" w14:textId="77777777" w:rsidR="002C56DC" w:rsidRPr="0011757C" w:rsidRDefault="002C56DC" w:rsidP="00B1772A">
      <w:pPr>
        <w:rPr>
          <w:b/>
        </w:rPr>
      </w:pPr>
      <w:r w:rsidRPr="0011757C">
        <w:rPr>
          <w:b/>
        </w:rPr>
        <w:t>Niezbędna wiedza, umiejętności i postawy powiązane z tą kompetencją:</w:t>
      </w:r>
    </w:p>
    <w:p w14:paraId="32F944F2"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Kompetencja komunikacyjna jest wynikiem opanowania języka ojczystego, nieodłącznie związanego z rozwojem indywidualnych zdolności poznawczych umożliwiających interpretację świata i relacje z innymi ludźmi. Porozumiewanie się w języku ojczystym wymaga od osoby znajomości słownictwa, gramatyki funkcjonalnej i funkcji języka. Obejmuje ona świadomość głównych typów interakcji słownej, znajomość pewnego zakresu tekstów literackich i innych, głównych cech rozmaitych stylów i rejestrów języka oraz świadomość zmienności języka </w:t>
      </w:r>
      <w:r w:rsidR="00474092">
        <w:rPr>
          <w:rFonts w:asciiTheme="minorHAnsi" w:hAnsiTheme="minorHAnsi"/>
        </w:rPr>
        <w:t>i sposobów porozumiewania się w </w:t>
      </w:r>
      <w:r w:rsidRPr="0011757C">
        <w:rPr>
          <w:rFonts w:asciiTheme="minorHAnsi" w:hAnsiTheme="minorHAnsi"/>
        </w:rPr>
        <w:t>różnych kontekstach.</w:t>
      </w:r>
    </w:p>
    <w:p w14:paraId="1FD6D919" w14:textId="77777777" w:rsidR="002C56DC" w:rsidRDefault="002C56DC" w:rsidP="00BA2D61">
      <w:pPr>
        <w:pStyle w:val="Default"/>
        <w:spacing w:line="360" w:lineRule="auto"/>
        <w:jc w:val="both"/>
        <w:rPr>
          <w:rFonts w:asciiTheme="minorHAnsi" w:hAnsiTheme="minorHAnsi"/>
        </w:rPr>
      </w:pPr>
      <w:r w:rsidRPr="0011757C">
        <w:rPr>
          <w:rFonts w:asciiTheme="minorHAnsi" w:hAnsiTheme="minorHAnsi"/>
          <w:b/>
        </w:rPr>
        <w:t>Osoby powinny posiadać</w:t>
      </w:r>
      <w:r w:rsidRPr="0011757C">
        <w:rPr>
          <w:rFonts w:asciiTheme="minorHAnsi" w:hAnsiTheme="minorHAnsi"/>
        </w:rPr>
        <w:t xml:space="preserve"> </w:t>
      </w:r>
      <w:r w:rsidRPr="0011757C">
        <w:rPr>
          <w:rFonts w:asciiTheme="minorHAnsi" w:hAnsiTheme="minorHAnsi"/>
          <w:b/>
        </w:rPr>
        <w:t>umiejętność</w:t>
      </w:r>
      <w:r w:rsidRPr="0011757C">
        <w:rPr>
          <w:rFonts w:asciiTheme="minorHAnsi" w:hAnsiTheme="minorHAnsi"/>
        </w:rPr>
        <w:t xml:space="preserve"> porozumiewania się w mowie i piśmie w różnych sytuacjach komunikacyjnych, a także obserwowania swojego sposobu porozumiewania się i przystosowywania go do wymogów sytuacji. Kompetencja ta obejmuje również umiejętności rozróżniania i wykorzystywania różnych typów tekstów, poszukiwania, gromadzenia i przetwarzania informacji, wykorzystywania pomocy oraz formułowania i wyraż</w:t>
      </w:r>
      <w:r w:rsidR="00474092">
        <w:rPr>
          <w:rFonts w:asciiTheme="minorHAnsi" w:hAnsiTheme="minorHAnsi"/>
        </w:rPr>
        <w:t>ania własnych argumentów w </w:t>
      </w:r>
      <w:r w:rsidRPr="0011757C">
        <w:rPr>
          <w:rFonts w:asciiTheme="minorHAnsi" w:hAnsiTheme="minorHAnsi"/>
        </w:rPr>
        <w:t>mowie i w piśmie w przekonujący sposób, odpowiednio do</w:t>
      </w:r>
      <w:r w:rsidR="00661867">
        <w:rPr>
          <w:rFonts w:asciiTheme="minorHAnsi" w:hAnsiTheme="minorHAnsi"/>
        </w:rPr>
        <w:t xml:space="preserve"> kontekstu. Pozytywna postawa w </w:t>
      </w:r>
      <w:r w:rsidRPr="0011757C">
        <w:rPr>
          <w:rFonts w:asciiTheme="minorHAnsi" w:hAnsiTheme="minorHAnsi"/>
        </w:rPr>
        <w:t>stosunku do porozumiewania się w ojczystym języku obejmuje skłonność do krytycznego i konstruktywnego dialogu, wrażliwość na walory estetyczne oraz chęć ich urzeczywistniania oraz zainteresowanie kontaktami z innymi ludźmi. Wiąże się to ze świadomością oddziaływania języka na innych ludzi oraz potrzebę rozumienia i używania języka w sposób pozytywny i odpowiedzialny społecznie.</w:t>
      </w:r>
    </w:p>
    <w:p w14:paraId="10535E1D" w14:textId="77777777" w:rsidR="002C56DC" w:rsidRPr="0011757C" w:rsidRDefault="002C56DC" w:rsidP="00B1772A">
      <w:pPr>
        <w:rPr>
          <w:b/>
        </w:rPr>
      </w:pPr>
      <w:r w:rsidRPr="0011757C">
        <w:rPr>
          <w:b/>
        </w:rPr>
        <w:t>Porozumiewanie się w językach obcych (2)</w:t>
      </w:r>
    </w:p>
    <w:p w14:paraId="694E43B1" w14:textId="77777777" w:rsidR="002C56DC" w:rsidRPr="0011757C" w:rsidRDefault="002C56DC" w:rsidP="00B1772A">
      <w:pPr>
        <w:rPr>
          <w:b/>
        </w:rPr>
      </w:pPr>
      <w:r w:rsidRPr="0011757C">
        <w:rPr>
          <w:b/>
        </w:rPr>
        <w:t>Definicja:</w:t>
      </w:r>
    </w:p>
    <w:p w14:paraId="7A87D03D"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Porozumiewanie się w obcych językach opiera się w znacznej mierze na tych samych wymiarach umiejętności, co porozumiewanie się w języku ojczystym – na zdoln</w:t>
      </w:r>
      <w:r w:rsidR="00474092">
        <w:rPr>
          <w:rFonts w:asciiTheme="minorHAnsi" w:hAnsiTheme="minorHAnsi"/>
        </w:rPr>
        <w:t>ości do rozumienia, wyrażania i </w:t>
      </w:r>
      <w:r w:rsidRPr="0011757C">
        <w:rPr>
          <w:rFonts w:asciiTheme="minorHAnsi" w:hAnsiTheme="minorHAnsi"/>
        </w:rPr>
        <w:t>interpretowania pojęć, myśli, uczuć, faktów i opinii w mowie i piśmie (rozumienie ze słuchu, mówienie, czytanie i pisanie) w odpowiednim zakresie kontekstów społecznych i kulturalnych (w edukacji i szkoleniu, pracy, domu i czasie wolnym) w zależności od chęci lub potrzeb danej osoby. Porozumiewanie się w obcych językach wymaga również takich umiejętności, jak mediacja</w:t>
      </w:r>
    </w:p>
    <w:p w14:paraId="474CA66D" w14:textId="77777777" w:rsidR="002C56DC" w:rsidRDefault="002C56DC" w:rsidP="00BA2D61">
      <w:pPr>
        <w:pStyle w:val="Default"/>
        <w:spacing w:line="360" w:lineRule="auto"/>
        <w:jc w:val="both"/>
        <w:rPr>
          <w:rFonts w:asciiTheme="minorHAnsi" w:hAnsiTheme="minorHAnsi"/>
        </w:rPr>
      </w:pPr>
      <w:r w:rsidRPr="0011757C">
        <w:rPr>
          <w:rFonts w:asciiTheme="minorHAnsi" w:hAnsiTheme="minorHAnsi"/>
        </w:rPr>
        <w:t>i rozumienie różnic kulturowych. Stopień opanowania języka pr</w:t>
      </w:r>
      <w:r w:rsidR="00661867">
        <w:rPr>
          <w:rFonts w:asciiTheme="minorHAnsi" w:hAnsiTheme="minorHAnsi"/>
        </w:rPr>
        <w:t>zez daną osobę może być różny w </w:t>
      </w:r>
      <w:r w:rsidRPr="0011757C">
        <w:rPr>
          <w:rFonts w:asciiTheme="minorHAnsi" w:hAnsiTheme="minorHAnsi"/>
        </w:rPr>
        <w:t>przypadku czterech kompetencji językowych (rozumienie ze słuchu, mówienie, czytani</w:t>
      </w:r>
      <w:r w:rsidR="00474092">
        <w:rPr>
          <w:rFonts w:asciiTheme="minorHAnsi" w:hAnsiTheme="minorHAnsi"/>
        </w:rPr>
        <w:t>e i pisanie) i </w:t>
      </w:r>
      <w:r w:rsidRPr="0011757C">
        <w:rPr>
          <w:rFonts w:asciiTheme="minorHAnsi" w:hAnsiTheme="minorHAnsi"/>
        </w:rPr>
        <w:t>poszczególnych języków oraz zależny od społecznego i kulturowego kontekstu osobistego, otoczenia oraz potrzeb lub zainteresowań danej osoby.</w:t>
      </w:r>
    </w:p>
    <w:p w14:paraId="62997D96" w14:textId="77777777" w:rsidR="002C56DC" w:rsidRPr="0011757C" w:rsidRDefault="002C56DC" w:rsidP="00B1772A">
      <w:pPr>
        <w:rPr>
          <w:b/>
        </w:rPr>
      </w:pPr>
      <w:r w:rsidRPr="0011757C">
        <w:rPr>
          <w:b/>
        </w:rPr>
        <w:t>Niezbędna wiedza, umiejętności i postawy</w:t>
      </w:r>
      <w:r w:rsidRPr="00B1772A">
        <w:rPr>
          <w:b/>
        </w:rPr>
        <w:t xml:space="preserve"> </w:t>
      </w:r>
      <w:r w:rsidRPr="0011757C">
        <w:rPr>
          <w:b/>
        </w:rPr>
        <w:t>powiązane z tą kompetencją:</w:t>
      </w:r>
    </w:p>
    <w:p w14:paraId="3573C31A"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Kompetencja porozumiewania się w obcych językach wymaga znajomości słownictwa i gramatyki funkcjonalnej oraz świadomości głównych typów interakcji słownej i rejestrów języka. Istotna jest również znajomość konwencji społecznych oraz aspektu kulturowego i zmienności języków. </w:t>
      </w:r>
      <w:r w:rsidRPr="0011757C">
        <w:rPr>
          <w:rFonts w:asciiTheme="minorHAnsi" w:hAnsiTheme="minorHAnsi"/>
          <w:b/>
        </w:rPr>
        <w:t>Na niezbędne umiejętności</w:t>
      </w:r>
      <w:r w:rsidRPr="0011757C">
        <w:rPr>
          <w:rFonts w:asciiTheme="minorHAnsi" w:hAnsiTheme="minorHAnsi"/>
        </w:rPr>
        <w:t xml:space="preserve"> w zakresie komunikacji w językach obcych składa się zdolność rozumienia komunikatów słownych, inicjowania, podtrzymywania i kończenia rozmowy oraz czytania, rozumienia i pisania tekstów, odpowiednio do potrzeb danej osoby. Osoby powinny także być w stanie właściwie korzystać z pomocy oraz uczyć się języków</w:t>
      </w:r>
      <w:r w:rsidR="00474092">
        <w:rPr>
          <w:rFonts w:asciiTheme="minorHAnsi" w:hAnsiTheme="minorHAnsi"/>
        </w:rPr>
        <w:t xml:space="preserve"> również w nieformalny sposób w </w:t>
      </w:r>
      <w:r w:rsidRPr="0011757C">
        <w:rPr>
          <w:rFonts w:asciiTheme="minorHAnsi" w:hAnsiTheme="minorHAnsi"/>
        </w:rPr>
        <w:t>ramach uczenia się przez całe życie.</w:t>
      </w:r>
    </w:p>
    <w:p w14:paraId="35108D98"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Pozytywna postawa</w:t>
      </w:r>
      <w:r w:rsidRPr="0011757C">
        <w:rPr>
          <w:rFonts w:asciiTheme="minorHAnsi" w:hAnsiTheme="minorHAnsi"/>
        </w:rPr>
        <w:t xml:space="preserve"> obejmuje świadomość różnorodności kultur</w:t>
      </w:r>
      <w:r w:rsidR="00474092">
        <w:rPr>
          <w:rFonts w:asciiTheme="minorHAnsi" w:hAnsiTheme="minorHAnsi"/>
        </w:rPr>
        <w:t>owej, a także zainteresowanie i </w:t>
      </w:r>
      <w:r w:rsidRPr="0011757C">
        <w:rPr>
          <w:rFonts w:asciiTheme="minorHAnsi" w:hAnsiTheme="minorHAnsi"/>
        </w:rPr>
        <w:t>ciekawość języków</w:t>
      </w:r>
      <w:r w:rsidR="00474092">
        <w:rPr>
          <w:rFonts w:asciiTheme="minorHAnsi" w:hAnsiTheme="minorHAnsi"/>
        </w:rPr>
        <w:t xml:space="preserve"> </w:t>
      </w:r>
      <w:r w:rsidRPr="0011757C">
        <w:rPr>
          <w:rFonts w:asciiTheme="minorHAnsi" w:hAnsiTheme="minorHAnsi"/>
        </w:rPr>
        <w:t>i komunikacji międzykulturowej</w:t>
      </w:r>
      <w:r w:rsidR="00204E03">
        <w:rPr>
          <w:rFonts w:asciiTheme="minorHAnsi" w:hAnsiTheme="minorHAnsi"/>
        </w:rPr>
        <w:t>.</w:t>
      </w:r>
    </w:p>
    <w:p w14:paraId="5714CF31" w14:textId="77777777" w:rsidR="002C56DC" w:rsidRPr="0011757C" w:rsidRDefault="002C56DC" w:rsidP="00B1772A">
      <w:pPr>
        <w:rPr>
          <w:b/>
        </w:rPr>
      </w:pPr>
      <w:r w:rsidRPr="0011757C">
        <w:rPr>
          <w:b/>
        </w:rPr>
        <w:t>Kompetencje matematyczne i podstawowe kompetencje naukowo-techniczne</w:t>
      </w:r>
    </w:p>
    <w:p w14:paraId="545D75DF" w14:textId="77777777" w:rsidR="002C56DC" w:rsidRPr="0011757C" w:rsidRDefault="002C56DC" w:rsidP="00B1772A">
      <w:pPr>
        <w:rPr>
          <w:b/>
        </w:rPr>
      </w:pPr>
      <w:r w:rsidRPr="0011757C">
        <w:rPr>
          <w:b/>
        </w:rPr>
        <w:t>Definicja:</w:t>
      </w:r>
    </w:p>
    <w:p w14:paraId="207FDB82"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A. </w:t>
      </w:r>
      <w:r w:rsidRPr="0011757C">
        <w:rPr>
          <w:rFonts w:asciiTheme="minorHAnsi" w:hAnsiTheme="minorHAnsi"/>
          <w:b/>
        </w:rPr>
        <w:t>Kompetencje matematyczne</w:t>
      </w:r>
      <w:r w:rsidRPr="0011757C">
        <w:rPr>
          <w:rFonts w:asciiTheme="minorHAnsi" w:hAnsiTheme="minorHAnsi"/>
        </w:rPr>
        <w:t xml:space="preserve"> obejmują umiejętność rozwijania i </w:t>
      </w:r>
      <w:commentRangeStart w:id="34"/>
      <w:r w:rsidRPr="0011757C">
        <w:rPr>
          <w:rFonts w:asciiTheme="minorHAnsi" w:hAnsiTheme="minorHAnsi"/>
        </w:rPr>
        <w:t>wykorzystywania</w:t>
      </w:r>
      <w:commentRangeEnd w:id="34"/>
      <w:r w:rsidR="003639F7">
        <w:rPr>
          <w:rStyle w:val="Odwoaniedokomentarza"/>
          <w:rFonts w:asciiTheme="minorHAnsi" w:eastAsia="Calibri" w:hAnsiTheme="minorHAnsi" w:cs="Times New Roman"/>
          <w:color w:val="auto"/>
        </w:rPr>
        <w:commentReference w:id="34"/>
      </w:r>
      <w:r w:rsidRPr="0011757C">
        <w:rPr>
          <w:rFonts w:asciiTheme="minorHAnsi" w:hAnsiTheme="minorHAnsi"/>
        </w:rPr>
        <w:t xml:space="preserve"> myślenia matematycznego w celu rozwiązywania problemów wynikających z c</w:t>
      </w:r>
      <w:r w:rsidR="00F85E37">
        <w:rPr>
          <w:rFonts w:asciiTheme="minorHAnsi" w:hAnsiTheme="minorHAnsi"/>
        </w:rPr>
        <w:t>odziennych sytuacji. Istotne są </w:t>
      </w:r>
      <w:r w:rsidRPr="0011757C">
        <w:rPr>
          <w:rFonts w:asciiTheme="minorHAnsi" w:hAnsiTheme="minorHAnsi"/>
        </w:rPr>
        <w:t>zarówno proces i czynność, jak i wiedza, przy czym podstawę stanowi należyte opanowanie umiejętności liczenia. Kompetencje matematyczne obejmują – w różnym stopniu – zdolność i chęć wykorzystywania matematycznych sposobów myślenia (myślenie logiczne i przestrzenne) oraz prezentacji (wzory, modele, konstrukty, wykresy, tabele).</w:t>
      </w:r>
    </w:p>
    <w:p w14:paraId="6414C87D"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B. </w:t>
      </w:r>
      <w:commentRangeStart w:id="35"/>
      <w:r w:rsidRPr="0011757C">
        <w:rPr>
          <w:rFonts w:asciiTheme="minorHAnsi" w:hAnsiTheme="minorHAnsi"/>
          <w:b/>
        </w:rPr>
        <w:t>Kompetencje</w:t>
      </w:r>
      <w:commentRangeEnd w:id="35"/>
      <w:r w:rsidR="003639F7">
        <w:rPr>
          <w:rStyle w:val="Odwoaniedokomentarza"/>
          <w:rFonts w:asciiTheme="minorHAnsi" w:eastAsia="Calibri" w:hAnsiTheme="minorHAnsi" w:cs="Times New Roman"/>
          <w:color w:val="auto"/>
        </w:rPr>
        <w:commentReference w:id="35"/>
      </w:r>
      <w:r w:rsidRPr="0011757C">
        <w:rPr>
          <w:rFonts w:asciiTheme="minorHAnsi" w:hAnsiTheme="minorHAnsi"/>
          <w:b/>
        </w:rPr>
        <w:t xml:space="preserve"> naukowe</w:t>
      </w:r>
      <w:r w:rsidRPr="0011757C">
        <w:rPr>
          <w:rFonts w:asciiTheme="minorHAnsi" w:hAnsiTheme="minorHAnsi"/>
        </w:rPr>
        <w:t xml:space="preserve"> odnoszą się do zdolności i chęci wykorzystywania istniejącego zasobu wiedzy i metodologii do wyjaśniania świata przyrody, w celu formułowania pytań i wyciągania wniosków opartych na dowodach. Za kompetencje techniczne uzn</w:t>
      </w:r>
      <w:r w:rsidR="00474092">
        <w:rPr>
          <w:rFonts w:asciiTheme="minorHAnsi" w:hAnsiTheme="minorHAnsi"/>
        </w:rPr>
        <w:t>aje się stosowanie tej wiedzy i </w:t>
      </w:r>
      <w:r w:rsidRPr="0011757C">
        <w:rPr>
          <w:rFonts w:asciiTheme="minorHAnsi" w:hAnsiTheme="minorHAnsi"/>
        </w:rPr>
        <w:t>metodologii w odpowiedzi na postrzegane potrzeby lub pragnienia ludzi. Kompetencje w zakresie nauki i techniki obejmują rozumienie zmian powodowanych przez działalność ludzką oraz odpowiedzialność poszczególnych obywateli.</w:t>
      </w:r>
    </w:p>
    <w:p w14:paraId="0C5C6171" w14:textId="77777777" w:rsidR="002C56DC" w:rsidRPr="001772C4" w:rsidRDefault="002C56DC" w:rsidP="001772C4">
      <w:pPr>
        <w:rPr>
          <w:b/>
        </w:rPr>
      </w:pPr>
      <w:r w:rsidRPr="001772C4">
        <w:rPr>
          <w:b/>
        </w:rPr>
        <w:t>Niezbędna wiedza, umiejętności i postawy powiązane z tą kompetencją:</w:t>
      </w:r>
    </w:p>
    <w:p w14:paraId="4F12F375"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A. </w:t>
      </w:r>
      <w:r w:rsidRPr="0011757C">
        <w:rPr>
          <w:rFonts w:asciiTheme="minorHAnsi" w:hAnsiTheme="minorHAnsi"/>
          <w:b/>
        </w:rPr>
        <w:t>Konieczna</w:t>
      </w:r>
      <w:r w:rsidRPr="0011757C">
        <w:rPr>
          <w:rFonts w:asciiTheme="minorHAnsi" w:hAnsiTheme="minorHAnsi"/>
        </w:rPr>
        <w:t xml:space="preserve"> </w:t>
      </w:r>
      <w:r w:rsidRPr="0011757C">
        <w:rPr>
          <w:rFonts w:asciiTheme="minorHAnsi" w:hAnsiTheme="minorHAnsi"/>
          <w:b/>
        </w:rPr>
        <w:t xml:space="preserve">wiedza w dziedzinie </w:t>
      </w:r>
      <w:commentRangeStart w:id="36"/>
      <w:r w:rsidRPr="0011757C">
        <w:rPr>
          <w:rFonts w:asciiTheme="minorHAnsi" w:hAnsiTheme="minorHAnsi"/>
          <w:b/>
        </w:rPr>
        <w:t>matematyki</w:t>
      </w:r>
      <w:commentRangeEnd w:id="36"/>
      <w:r w:rsidR="003639F7">
        <w:rPr>
          <w:rStyle w:val="Odwoaniedokomentarza"/>
          <w:rFonts w:asciiTheme="minorHAnsi" w:eastAsia="Calibri" w:hAnsiTheme="minorHAnsi" w:cs="Times New Roman"/>
          <w:color w:val="auto"/>
        </w:rPr>
        <w:commentReference w:id="36"/>
      </w:r>
      <w:r w:rsidRPr="0011757C">
        <w:rPr>
          <w:rFonts w:asciiTheme="minorHAnsi" w:hAnsiTheme="minorHAnsi"/>
        </w:rPr>
        <w:t xml:space="preserve"> obejmuje solidną umiejętność liczenia, znajomość miar i struktur, głównych operacji i sposobów prezentacji matem</w:t>
      </w:r>
      <w:r w:rsidR="00474092">
        <w:rPr>
          <w:rFonts w:asciiTheme="minorHAnsi" w:hAnsiTheme="minorHAnsi"/>
        </w:rPr>
        <w:t>atycznej, rozumienie terminów i </w:t>
      </w:r>
      <w:r w:rsidRPr="0011757C">
        <w:rPr>
          <w:rFonts w:asciiTheme="minorHAnsi" w:hAnsiTheme="minorHAnsi"/>
        </w:rPr>
        <w:t xml:space="preserve">pojęć matematycznych, a także świadomość pytań, na które matematyka może dać odpowiedź. </w:t>
      </w:r>
    </w:p>
    <w:p w14:paraId="2512AD51"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Osoba powinna posiadać umiejętności</w:t>
      </w:r>
      <w:r w:rsidRPr="0011757C">
        <w:rPr>
          <w:rFonts w:asciiTheme="minorHAnsi" w:hAnsiTheme="minorHAnsi"/>
        </w:rPr>
        <w:t xml:space="preserve"> stosowania głównych zasad i procesów matematyczn</w:t>
      </w:r>
      <w:r w:rsidR="00474092">
        <w:rPr>
          <w:rFonts w:asciiTheme="minorHAnsi" w:hAnsiTheme="minorHAnsi"/>
        </w:rPr>
        <w:t>ych w </w:t>
      </w:r>
      <w:r w:rsidRPr="0011757C">
        <w:rPr>
          <w:rFonts w:asciiTheme="minorHAnsi" w:hAnsiTheme="minorHAnsi"/>
        </w:rPr>
        <w:t>codziennych sytuacjach prywatnych i zawodowych, a także śledzenia i oceniania ciągów argumentów. Powinna ona być w stanie rozumować w matematyczny sposób, rozumieć dowód matematyczny i komunikować się językiem matematycznym oraz korzystać z odpowiednich pomocy.</w:t>
      </w:r>
    </w:p>
    <w:p w14:paraId="588FBFC9"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Pozytywna postawa w matematyce</w:t>
      </w:r>
      <w:r w:rsidRPr="0011757C">
        <w:rPr>
          <w:rFonts w:asciiTheme="minorHAnsi" w:hAnsiTheme="minorHAnsi"/>
        </w:rPr>
        <w:t xml:space="preserve"> opiera się na szacunku dla pra</w:t>
      </w:r>
      <w:r w:rsidR="00474092">
        <w:rPr>
          <w:rFonts w:asciiTheme="minorHAnsi" w:hAnsiTheme="minorHAnsi"/>
        </w:rPr>
        <w:t>wdy i chęci szukania przyczyn i </w:t>
      </w:r>
      <w:r w:rsidRPr="0011757C">
        <w:rPr>
          <w:rFonts w:asciiTheme="minorHAnsi" w:hAnsiTheme="minorHAnsi"/>
        </w:rPr>
        <w:t>oceniania ich zasadności.</w:t>
      </w:r>
    </w:p>
    <w:p w14:paraId="1DBD672D"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B. </w:t>
      </w:r>
      <w:r w:rsidRPr="0011757C">
        <w:rPr>
          <w:rFonts w:asciiTheme="minorHAnsi" w:hAnsiTheme="minorHAnsi"/>
          <w:b/>
        </w:rPr>
        <w:t xml:space="preserve">W przypadku nauki i </w:t>
      </w:r>
      <w:commentRangeStart w:id="37"/>
      <w:r w:rsidRPr="0011757C">
        <w:rPr>
          <w:rFonts w:asciiTheme="minorHAnsi" w:hAnsiTheme="minorHAnsi"/>
          <w:b/>
        </w:rPr>
        <w:t>techniki</w:t>
      </w:r>
      <w:commentRangeEnd w:id="37"/>
      <w:r w:rsidR="003639F7">
        <w:rPr>
          <w:rStyle w:val="Odwoaniedokomentarza"/>
          <w:rFonts w:asciiTheme="minorHAnsi" w:eastAsia="Calibri" w:hAnsiTheme="minorHAnsi" w:cs="Times New Roman"/>
          <w:color w:val="auto"/>
        </w:rPr>
        <w:commentReference w:id="37"/>
      </w:r>
      <w:r w:rsidRPr="0011757C">
        <w:rPr>
          <w:rFonts w:asciiTheme="minorHAnsi" w:hAnsiTheme="minorHAnsi"/>
          <w:b/>
        </w:rPr>
        <w:t>, niezbędna wiedza</w:t>
      </w:r>
      <w:r w:rsidRPr="0011757C">
        <w:rPr>
          <w:rFonts w:asciiTheme="minorHAnsi" w:hAnsiTheme="minorHAnsi"/>
        </w:rPr>
        <w:t xml:space="preserve"> obejmuje główne zasady rządzące naturą, podstawowe pojęcia naukowe, zasady i metody, technikę oraz p</w:t>
      </w:r>
      <w:r w:rsidR="00474092">
        <w:rPr>
          <w:rFonts w:asciiTheme="minorHAnsi" w:hAnsiTheme="minorHAnsi"/>
        </w:rPr>
        <w:t>rodukty i procesy techniczne, a </w:t>
      </w:r>
      <w:r w:rsidRPr="0011757C">
        <w:rPr>
          <w:rFonts w:asciiTheme="minorHAnsi" w:hAnsiTheme="minorHAnsi"/>
        </w:rPr>
        <w:t>także rozumienie wpływu nauki i technologii na świat przyrody. Kompetencje te powinny umożliwiać osobom lepsze rozumienie korzyści, ograniczeń i zagrożeń wynikających z teorii i zastosowań naukowych oraz techniki w społeczeństwach w sensie</w:t>
      </w:r>
      <w:r w:rsidR="0001469A">
        <w:rPr>
          <w:rFonts w:asciiTheme="minorHAnsi" w:hAnsiTheme="minorHAnsi"/>
        </w:rPr>
        <w:t xml:space="preserve"> </w:t>
      </w:r>
      <w:r w:rsidRPr="0011757C">
        <w:rPr>
          <w:rFonts w:asciiTheme="minorHAnsi" w:hAnsiTheme="minorHAnsi"/>
        </w:rPr>
        <w:t>ogólnym (w powiązaniu z podejmowaniem decyzji, wartościami, zagadnieniami moralnymi, kulturą itp.).</w:t>
      </w:r>
    </w:p>
    <w:p w14:paraId="062BE512"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 xml:space="preserve">Umiejętności </w:t>
      </w:r>
      <w:r w:rsidRPr="0011757C">
        <w:rPr>
          <w:rFonts w:asciiTheme="minorHAnsi" w:hAnsiTheme="minorHAnsi"/>
        </w:rPr>
        <w:t>obejmują zdolność do wykorzystywania i posługiwania się narzędziami i urządzeniami technicznymi oraz danymi naukowymi do osiągnięcia celu bądź podjęcia decyzji lub wyciągnięcia wniosku na podstawie dowodów. Osoby powinny również być w stanie rozpoznać niezbędne cechy postępowania naukowego oraz posiadać zdolność wyrażania wniosków i sposobów rozumowania, które do tych wniosków</w:t>
      </w:r>
      <w:r w:rsidR="00474092">
        <w:rPr>
          <w:rFonts w:asciiTheme="minorHAnsi" w:hAnsiTheme="minorHAnsi"/>
        </w:rPr>
        <w:t xml:space="preserve"> </w:t>
      </w:r>
      <w:r w:rsidRPr="0011757C">
        <w:rPr>
          <w:rFonts w:asciiTheme="minorHAnsi" w:hAnsiTheme="minorHAnsi"/>
        </w:rPr>
        <w:t>doprowadziły.</w:t>
      </w:r>
    </w:p>
    <w:p w14:paraId="5CFF8E19"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Kompetencje w tym obszarze obejmują </w:t>
      </w:r>
      <w:r w:rsidRPr="0011757C">
        <w:rPr>
          <w:rFonts w:asciiTheme="minorHAnsi" w:hAnsiTheme="minorHAnsi"/>
          <w:b/>
        </w:rPr>
        <w:t>postawy</w:t>
      </w:r>
      <w:r w:rsidRPr="0011757C">
        <w:rPr>
          <w:rFonts w:asciiTheme="minorHAnsi" w:hAnsiTheme="minorHAnsi"/>
        </w:rPr>
        <w:t xml:space="preserve"> krytycznego rozumienia i ciekawości, zainteresowanie kwestiami etycznymi oraz poszanowanie zarówno bezpieczeństwa, jak i trwałości, w szczególności w odniesieniu do postępu naukowo – technicznego w kontekście danej osoby, jej rodziny i społeczności oraz zagadnień globalnych.</w:t>
      </w:r>
    </w:p>
    <w:p w14:paraId="52FB3584" w14:textId="77777777" w:rsidR="002C56DC" w:rsidRPr="0011757C" w:rsidRDefault="002C56DC" w:rsidP="00B1772A">
      <w:pPr>
        <w:rPr>
          <w:b/>
        </w:rPr>
      </w:pPr>
      <w:r w:rsidRPr="0011757C">
        <w:rPr>
          <w:b/>
        </w:rPr>
        <w:t>Kompetencje informatyczne</w:t>
      </w:r>
    </w:p>
    <w:p w14:paraId="0A40DA07" w14:textId="77777777" w:rsidR="002C56DC" w:rsidRPr="0011757C" w:rsidRDefault="002C56DC" w:rsidP="00B1772A">
      <w:pPr>
        <w:rPr>
          <w:b/>
        </w:rPr>
      </w:pPr>
      <w:r w:rsidRPr="0011757C">
        <w:rPr>
          <w:b/>
        </w:rPr>
        <w:t>Definicja:</w:t>
      </w:r>
    </w:p>
    <w:p w14:paraId="74F9068C"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Kompetencje informatyczne obejmują umiejętne i krytyczne wykorzystywanie technologii społeczeństwa informacyjnego (TSI) w pracy, rozrywce i porozumiewaniu się. Opierają się one na podstawowych umiejętnościach w zakresie TIK: wykorzystywania komputerów do uzyskiwania, oceny, przechowywania, tworzenia, prezentowania i wymiany informac</w:t>
      </w:r>
      <w:r w:rsidR="00474092">
        <w:rPr>
          <w:rFonts w:asciiTheme="minorHAnsi" w:hAnsiTheme="minorHAnsi"/>
        </w:rPr>
        <w:t>ji oraz do porozumiewania się i </w:t>
      </w:r>
      <w:r w:rsidRPr="0011757C">
        <w:rPr>
          <w:rFonts w:asciiTheme="minorHAnsi" w:hAnsiTheme="minorHAnsi"/>
        </w:rPr>
        <w:t>uczestnictwa w sieciach współpracy za pośrednictwem Internetu.</w:t>
      </w:r>
    </w:p>
    <w:p w14:paraId="107D180E" w14:textId="77777777" w:rsidR="002C56DC" w:rsidRPr="00B1772A" w:rsidRDefault="002C56DC" w:rsidP="00B1772A">
      <w:pPr>
        <w:rPr>
          <w:b/>
        </w:rPr>
      </w:pPr>
      <w:r w:rsidRPr="0011757C">
        <w:rPr>
          <w:b/>
        </w:rPr>
        <w:t>Niezbędna wiedza, umiejętności i postawy powiązane z tą kompetencją</w:t>
      </w:r>
      <w:r w:rsidRPr="00B1772A">
        <w:rPr>
          <w:b/>
        </w:rPr>
        <w:t>:</w:t>
      </w:r>
    </w:p>
    <w:p w14:paraId="2A1099D8"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Kompetencje informatyczne wymagają solidnego rozumienia i znajomości natury, roli i możliwości TSI w codziennych kontekstach: w życiu osobistym i społeczny</w:t>
      </w:r>
      <w:r w:rsidR="00F85E37">
        <w:rPr>
          <w:rFonts w:asciiTheme="minorHAnsi" w:hAnsiTheme="minorHAnsi"/>
        </w:rPr>
        <w:t>m, a także w pracy. Obejmuje to </w:t>
      </w:r>
      <w:r w:rsidRPr="0011757C">
        <w:rPr>
          <w:rFonts w:asciiTheme="minorHAnsi" w:hAnsiTheme="minorHAnsi"/>
        </w:rPr>
        <w:t>główne aplikacje</w:t>
      </w:r>
      <w:r w:rsidR="00474092">
        <w:rPr>
          <w:rFonts w:asciiTheme="minorHAnsi" w:hAnsiTheme="minorHAnsi"/>
        </w:rPr>
        <w:t xml:space="preserve"> </w:t>
      </w:r>
      <w:r w:rsidRPr="0011757C">
        <w:rPr>
          <w:rFonts w:asciiTheme="minorHAnsi" w:hAnsiTheme="minorHAnsi"/>
        </w:rPr>
        <w:t>komputerowe – edytory tekstu, arkusze kalkulacyjne, bazy danych, przechowywanie informacji i posługiwanie się nimi – oraz rozumienie możliwości i potencjalnych zagrożeń związanych z Internetem i komunikacją za pośrednictwem mediów elektronicznych (poczta elektroniczna, narzędzia sieciowe) do celów pracy, rozrywki, wymiany informacji i udziału w sieciach współpracy, a także do celów uczenia się i badań. Osoby powinny także rozumieć, w jaki sposób TSI mogą wspierać kreatywność i innowacje, a także być świadome zagadnień dotyczących</w:t>
      </w:r>
    </w:p>
    <w:p w14:paraId="59EAB541"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prawdziwości i rzetelności dostępnych informacji oraz zasad prawnych i etycznych mających zastosowanie przy interaktywnym korzystaniu z TSI.</w:t>
      </w:r>
    </w:p>
    <w:p w14:paraId="1C386AE3"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Konieczne umiejętności obejmują zdolność poszukiwania, gromadzenia i przetwarzania informacji oraz ich wykorzystywania w krytyczny i systematyczny sposób, przy jednoczesnej ocenie ich odpowiedniości, z rozróżnieniem elementów rzeczywistych od wirtualnych przy rozpoznawaniu połączeń. Osoby powinny posiadać umiejętności wykorzystywania narzędzi do tworzenia, prezentowania i rozumienia złożonych informacji, a także zdolność docierania do usług oferowanych w Internecie, wyszukiwania ich i korzystania z nich; powinny również być w stanie stosować TSI jako wsparcie krytycznego myślenia, kreatywności i innowacji. Korzystanie z TSI wymaga krytycznej i refleksyjnej postawy w stosunku do dostępnych informacji oraz odpowiedzialnego wykorzystywania mediów interaktywnych. Rozwijaniu tych kompetencji sprzyja również zainteresowanie udziałem w społecznościach i sieciach w celach kulturalnych, społecznych lub zawodowych</w:t>
      </w:r>
    </w:p>
    <w:p w14:paraId="3B694C00" w14:textId="77777777" w:rsidR="002C56DC" w:rsidRPr="0011757C" w:rsidRDefault="002C56DC" w:rsidP="00B1772A">
      <w:pPr>
        <w:rPr>
          <w:b/>
        </w:rPr>
      </w:pPr>
      <w:r w:rsidRPr="0011757C">
        <w:rPr>
          <w:b/>
        </w:rPr>
        <w:t>Umiejętność uczenia się</w:t>
      </w:r>
    </w:p>
    <w:p w14:paraId="5195650E" w14:textId="77777777" w:rsidR="002C56DC" w:rsidRPr="0011757C" w:rsidRDefault="002C56DC" w:rsidP="00B1772A">
      <w:pPr>
        <w:rPr>
          <w:b/>
        </w:rPr>
      </w:pPr>
      <w:r w:rsidRPr="0011757C">
        <w:rPr>
          <w:b/>
        </w:rPr>
        <w:t>Definicja:</w:t>
      </w:r>
    </w:p>
    <w:p w14:paraId="6B52A7BE"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„Umiejętność uczenia się” to zdolność konsekwentnego i wytrwałego uczenia się, organizowania własnego procesu uczenia się, w tym poprzez efektywne zarządzanie czasem i informacjami, zarówno indywidualnie, jak i w grupach. Kompetencja ta obejmuje świadomość własnego procesu uczenia się i potrzeb w tym zakresie, identyfikowanie dostępnych możliwości oraz zdolność pokonywania przeszkód w celu osiągnięcia powodzenia w uczeniu się. Kompetencja ta oznacza nabywanie, przetwarzanie i przyswajanie nowej wiedzy i umiejętności, a także poszukiwanie i korzystanie ze wskazówek. Umiejętność uczenia się pozwala osobom </w:t>
      </w:r>
      <w:r w:rsidR="00661867">
        <w:rPr>
          <w:rFonts w:asciiTheme="minorHAnsi" w:hAnsiTheme="minorHAnsi"/>
        </w:rPr>
        <w:t>nabyć umiejętność korzystania z </w:t>
      </w:r>
      <w:r w:rsidRPr="0011757C">
        <w:rPr>
          <w:rFonts w:asciiTheme="minorHAnsi" w:hAnsiTheme="minorHAnsi"/>
        </w:rPr>
        <w:t>wcześniejszych doświadczeń w uczeniu się i ogólnych doświadczeń życiowych w celu wykorzystywania i stosowania wiedzy i umiejętności w różnorodnych k</w:t>
      </w:r>
      <w:r w:rsidR="00661867">
        <w:rPr>
          <w:rFonts w:asciiTheme="minorHAnsi" w:hAnsiTheme="minorHAnsi"/>
        </w:rPr>
        <w:t>ontekstach – w domu, w pracy, a </w:t>
      </w:r>
      <w:r w:rsidRPr="0011757C">
        <w:rPr>
          <w:rFonts w:asciiTheme="minorHAnsi" w:hAnsiTheme="minorHAnsi"/>
        </w:rPr>
        <w:t>także w edukacji i szkoleniu. Kluczowymi czynnikami w rozwinięciu tej kompetencji u danej osoby są motywacja i wiara we własne możliwości.</w:t>
      </w:r>
    </w:p>
    <w:p w14:paraId="5CFA262C" w14:textId="77777777" w:rsidR="002C56DC" w:rsidRPr="0011757C" w:rsidRDefault="002C56DC" w:rsidP="00B1772A">
      <w:pPr>
        <w:rPr>
          <w:b/>
        </w:rPr>
      </w:pPr>
      <w:r w:rsidRPr="0011757C">
        <w:rPr>
          <w:b/>
        </w:rPr>
        <w:t>Niezbędna wiedza, umiejętności i postawy powiązane z tą kompetencją:</w:t>
      </w:r>
    </w:p>
    <w:p w14:paraId="03975375"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W sytuacji, kiedy uczenie się skierowane jest na osiągnięcie konkretnych celów pracy lub kariery, osoba powinna posiadać znajomość wymaganych kompetencji, wiedzy, umiejętności i kwalifikacji. We wszystkich przypadkach umiejętność uczenia się wymaga od osoby znajomości i rozumienia własnych preferowanych strategii uczenia się, silnych i słabych stron własnych umiejętności i kwalifikacji, a także zdolności poszukiwania możliwości kształcenia i szkolenia się oraz dostępnej pomocy lub wsparcia.</w:t>
      </w:r>
    </w:p>
    <w:p w14:paraId="5F697170"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Umiejętność uczenia się</w:t>
      </w:r>
      <w:r w:rsidRPr="0011757C">
        <w:rPr>
          <w:rFonts w:asciiTheme="minorHAnsi" w:hAnsiTheme="minorHAnsi"/>
        </w:rPr>
        <w:t xml:space="preserve"> wymaga po pierwsze nabycia podstawowych umiejętności czytania, pisania, liczenia i umiejętności w zakresie technologii informacyjnych i komunikacyjnych koniecznych do dalszego uczenia się. Na podstawie tych umiejętności, osoba powinna być w stanie docierać do nowej wiedzy i umiejętności oraz zdobywać, przetwarzać i przyswajać je. Wymaga to efektywnego zarządzania własnymi wzorcami uczenia się, kształtowania kariery i pracy, a szczególnie wytrwałości w uczeniu się, koncentracji na dłuższych okresach oraz krytycznej refleksji</w:t>
      </w:r>
      <w:r w:rsidR="0001469A">
        <w:rPr>
          <w:rFonts w:asciiTheme="minorHAnsi" w:hAnsiTheme="minorHAnsi"/>
        </w:rPr>
        <w:t xml:space="preserve"> </w:t>
      </w:r>
      <w:r w:rsidRPr="0011757C">
        <w:rPr>
          <w:rFonts w:asciiTheme="minorHAnsi" w:hAnsiTheme="minorHAnsi"/>
        </w:rPr>
        <w:t>na temat celów uczenia się. Osoby powinny być w stanie poświęcać czas na samodzielną naukę charakteryzującą się samodyscypliną, ale również na wspólną pracę w ramach procesu uczenia się, czerpać korzyści z różnorodności grupy oraz dzielić się nabytą wiedzą i umiejętnościami. Powinny one być w stanie organizować własny proces uczenia się, ocenić swoją pracę oraz w razie potrzeby szukać rady, informacji i wsparcia.</w:t>
      </w:r>
    </w:p>
    <w:p w14:paraId="6B31CFE5"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Pozytywna postawa</w:t>
      </w:r>
      <w:r w:rsidRPr="0011757C">
        <w:rPr>
          <w:rFonts w:asciiTheme="minorHAnsi" w:hAnsiTheme="minorHAnsi"/>
        </w:rPr>
        <w:t xml:space="preserve"> obejmuje motywację i wiarę we własne możliwości w uczeniu się i osiąganiu sukcesów w tym</w:t>
      </w:r>
      <w:r w:rsidR="00474092">
        <w:rPr>
          <w:rFonts w:asciiTheme="minorHAnsi" w:hAnsiTheme="minorHAnsi"/>
        </w:rPr>
        <w:t xml:space="preserve"> </w:t>
      </w:r>
      <w:r w:rsidRPr="0011757C">
        <w:rPr>
          <w:rFonts w:asciiTheme="minorHAnsi" w:hAnsiTheme="minorHAnsi"/>
        </w:rPr>
        <w:t>procesie przez całe życie. Nastawienie na rozwiązywanie problemów sprzyja zarówno procesowi uczenia się, jak</w:t>
      </w:r>
      <w:r w:rsidR="00474092">
        <w:rPr>
          <w:rFonts w:asciiTheme="minorHAnsi" w:hAnsiTheme="minorHAnsi"/>
        </w:rPr>
        <w:t xml:space="preserve"> </w:t>
      </w:r>
      <w:r w:rsidRPr="0011757C">
        <w:rPr>
          <w:rFonts w:asciiTheme="minorHAnsi" w:hAnsiTheme="minorHAnsi"/>
        </w:rPr>
        <w:t>i zdolności osoby do pokonywania przeszkód i zmieniania się. Chęć wykorzystywania doświadczeń z życia i uczenia</w:t>
      </w:r>
      <w:r w:rsidR="00474092">
        <w:rPr>
          <w:rFonts w:asciiTheme="minorHAnsi" w:hAnsiTheme="minorHAnsi"/>
        </w:rPr>
        <w:t xml:space="preserve"> </w:t>
      </w:r>
      <w:r w:rsidRPr="0011757C">
        <w:rPr>
          <w:rFonts w:asciiTheme="minorHAnsi" w:hAnsiTheme="minorHAnsi"/>
        </w:rPr>
        <w:t>się, a także ciekawość w poszukiwaniu możliwości uczenia się i wykorzystywania tego procesu w różnorodnych</w:t>
      </w:r>
      <w:r w:rsidR="00474092">
        <w:rPr>
          <w:rFonts w:asciiTheme="minorHAnsi" w:hAnsiTheme="minorHAnsi"/>
        </w:rPr>
        <w:t xml:space="preserve"> </w:t>
      </w:r>
      <w:r w:rsidRPr="0011757C">
        <w:rPr>
          <w:rFonts w:asciiTheme="minorHAnsi" w:hAnsiTheme="minorHAnsi"/>
        </w:rPr>
        <w:t>sytuacjach życiowych to niezbędne elementy pozytywnej postawy.</w:t>
      </w:r>
    </w:p>
    <w:p w14:paraId="710167D8" w14:textId="77777777" w:rsidR="002C56DC" w:rsidRPr="0011757C" w:rsidRDefault="002C56DC" w:rsidP="00B1772A">
      <w:pPr>
        <w:rPr>
          <w:b/>
        </w:rPr>
      </w:pPr>
      <w:r w:rsidRPr="0011757C">
        <w:rPr>
          <w:b/>
        </w:rPr>
        <w:t>Kompetencje społeczne i obywatelskie</w:t>
      </w:r>
    </w:p>
    <w:p w14:paraId="5DF9B9C9" w14:textId="77777777" w:rsidR="002C56DC" w:rsidRPr="0011757C" w:rsidRDefault="002C56DC" w:rsidP="00B1772A">
      <w:pPr>
        <w:rPr>
          <w:b/>
        </w:rPr>
      </w:pPr>
      <w:r w:rsidRPr="0011757C">
        <w:rPr>
          <w:b/>
        </w:rPr>
        <w:t>Definicja:</w:t>
      </w:r>
    </w:p>
    <w:p w14:paraId="505938A6"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Są to kompetencje osobowe, interpersonalne i międzykulturowe obejmujące pełny zakres zachowań przygotowujących osoby do skutecznego i konstruktywnego uczestnictwa w życiu społecznym i zawodowym, szczególnie w społeczeństwach charakteryzujących się coraz większą różnorodnością, a także rozwiązywania konfliktów w razie potrzeby. Kompetencje obywatelskie przygotowują osoby do pełnego uczestnictwa w życiu obywatelskim w oparciu o znajomość pojęć i struktur społecznych i politycznych oraz poczuwanie się do aktywnego i demokratycznego uczestnictwa.</w:t>
      </w:r>
    </w:p>
    <w:p w14:paraId="09DF0FF9" w14:textId="77777777" w:rsidR="002C56DC" w:rsidRPr="00B1772A" w:rsidRDefault="002C56DC" w:rsidP="00B1772A">
      <w:pPr>
        <w:rPr>
          <w:b/>
        </w:rPr>
      </w:pPr>
      <w:r w:rsidRPr="00B1772A">
        <w:rPr>
          <w:b/>
        </w:rPr>
        <w:t>Niezbędna wiedza, umiejętności i postawy powiązane z tą kompetencją:</w:t>
      </w:r>
    </w:p>
    <w:p w14:paraId="4D748ADD"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A. </w:t>
      </w:r>
      <w:r w:rsidRPr="0011757C">
        <w:rPr>
          <w:rFonts w:asciiTheme="minorHAnsi" w:hAnsiTheme="minorHAnsi"/>
          <w:b/>
        </w:rPr>
        <w:t>Kompetencje społeczne</w:t>
      </w:r>
      <w:r w:rsidRPr="0011757C">
        <w:rPr>
          <w:rFonts w:asciiTheme="minorHAnsi" w:hAnsiTheme="minorHAnsi"/>
        </w:rPr>
        <w:t xml:space="preserve"> są </w:t>
      </w:r>
      <w:commentRangeStart w:id="38"/>
      <w:r w:rsidRPr="0011757C">
        <w:rPr>
          <w:rFonts w:asciiTheme="minorHAnsi" w:hAnsiTheme="minorHAnsi"/>
        </w:rPr>
        <w:t>związane</w:t>
      </w:r>
      <w:commentRangeEnd w:id="38"/>
      <w:r w:rsidR="003639F7">
        <w:rPr>
          <w:rStyle w:val="Odwoaniedokomentarza"/>
          <w:rFonts w:asciiTheme="minorHAnsi" w:eastAsia="Calibri" w:hAnsiTheme="minorHAnsi" w:cs="Times New Roman"/>
          <w:color w:val="auto"/>
        </w:rPr>
        <w:commentReference w:id="38"/>
      </w:r>
      <w:r w:rsidRPr="0011757C">
        <w:rPr>
          <w:rFonts w:asciiTheme="minorHAnsi" w:hAnsiTheme="minorHAnsi"/>
        </w:rPr>
        <w:t xml:space="preserve"> z dobrem osobistym i społecznym, które wymaga świadomości, w jaki sposób można zapewnić sobie optymalny poziom zdrowia fizycznego i psychicznego, rozumianego również jako zasób danej osoby i jej rodziny oraz bezpośredniego otoczenia społecznego, a także wiedzy, w jaki sposób może się do tego przyczynić odpowiedni styl życia. Dla powodzenia w kontaktach interpersonalnych i uczestnictwie społecznym niezbędne jest rozumienie zasad postępowania i reguł zachowania ogólnie przyjętych w różnych społeczeństwach i środowiskach (np. w pracy). Równie istotna jest świadomość podstawowych pojęć dotyczących osób, grup, organizacji zawodowych, równości płci i niedyskryminacji, społeczeństwa i kultury. Konieczne jest rozumienie wielokulturowych i społeczno-ekonomicznych wymiar</w:t>
      </w:r>
      <w:r w:rsidR="00661867">
        <w:rPr>
          <w:rFonts w:asciiTheme="minorHAnsi" w:hAnsiTheme="minorHAnsi"/>
        </w:rPr>
        <w:t>ów społeczeństw europejskich, a </w:t>
      </w:r>
      <w:r w:rsidRPr="0011757C">
        <w:rPr>
          <w:rFonts w:asciiTheme="minorHAnsi" w:hAnsiTheme="minorHAnsi"/>
        </w:rPr>
        <w:t>także wzajemnej interakcji narodowej tożsamości kulturowej i tożsamości europejskiej.</w:t>
      </w:r>
    </w:p>
    <w:p w14:paraId="0B001E19"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Podstawowe umiejętności</w:t>
      </w:r>
      <w:r w:rsidRPr="0011757C">
        <w:rPr>
          <w:rFonts w:asciiTheme="minorHAnsi" w:hAnsiTheme="minorHAnsi"/>
        </w:rPr>
        <w:t xml:space="preserve"> w zakresie tej kompetencji obejmują zdolność do konstruktywnego porozumiewania się w różnych środowiskach, wykazywania się tolerancją, wyrażania i rozumienia różnych punktów widzenia, negocjowania połączonego ze zdolności</w:t>
      </w:r>
      <w:r w:rsidR="00661867">
        <w:rPr>
          <w:rFonts w:asciiTheme="minorHAnsi" w:hAnsiTheme="minorHAnsi"/>
        </w:rPr>
        <w:t>ą tworzenia klimatu zaufania, a </w:t>
      </w:r>
      <w:r w:rsidRPr="0011757C">
        <w:rPr>
          <w:rFonts w:asciiTheme="minorHAnsi" w:hAnsiTheme="minorHAnsi"/>
        </w:rPr>
        <w:t>także zdolność do empatii. Osoby powinny być zdolne do radzenia sobie ze stresem i frustracją oraz do wyrażania ich w konstruktywny sposób, a także powinny dokonywać rozróżnienia sfery osobistej i zawodowej. Kompetencja ta opiera się na współpracy, asertywności i prawości. Osoby powinny interesować się rozwojem społeczno-gospodarczym, komunikacją międzykulturową, cenić różnorodność i szanować innych ludzi, a także być przygoto</w:t>
      </w:r>
      <w:r w:rsidR="00661867">
        <w:rPr>
          <w:rFonts w:asciiTheme="minorHAnsi" w:hAnsiTheme="minorHAnsi"/>
        </w:rPr>
        <w:t>wane na pokonywanie uprzedzeń i </w:t>
      </w:r>
      <w:r w:rsidRPr="0011757C">
        <w:rPr>
          <w:rFonts w:asciiTheme="minorHAnsi" w:hAnsiTheme="minorHAnsi"/>
        </w:rPr>
        <w:t>osiąganie kompromisu.</w:t>
      </w:r>
    </w:p>
    <w:p w14:paraId="1E8F6872"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B. </w:t>
      </w:r>
      <w:r w:rsidRPr="0011757C">
        <w:rPr>
          <w:rFonts w:asciiTheme="minorHAnsi" w:hAnsiTheme="minorHAnsi"/>
          <w:b/>
        </w:rPr>
        <w:t>Kompetencje obywatelskie</w:t>
      </w:r>
      <w:r w:rsidRPr="0011757C">
        <w:rPr>
          <w:rFonts w:asciiTheme="minorHAnsi" w:hAnsiTheme="minorHAnsi"/>
        </w:rPr>
        <w:t xml:space="preserve"> </w:t>
      </w:r>
      <w:commentRangeStart w:id="39"/>
      <w:r w:rsidRPr="0011757C">
        <w:rPr>
          <w:rFonts w:asciiTheme="minorHAnsi" w:hAnsiTheme="minorHAnsi"/>
        </w:rPr>
        <w:t>opierają</w:t>
      </w:r>
      <w:commentRangeEnd w:id="39"/>
      <w:r w:rsidR="003639F7">
        <w:rPr>
          <w:rStyle w:val="Odwoaniedokomentarza"/>
          <w:rFonts w:asciiTheme="minorHAnsi" w:eastAsia="Calibri" w:hAnsiTheme="minorHAnsi" w:cs="Times New Roman"/>
          <w:color w:val="auto"/>
        </w:rPr>
        <w:commentReference w:id="39"/>
      </w:r>
      <w:r w:rsidRPr="0011757C">
        <w:rPr>
          <w:rFonts w:asciiTheme="minorHAnsi" w:hAnsiTheme="minorHAnsi"/>
        </w:rPr>
        <w:t xml:space="preserve"> się na znajomości pojęć demokracji, sprawiedliwości, równości, obywatelstwa i praw obywatelskich, łącznie ze sposobem ich sformułowania w Karcie Praw Podstawowych Unii Europejskiej i międzynarodowych deklaracjach oraz ich stosowaniem przez różne instytucje na poziomach lokalnym, regionalnym, krajowym, europejskim i międzynarodowym. Obejmują one również znajomość współczesnych wydarzeń, jak i głównych wydarzeń i tendencji w narodowej, europejskiej i światowej historii. Ponadto, należy zwiększyć świadomość celów, wartości i polityk, jakimi kierują się ruchy społeczne i polityczne. Niezbędna jest również znajomość integracji europejskiej oraz struktur UE, z ich głównymi celami i wartościami, jak i świadomość różnorodności i tożsamości kulturowych w Europie.</w:t>
      </w:r>
    </w:p>
    <w:p w14:paraId="7EA69C33"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 xml:space="preserve">Umiejętności </w:t>
      </w:r>
      <w:r w:rsidRPr="0011757C">
        <w:rPr>
          <w:rFonts w:asciiTheme="minorHAnsi" w:hAnsiTheme="minorHAnsi"/>
        </w:rPr>
        <w:t>w zakresie kompetencji obywatelskich obejmują zdolność do efektywnego zaangażowania, wraz z innymi ludźmi, w działania publiczne, wykazywania solidarności i zainteresowania rozwiązywaniem problemów stojących przed lokalnymi i szerszymi społecznościami. Do umiejętności tych należy krytyczna i twórcza refleksja oraz konstruktywne uczestnictwo w działaniach społeczności lokalnych i sąsiedzkich oraz procesach podejmowania decyzji na wszystkich poziomach, od lokalnego, poprzez krajowy, po europejski, szczególnie w drodze głosowania.</w:t>
      </w:r>
    </w:p>
    <w:p w14:paraId="58C358F8"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Pełne poszanowanie praw człowieka, w tym równości, jako podstawy demokracji, uznanie i zrozumienie różnic w systemach wartości różnych religii i grup etnicznych, to fundamenty pozytywnej postawy. Oznacza ona</w:t>
      </w:r>
      <w:r w:rsidR="00474092">
        <w:rPr>
          <w:rFonts w:asciiTheme="minorHAnsi" w:hAnsiTheme="minorHAnsi"/>
        </w:rPr>
        <w:t xml:space="preserve"> </w:t>
      </w:r>
      <w:r w:rsidRPr="0011757C">
        <w:rPr>
          <w:rFonts w:asciiTheme="minorHAnsi" w:hAnsiTheme="minorHAnsi"/>
        </w:rPr>
        <w:t>zarówno wykazywanie poczucia przynależności do własnego otoczenia, kraju, Unii Europejskiej i Europy jako całości oraz do świata, jak i gotowość do uczestnictwa w demokratycznym podejmowaniu decyzji na wszystkich poziomach. Obejmuje ona również wykazywanie się poczuciem obowiązku, jak i okazywanie zrozumienia i poszanowania wspólnych wartości, niezbędnych do zapewnienia spójności wspólnoty, takich jak respektowanie demokratycznych zasad. Konstruktywne uczestnictwo obejmuje również działalność obywatelską, wspieranie różnorodności i spójności społecznej i zrównoważonego rozwoju oraz gotowość poszanowania wartości i prywatności innych osób.</w:t>
      </w:r>
    </w:p>
    <w:p w14:paraId="59391974" w14:textId="77777777" w:rsidR="002C56DC" w:rsidRPr="0011757C" w:rsidRDefault="002C56DC" w:rsidP="00B1772A">
      <w:pPr>
        <w:rPr>
          <w:b/>
        </w:rPr>
      </w:pPr>
      <w:r w:rsidRPr="0011757C">
        <w:rPr>
          <w:b/>
        </w:rPr>
        <w:t>Inicjatywność i przedsiębiorczość</w:t>
      </w:r>
    </w:p>
    <w:p w14:paraId="7E925E8A" w14:textId="77777777" w:rsidR="002C56DC" w:rsidRPr="0011757C" w:rsidRDefault="002C56DC" w:rsidP="00B1772A">
      <w:pPr>
        <w:rPr>
          <w:b/>
        </w:rPr>
      </w:pPr>
      <w:r w:rsidRPr="0011757C">
        <w:rPr>
          <w:b/>
        </w:rPr>
        <w:t>Definicja:</w:t>
      </w:r>
    </w:p>
    <w:p w14:paraId="5041C772"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Inicjatywność i przedsiębiorczość oznaczają zdolność osoby do wcielania pomysłów w czyn. Obejmują one kreatywność, innowacyjność i podejmowanie ryzyka, a także zdolność do planowania przedsięwzięć i prowadzenia ich dla osiągnięcia zamierzonych celów. Stanowią one wsparcie dla indywidualnych osób nie tylko w ich codziennym życiu prywatnym i społecznym, ale także w ich miejscu pracy pomagając im uzyskać świadomość kontekstu ich pracy i zdolność wykorzystywania szans; są podstawą bardziej konkretnych umiejętności i wiedzy potrzebnych tym, którzy podejmują przedsięwzięcia o charakterze społecznym lub handlowym lub w nich uczestniczą. Powinny one obejmować świadomość wartości etycznych i promować dobre zarządzanie.</w:t>
      </w:r>
    </w:p>
    <w:p w14:paraId="068D4F3D" w14:textId="77777777" w:rsidR="002C56DC" w:rsidRPr="00B1772A" w:rsidRDefault="002C56DC" w:rsidP="00B1772A">
      <w:pPr>
        <w:rPr>
          <w:b/>
        </w:rPr>
      </w:pPr>
      <w:r w:rsidRPr="0011757C">
        <w:rPr>
          <w:b/>
        </w:rPr>
        <w:t>Niezbędna wiedza, umiejętności i postawy powiązane z tą kompetencją</w:t>
      </w:r>
      <w:r w:rsidRPr="00B1772A">
        <w:rPr>
          <w:b/>
        </w:rPr>
        <w:t>:</w:t>
      </w:r>
    </w:p>
    <w:p w14:paraId="76257D12"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Konieczna wiedza obejmuje zdolność identyfikowania dostępnych możliwości działalności osobistej, zawodowej lub gospodarczej, w tym szerszych zagadnień stanowiących kontekst pracy i życia ludzi, takich jak ogólne rozumienie zasad działania gospodarki, a także szanse i wyzwania stojące przed pracodawcami i organizacjami. Osoby powinny również być świadome zagadnień etycznych związanych z przedsiębiorstwami oraz tego, w jaki sposób mogą one wywoływać pozytywne zmiany, np. poprzez sprawiedliwy handel lub przedsięwzięcia społeczne.</w:t>
      </w:r>
    </w:p>
    <w:p w14:paraId="173C184C"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 xml:space="preserve">Umiejętności </w:t>
      </w:r>
      <w:r w:rsidRPr="0011757C">
        <w:rPr>
          <w:rFonts w:asciiTheme="minorHAnsi" w:hAnsiTheme="minorHAnsi"/>
        </w:rPr>
        <w:t>odnoszą się do proaktywnego zarządzania projektami (co obejmuje np. planowanie, organizowanie, zarządzanie, kierowanie i zlecanie zadań, analizowanie, komunikowanie, sporządzanie raportów, ocenę i sprawozdawczość), skutecznej reprezentacji i negocjacji oraz zdolności zarówno pracy indywidualnej, jak i współpracy w zespołach. Nie</w:t>
      </w:r>
      <w:r w:rsidR="00661867">
        <w:rPr>
          <w:rFonts w:asciiTheme="minorHAnsi" w:hAnsiTheme="minorHAnsi"/>
        </w:rPr>
        <w:t>zbędna jest umiejętność oceny i </w:t>
      </w:r>
      <w:r w:rsidRPr="0011757C">
        <w:rPr>
          <w:rFonts w:asciiTheme="minorHAnsi" w:hAnsiTheme="minorHAnsi"/>
        </w:rPr>
        <w:t>identyfikacji własnych mocnych i słabych stron, a także oceny ryzyka i podejmowania go w uzasadnionych przypadkach.</w:t>
      </w:r>
    </w:p>
    <w:p w14:paraId="777CDFB7"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Postawa przedsiębiorcza</w:t>
      </w:r>
      <w:r w:rsidRPr="0011757C">
        <w:rPr>
          <w:rFonts w:asciiTheme="minorHAnsi" w:hAnsiTheme="minorHAnsi"/>
        </w:rPr>
        <w:t xml:space="preserve"> charakteryzuje się inicjatywnością, aktywnością, niezależnością i innowacyjnością zarówno w życiu osobistym i społecznym, jak i w prac</w:t>
      </w:r>
      <w:r w:rsidR="00661867">
        <w:rPr>
          <w:rFonts w:asciiTheme="minorHAnsi" w:hAnsiTheme="minorHAnsi"/>
        </w:rPr>
        <w:t>y. Obejmuje również motywację i </w:t>
      </w:r>
      <w:r w:rsidRPr="0011757C">
        <w:rPr>
          <w:rFonts w:asciiTheme="minorHAnsi" w:hAnsiTheme="minorHAnsi"/>
        </w:rPr>
        <w:t>determinację w kierunku realizowania celów, czy to osobistych, czy wspólnych, zarówno prywatnych jak i w pracy.</w:t>
      </w:r>
    </w:p>
    <w:p w14:paraId="0C9F73F5" w14:textId="77777777" w:rsidR="002C56DC" w:rsidRPr="0011757C" w:rsidRDefault="002C56DC" w:rsidP="00B1772A">
      <w:pPr>
        <w:rPr>
          <w:b/>
        </w:rPr>
      </w:pPr>
      <w:r w:rsidRPr="0011757C">
        <w:rPr>
          <w:b/>
        </w:rPr>
        <w:t>Świadomość i ekspresja kulturalna</w:t>
      </w:r>
    </w:p>
    <w:p w14:paraId="5C3036E0" w14:textId="77777777" w:rsidR="002C56DC" w:rsidRPr="0011757C" w:rsidRDefault="002C56DC" w:rsidP="00B1772A">
      <w:pPr>
        <w:rPr>
          <w:b/>
        </w:rPr>
      </w:pPr>
      <w:r w:rsidRPr="0011757C">
        <w:rPr>
          <w:b/>
        </w:rPr>
        <w:t>Definicja:</w:t>
      </w:r>
    </w:p>
    <w:p w14:paraId="40B6040B"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Docenianie znaczenia twórczego wyrażania idei, doświadczeń i uczuć za pośrednictwem szeregu środków wyrazu, w tym muzyki, sztuk teatralnych, literatury i sztuk wizualnych.</w:t>
      </w:r>
    </w:p>
    <w:p w14:paraId="21C5FD94" w14:textId="77777777" w:rsidR="002C56DC" w:rsidRPr="00B1772A" w:rsidRDefault="002C56DC" w:rsidP="00B1772A">
      <w:pPr>
        <w:rPr>
          <w:b/>
        </w:rPr>
      </w:pPr>
      <w:r w:rsidRPr="00B1772A">
        <w:rPr>
          <w:b/>
        </w:rPr>
        <w:t>Niezbędna wiedza, umiejętności i postawy powiązane z tą kompetencją:</w:t>
      </w:r>
    </w:p>
    <w:p w14:paraId="439DD99A"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Wiedza kulturalna obejmuje</w:t>
      </w:r>
      <w:r w:rsidRPr="0011757C">
        <w:rPr>
          <w:rFonts w:asciiTheme="minorHAnsi" w:hAnsiTheme="minorHAnsi"/>
        </w:rPr>
        <w:t xml:space="preserve"> świadomość lokalnego, narodowego i europejskiego dziedzictwa kulturalnego oraz jego miejsca w świecie. Obejmuje ona podstawową znajomość najważniejszych dzieł kultury, w tym współczesnej kultury popularnej. Niezbędne jest rozumienie kulturowej i językowej różnorodności w Europie i w innych regionach świata oraz</w:t>
      </w:r>
      <w:r w:rsidR="00F85E37">
        <w:rPr>
          <w:rFonts w:asciiTheme="minorHAnsi" w:hAnsiTheme="minorHAnsi"/>
        </w:rPr>
        <w:t xml:space="preserve"> konieczności jej zachowania, a </w:t>
      </w:r>
      <w:r w:rsidRPr="0011757C">
        <w:rPr>
          <w:rFonts w:asciiTheme="minorHAnsi" w:hAnsiTheme="minorHAnsi"/>
        </w:rPr>
        <w:t>także zrozumienie znaczenia czynników estetycznych w życiu codziennym.</w:t>
      </w:r>
    </w:p>
    <w:p w14:paraId="19B1C3B0"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Umiejętności</w:t>
      </w:r>
      <w:r w:rsidRPr="0011757C">
        <w:rPr>
          <w:rFonts w:asciiTheme="minorHAnsi" w:hAnsiTheme="minorHAnsi"/>
        </w:rPr>
        <w:t xml:space="preserve"> obejmują zarówno wrażliwość, jak i ekspresję: wrażliwość i przyjemność z odbioru dzieł sztuki i widowisk, jak i wyrażanie siebie poprzez różnorodne środki z wykorzystaniem wrodzonych zdolności. Umiejętności obejmują również zdolność do odniesienia własnych punktów widzenia w zakresie twórczości i ekspresji do opinii innych oraz rozpoznawania i wykorzystywania społecznych i ekonomicznych szans w działalności kulturalnej. Ekspresja kulturalna jest niezbędna do rozwijania twórczych umiejętności, które mogą być wykorzystywane w wielu sytuacjach zawodowych. Dogłębne zrozumienie własnej kultury oraz poczucie tożsamości mogą być podstawą szacunku i otwartej postawy</w:t>
      </w:r>
      <w:r w:rsidR="00474092">
        <w:rPr>
          <w:rFonts w:asciiTheme="minorHAnsi" w:hAnsiTheme="minorHAnsi"/>
        </w:rPr>
        <w:t xml:space="preserve"> </w:t>
      </w:r>
      <w:r w:rsidRPr="0011757C">
        <w:rPr>
          <w:rFonts w:asciiTheme="minorHAnsi" w:hAnsiTheme="minorHAnsi"/>
        </w:rPr>
        <w:t xml:space="preserve">wobec różnorodności ekspresji kulturalnej. </w:t>
      </w:r>
    </w:p>
    <w:p w14:paraId="53ACE923" w14:textId="77777777" w:rsidR="006377A3" w:rsidRDefault="002C56DC" w:rsidP="00735417">
      <w:pPr>
        <w:pStyle w:val="Default"/>
        <w:spacing w:line="360" w:lineRule="auto"/>
        <w:jc w:val="both"/>
        <w:rPr>
          <w:rFonts w:asciiTheme="minorHAnsi" w:hAnsiTheme="minorHAnsi"/>
        </w:rPr>
      </w:pPr>
      <w:r w:rsidRPr="0011757C">
        <w:rPr>
          <w:rFonts w:asciiTheme="minorHAnsi" w:hAnsiTheme="minorHAnsi"/>
          <w:b/>
        </w:rPr>
        <w:t>Pozytywna postawa</w:t>
      </w:r>
      <w:r w:rsidRPr="0011757C">
        <w:rPr>
          <w:rFonts w:asciiTheme="minorHAnsi" w:hAnsiTheme="minorHAnsi"/>
        </w:rPr>
        <w:t xml:space="preserve"> obejmuje również kreatywność oraz chęć pielęgnowania zdolności estetycznych poprzez wyrażanie siebie środkami artystycznymi i udział w życiu kulturalnym.</w:t>
      </w:r>
    </w:p>
    <w:p w14:paraId="2B78D861" w14:textId="77777777" w:rsidR="003639F7" w:rsidRPr="0011757C" w:rsidRDefault="003639F7" w:rsidP="00735417">
      <w:pPr>
        <w:pStyle w:val="Default"/>
        <w:spacing w:line="360" w:lineRule="auto"/>
        <w:jc w:val="both"/>
        <w:rPr>
          <w:rFonts w:asciiTheme="minorHAnsi" w:hAnsiTheme="minorHAnsi"/>
        </w:rPr>
      </w:pPr>
    </w:p>
    <w:p w14:paraId="5611D3F5" w14:textId="77777777" w:rsidR="0035506E" w:rsidRPr="00B1772A" w:rsidRDefault="00E84B3B" w:rsidP="00B1772A">
      <w:pPr>
        <w:rPr>
          <w:b/>
        </w:rPr>
      </w:pPr>
      <w:r w:rsidRPr="00B1772A">
        <w:rPr>
          <w:b/>
        </w:rPr>
        <w:t>Ponadprzedmiotowy i interdyscyplinarny charakter kompetencji kluczowych</w:t>
      </w:r>
      <w:r w:rsidR="00D23843" w:rsidRPr="00B1772A">
        <w:rPr>
          <w:b/>
        </w:rPr>
        <w:t>.</w:t>
      </w:r>
    </w:p>
    <w:p w14:paraId="04FD4C3A" w14:textId="77777777" w:rsidR="00EB78F6" w:rsidRPr="000D4D52" w:rsidRDefault="00EB78F6" w:rsidP="00880A8C">
      <w:pPr>
        <w:pStyle w:val="Akapitzlist"/>
        <w:numPr>
          <w:ilvl w:val="0"/>
          <w:numId w:val="73"/>
        </w:numPr>
        <w:spacing w:after="0"/>
        <w:ind w:right="-200"/>
        <w:rPr>
          <w:rFonts w:cs="Arial"/>
          <w:b/>
          <w:szCs w:val="24"/>
        </w:rPr>
      </w:pPr>
      <w:r w:rsidRPr="000D4D52">
        <w:rPr>
          <w:rFonts w:cs="Arial"/>
          <w:b/>
          <w:szCs w:val="24"/>
        </w:rPr>
        <w:t>Wpływ kompetencji kluczowych na sprawne fu</w:t>
      </w:r>
      <w:r w:rsidR="00735417">
        <w:rPr>
          <w:rFonts w:cs="Arial"/>
          <w:b/>
          <w:szCs w:val="24"/>
        </w:rPr>
        <w:t xml:space="preserve">nkcjonowanie </w:t>
      </w:r>
      <w:r w:rsidRPr="000D4D52">
        <w:rPr>
          <w:rFonts w:cs="Arial"/>
          <w:b/>
          <w:szCs w:val="24"/>
        </w:rPr>
        <w:t>w dorosłym życiu i na rynku pracy.</w:t>
      </w:r>
    </w:p>
    <w:p w14:paraId="046207F8" w14:textId="77777777" w:rsidR="00735417" w:rsidRDefault="000D4D52" w:rsidP="00BA2D61">
      <w:pPr>
        <w:spacing w:after="0"/>
        <w:ind w:right="-200"/>
        <w:rPr>
          <w:rFonts w:cs="Arial"/>
          <w:szCs w:val="24"/>
        </w:rPr>
      </w:pPr>
      <w:r w:rsidRPr="0011757C">
        <w:rPr>
          <w:rFonts w:cs="Arial"/>
          <w:szCs w:val="24"/>
        </w:rPr>
        <w:t>Świadomość rosnących zależności między edukacją</w:t>
      </w:r>
      <w:r w:rsidR="00735417">
        <w:rPr>
          <w:rFonts w:cs="Arial"/>
          <w:szCs w:val="24"/>
        </w:rPr>
        <w:t>,</w:t>
      </w:r>
      <w:r w:rsidRPr="0011757C">
        <w:rPr>
          <w:rFonts w:cs="Arial"/>
          <w:szCs w:val="24"/>
        </w:rPr>
        <w:t xml:space="preserve"> a rynkiem pracy nakazuje podjąć działania edukacyjne, których celem jest kształtowanie od najmłodszych lat kompetencji w maksymalnym stopniu skorelowanych z wymaganiami rynku pracy.</w:t>
      </w:r>
      <w:r w:rsidR="008456BF">
        <w:rPr>
          <w:rFonts w:cs="Arial"/>
          <w:szCs w:val="24"/>
        </w:rPr>
        <w:t xml:space="preserve"> </w:t>
      </w:r>
      <w:r w:rsidR="00B36AE4" w:rsidRPr="0011757C">
        <w:rPr>
          <w:rFonts w:cs="Arial"/>
          <w:szCs w:val="24"/>
        </w:rPr>
        <w:t>Tradycyjny model kształcenia eksponujący nauczanie ustępuje miejsca uczeniu się, czyli indywidualizacji, samodzielności i autorealizacji jednostki. Proces ten ma służyć kształtowaniu młodego człowieka jako istoty poszukującej, twórczej, rozumiejącej</w:t>
      </w:r>
      <w:r w:rsidR="00B36AE4" w:rsidRPr="0011757C">
        <w:t xml:space="preserve"> </w:t>
      </w:r>
      <w:r w:rsidR="00B36AE4" w:rsidRPr="0011757C">
        <w:rPr>
          <w:rFonts w:cs="Arial"/>
          <w:szCs w:val="24"/>
        </w:rPr>
        <w:t>otaczający ją świat oraz korzystającej z nowoczesnych mediów i technik, a przy tym osoby otwartej na drugiego człowieka i na samorozwój</w:t>
      </w:r>
      <w:r w:rsidR="008456BF">
        <w:rPr>
          <w:rFonts w:cs="Arial"/>
          <w:szCs w:val="24"/>
        </w:rPr>
        <w:t>, gotowego do ciągłego doskonalenia się,</w:t>
      </w:r>
      <w:r w:rsidR="00B36AE4" w:rsidRPr="0011757C">
        <w:rPr>
          <w:rFonts w:cs="Arial"/>
          <w:szCs w:val="24"/>
        </w:rPr>
        <w:t xml:space="preserve"> uczenia się przez całe życie.</w:t>
      </w:r>
    </w:p>
    <w:p w14:paraId="3FD85FBA" w14:textId="77777777" w:rsidR="00B36AE4" w:rsidRDefault="00B36AE4" w:rsidP="00BA2D61">
      <w:pPr>
        <w:spacing w:after="0"/>
        <w:ind w:right="-200"/>
        <w:rPr>
          <w:rFonts w:cs="Arial"/>
          <w:szCs w:val="24"/>
        </w:rPr>
      </w:pPr>
      <w:r w:rsidRPr="0011757C">
        <w:t xml:space="preserve"> </w:t>
      </w:r>
      <w:r w:rsidRPr="0011757C">
        <w:rPr>
          <w:rFonts w:cs="Arial"/>
          <w:szCs w:val="24"/>
        </w:rPr>
        <w:t>W związku z tym konieczne jest „[…] zwiększenie wykorzystania przez szkoły i placówki zmodernizowanych treści, narzędzi i zasobów wspierających proces kształcenia ogólnego w zakresie kompetencji kluczowych uczniów niezbędnych do poruszania się na rynku pracy. Zadaniem nauczyciela jest przede wszystkim wyznaczanie kierunków, aktywizowanie, inspirowanie, pokazywanie możliwości i motywowanie ucznia do dalszego działania</w:t>
      </w:r>
      <w:r w:rsidR="00EB78F6">
        <w:rPr>
          <w:rFonts w:cs="Arial"/>
          <w:szCs w:val="24"/>
        </w:rPr>
        <w:t>”</w:t>
      </w:r>
      <w:r w:rsidR="00EB78F6">
        <w:rPr>
          <w:rStyle w:val="Odwoanieprzypisudolnego"/>
          <w:rFonts w:cs="Arial"/>
          <w:szCs w:val="24"/>
        </w:rPr>
        <w:footnoteReference w:id="36"/>
      </w:r>
      <w:r w:rsidRPr="0011757C">
        <w:rPr>
          <w:rFonts w:cs="Arial"/>
          <w:szCs w:val="24"/>
        </w:rPr>
        <w:t>.</w:t>
      </w:r>
    </w:p>
    <w:p w14:paraId="6ADD49F8" w14:textId="77777777" w:rsidR="007A1768" w:rsidRDefault="007A1768" w:rsidP="00BA2D61">
      <w:pPr>
        <w:spacing w:after="0"/>
        <w:ind w:right="-200"/>
        <w:rPr>
          <w:rFonts w:cs="Arial"/>
          <w:szCs w:val="24"/>
        </w:rPr>
      </w:pPr>
      <w:r w:rsidRPr="007A1768">
        <w:rPr>
          <w:rFonts w:cs="Arial"/>
          <w:szCs w:val="24"/>
        </w:rPr>
        <w:t>Kompetencje kluczowe uważane są za jednakowo ważne, ponieważ każda z nich może przyczynić się do udanego życia w społeczeństwie wiedzy. Zakresy wielu spośród tych kompetencji częściowo się pokrywają i są powiązane, aspekty niezbędne w jednej dziedzinie wspierają kompetencje w innej. Dobre opanowanie podstawowych umiejętności językowych, czytania, pisania, liczenia i umiejętności w zakresie technologii informacyjnych i komunikacyjnych (TIK) jest niezbędną podstawą uczenia się; umiejętność uczenia się sprzyja wszelkim innym działaniom kształceniowym. Niektóre zagadnienia mają zastosowanie we wszystkich elementach ram odniesienia: krytyczne myślenie, kreatywność, inicjatywność, rozwiązywanie problemów, ocena ryzyka, podejmowanie decyzji i konstruktywne kierowanie emocjami są istotne we wszystkich ośmiu kompetencjach kluczowych.</w:t>
      </w:r>
    </w:p>
    <w:p w14:paraId="466BA269" w14:textId="77777777" w:rsidR="00111F22" w:rsidRDefault="00EB78F6" w:rsidP="00880A8C">
      <w:pPr>
        <w:pStyle w:val="Akapitzlist"/>
        <w:numPr>
          <w:ilvl w:val="0"/>
          <w:numId w:val="73"/>
        </w:numPr>
        <w:spacing w:after="0"/>
        <w:ind w:right="-200"/>
        <w:rPr>
          <w:rFonts w:cs="Arial"/>
          <w:b/>
          <w:szCs w:val="24"/>
        </w:rPr>
      </w:pPr>
      <w:r w:rsidRPr="008456BF">
        <w:rPr>
          <w:rFonts w:cs="Arial"/>
          <w:b/>
          <w:szCs w:val="24"/>
        </w:rPr>
        <w:t>Kompetencje kluczowe w zapisach podstawy programowej oraz wymaganiach państwa wobec szkół i placówek.</w:t>
      </w:r>
    </w:p>
    <w:p w14:paraId="2A425E9A" w14:textId="77777777" w:rsidR="008456BF" w:rsidRDefault="00B36AE4" w:rsidP="00BA2D61">
      <w:pPr>
        <w:spacing w:after="0"/>
        <w:rPr>
          <w:rFonts w:cs="Verdana"/>
        </w:rPr>
      </w:pPr>
      <w:r w:rsidRPr="0011757C">
        <w:rPr>
          <w:b/>
        </w:rPr>
        <w:t>Podstawa programowa</w:t>
      </w:r>
      <w:r w:rsidRPr="0011757C">
        <w:t xml:space="preserve"> to obowiązkowy zestaw celów kształcenia i treści nauczania, w tym umiejętności opisanych w formie ogólnych i szczegółowych wymagań dotyczących wiedzy i umiejętności, które powinien posiadać uczeń po zakończeniu określonego etapu edukacyjnego. W podstawie programowej znajdują się także zadania wychowawczo</w:t>
      </w:r>
      <w:r w:rsidR="00EB78F6">
        <w:rPr>
          <w:rFonts w:ascii="Cambria Math" w:eastAsia="MS Gothic" w:hAnsi="Cambria Math" w:cs="Cambria Math"/>
        </w:rPr>
        <w:t>-</w:t>
      </w:r>
      <w:r w:rsidRPr="0011757C">
        <w:rPr>
          <w:rFonts w:cs="Verdana"/>
        </w:rPr>
        <w:t>profilaktyczne</w:t>
      </w:r>
      <w:r w:rsidRPr="0011757C">
        <w:t xml:space="preserve"> </w:t>
      </w:r>
      <w:r w:rsidRPr="0011757C">
        <w:rPr>
          <w:rFonts w:cs="Verdana"/>
        </w:rPr>
        <w:t>szkoły oraz opis warunków i</w:t>
      </w:r>
      <w:r w:rsidR="00EB78F6">
        <w:rPr>
          <w:rFonts w:cs="Verdana"/>
        </w:rPr>
        <w:t> </w:t>
      </w:r>
      <w:r w:rsidRPr="0011757C">
        <w:rPr>
          <w:rFonts w:cs="Verdana"/>
        </w:rPr>
        <w:t xml:space="preserve">sposobów realizacji podstawy programowej. </w:t>
      </w:r>
    </w:p>
    <w:p w14:paraId="4F340639" w14:textId="77777777" w:rsidR="00B36AE4" w:rsidRPr="0011757C" w:rsidRDefault="00B36AE4" w:rsidP="00BA2D61">
      <w:pPr>
        <w:spacing w:after="0"/>
        <w:rPr>
          <w:rFonts w:cs="Verdana"/>
        </w:rPr>
      </w:pPr>
      <w:r w:rsidRPr="0011757C">
        <w:rPr>
          <w:rFonts w:cs="Verdana"/>
          <w:b/>
        </w:rPr>
        <w:t>Program nauczania</w:t>
      </w:r>
      <w:r w:rsidRPr="0011757C">
        <w:rPr>
          <w:rFonts w:cs="Verdana"/>
        </w:rPr>
        <w:t xml:space="preserve"> jest opisem sposobu realizacji celów wychowania i kształcenia oraz treści nauczania ustalonych w podstawie programowej dla danego etapu edukacyjnego. Program nauczania może być również tworzony i realizowany dla zajęć edukacyjnych, dla których nie została ustalona podstawa programowa. </w:t>
      </w:r>
    </w:p>
    <w:p w14:paraId="19DF8F1A" w14:textId="77777777" w:rsidR="00B36AE4" w:rsidRPr="0011757C" w:rsidRDefault="00B36AE4" w:rsidP="00BA2D61">
      <w:pPr>
        <w:spacing w:after="0"/>
        <w:rPr>
          <w:rFonts w:cs="Verdana"/>
        </w:rPr>
      </w:pPr>
      <w:r w:rsidRPr="0030421F">
        <w:rPr>
          <w:rFonts w:cs="Verdana"/>
        </w:rPr>
        <w:t xml:space="preserve">Sposób realizacji celów kształcenia oraz treści nauczania </w:t>
      </w:r>
      <w:r w:rsidRPr="0011757C">
        <w:rPr>
          <w:rFonts w:cs="Verdana"/>
        </w:rPr>
        <w:t>to:</w:t>
      </w:r>
    </w:p>
    <w:p w14:paraId="30819C7B" w14:textId="77777777" w:rsidR="00B36AE4" w:rsidRPr="0011757C" w:rsidRDefault="00B36AE4" w:rsidP="00813AB1">
      <w:pPr>
        <w:pStyle w:val="Akapitzlist"/>
        <w:numPr>
          <w:ilvl w:val="0"/>
          <w:numId w:val="13"/>
        </w:numPr>
        <w:spacing w:after="0"/>
        <w:rPr>
          <w:rFonts w:cs="Verdana"/>
        </w:rPr>
      </w:pPr>
      <w:r w:rsidRPr="0011757C">
        <w:rPr>
          <w:rFonts w:cs="Verdana"/>
        </w:rPr>
        <w:t>kolejność realizacji treści nauczania (liniowo, koncentrycznie, spiralnie),</w:t>
      </w:r>
    </w:p>
    <w:p w14:paraId="775CF1D2" w14:textId="77777777" w:rsidR="00B36AE4" w:rsidRPr="0011757C" w:rsidRDefault="00B36AE4" w:rsidP="00813AB1">
      <w:pPr>
        <w:pStyle w:val="Akapitzlist"/>
        <w:numPr>
          <w:ilvl w:val="0"/>
          <w:numId w:val="13"/>
        </w:numPr>
        <w:spacing w:after="0"/>
        <w:rPr>
          <w:rFonts w:cs="Verdana"/>
        </w:rPr>
      </w:pPr>
      <w:r w:rsidRPr="0011757C">
        <w:rPr>
          <w:rFonts w:cs="Verdana"/>
        </w:rPr>
        <w:t>dobór metod i technik adekwatnych do celów kształcenia,</w:t>
      </w:r>
    </w:p>
    <w:p w14:paraId="43B60F02" w14:textId="77777777" w:rsidR="00B36AE4" w:rsidRPr="0011757C" w:rsidRDefault="00B36AE4" w:rsidP="00813AB1">
      <w:pPr>
        <w:pStyle w:val="Akapitzlist"/>
        <w:numPr>
          <w:ilvl w:val="0"/>
          <w:numId w:val="13"/>
        </w:numPr>
        <w:spacing w:after="0"/>
        <w:rPr>
          <w:rFonts w:cs="Verdana"/>
        </w:rPr>
      </w:pPr>
      <w:r w:rsidRPr="0011757C">
        <w:rPr>
          <w:rFonts w:cs="Verdana"/>
        </w:rPr>
        <w:t>propozycje sposobów oceny stopnia osiągnięcia wymagań przez uczniów.</w:t>
      </w:r>
    </w:p>
    <w:p w14:paraId="3A6A942C" w14:textId="77777777" w:rsidR="00BA6BE1" w:rsidRPr="00BA6BE1" w:rsidRDefault="0088045F" w:rsidP="00BA2D61">
      <w:pPr>
        <w:spacing w:after="0"/>
        <w:rPr>
          <w:rFonts w:cs="Verdana"/>
        </w:rPr>
      </w:pPr>
      <w:r>
        <w:rPr>
          <w:rFonts w:cs="Verdana"/>
        </w:rPr>
        <w:t>K</w:t>
      </w:r>
      <w:r w:rsidR="00B36AE4" w:rsidRPr="0011757C">
        <w:rPr>
          <w:rFonts w:cs="Verdana"/>
        </w:rPr>
        <w:t xml:space="preserve">ompetencje kluczowe </w:t>
      </w:r>
      <w:r>
        <w:rPr>
          <w:rFonts w:cs="Verdana"/>
        </w:rPr>
        <w:t>w programie kształcenia stanowić jego</w:t>
      </w:r>
      <w:r w:rsidR="00B36AE4" w:rsidRPr="0011757C">
        <w:rPr>
          <w:rFonts w:cs="Verdana"/>
        </w:rPr>
        <w:t xml:space="preserve"> główną osnow</w:t>
      </w:r>
      <w:r>
        <w:rPr>
          <w:rFonts w:cs="Verdana"/>
        </w:rPr>
        <w:t>ę</w:t>
      </w:r>
      <w:r w:rsidR="00B36AE4" w:rsidRPr="0011757C">
        <w:rPr>
          <w:rFonts w:cs="Verdana"/>
        </w:rPr>
        <w:t>, do której należy dodać poszczególne treści kształ</w:t>
      </w:r>
      <w:r w:rsidR="00C5028D">
        <w:rPr>
          <w:rFonts w:cs="Verdana"/>
        </w:rPr>
        <w:t>cenia i wychowania wynikające z </w:t>
      </w:r>
      <w:r w:rsidR="00B36AE4" w:rsidRPr="0011757C">
        <w:rPr>
          <w:rFonts w:cs="Verdana"/>
        </w:rPr>
        <w:t xml:space="preserve">podstawy programowej. W </w:t>
      </w:r>
      <w:r w:rsidR="000D4D52">
        <w:rPr>
          <w:rFonts w:cs="Verdana"/>
        </w:rPr>
        <w:t xml:space="preserve">sposobach realizacji celów określono, aby dobór metod i środków był adekwatny do celów, co należy rozumieć w przypadku konieczności kształtowania kompetencji kluczowych jako celów, że metody i techniki maja być </w:t>
      </w:r>
      <w:r w:rsidR="00B36AE4" w:rsidRPr="0011757C">
        <w:rPr>
          <w:rFonts w:cs="Verdana"/>
        </w:rPr>
        <w:t>sprzyjające kształtowa</w:t>
      </w:r>
      <w:r w:rsidR="000D4D52">
        <w:rPr>
          <w:rFonts w:cs="Verdana"/>
        </w:rPr>
        <w:t>niu tych</w:t>
      </w:r>
      <w:r w:rsidR="00B36AE4" w:rsidRPr="0011757C">
        <w:rPr>
          <w:rFonts w:cs="Verdana"/>
        </w:rPr>
        <w:t xml:space="preserve"> kompetencji. W programie nauczania znaleźć się mogą także</w:t>
      </w:r>
      <w:r w:rsidR="00B36AE4" w:rsidRPr="0011757C">
        <w:t xml:space="preserve"> </w:t>
      </w:r>
      <w:r w:rsidR="00B36AE4" w:rsidRPr="0011757C">
        <w:rPr>
          <w:rFonts w:cs="Verdana"/>
        </w:rPr>
        <w:t>narzędzia pomiaru dydaktycznego umożliwiające zbadanie poziomu osiągniętych kompetencji kluczowych u uczących się.</w:t>
      </w:r>
      <w:r w:rsidR="000D4D52">
        <w:rPr>
          <w:rFonts w:cs="Verdana"/>
        </w:rPr>
        <w:t xml:space="preserve"> </w:t>
      </w:r>
    </w:p>
    <w:p w14:paraId="25C32AA9" w14:textId="77777777" w:rsidR="00BA6BE1" w:rsidRPr="0030421F" w:rsidRDefault="00BA6BE1" w:rsidP="00880A8C">
      <w:pPr>
        <w:pStyle w:val="Akapitzlist"/>
        <w:numPr>
          <w:ilvl w:val="0"/>
          <w:numId w:val="73"/>
        </w:numPr>
        <w:spacing w:after="0"/>
        <w:ind w:right="-200"/>
        <w:rPr>
          <w:rFonts w:cs="Arial"/>
          <w:b/>
          <w:szCs w:val="24"/>
        </w:rPr>
      </w:pPr>
      <w:r w:rsidRPr="0030421F">
        <w:rPr>
          <w:rFonts w:cs="Arial"/>
          <w:b/>
          <w:szCs w:val="24"/>
        </w:rPr>
        <w:t xml:space="preserve">Ponadprzedmiotowy charakter kompetencji kluczowych. </w:t>
      </w:r>
    </w:p>
    <w:p w14:paraId="4B486498" w14:textId="77777777" w:rsidR="00B36AE4" w:rsidRPr="0011757C" w:rsidRDefault="00B36AE4" w:rsidP="00BA2D61">
      <w:pPr>
        <w:spacing w:after="0"/>
        <w:rPr>
          <w:rFonts w:cs="Verdana"/>
        </w:rPr>
      </w:pPr>
      <w:r w:rsidRPr="0011757C">
        <w:rPr>
          <w:rFonts w:cs="Verdana"/>
        </w:rPr>
        <w:t xml:space="preserve">Kompetencje kluczowe należy kształtować w sposób procesowy, </w:t>
      </w:r>
      <w:r w:rsidR="000D4D52">
        <w:rPr>
          <w:rFonts w:cs="Verdana"/>
        </w:rPr>
        <w:t xml:space="preserve">a </w:t>
      </w:r>
      <w:r w:rsidRPr="0011757C">
        <w:rPr>
          <w:rFonts w:cs="Verdana"/>
        </w:rPr>
        <w:t>mając na uwadze ich równoważność względem siebie i jednakową przydatność w dalszym życiu</w:t>
      </w:r>
      <w:r w:rsidR="000D4D52">
        <w:rPr>
          <w:rFonts w:cs="Verdana"/>
        </w:rPr>
        <w:t>, również</w:t>
      </w:r>
      <w:r w:rsidR="001B3BFD">
        <w:rPr>
          <w:rFonts w:cs="Verdana"/>
        </w:rPr>
        <w:t xml:space="preserve"> </w:t>
      </w:r>
      <w:r w:rsidR="000D4D52" w:rsidRPr="0011757C">
        <w:rPr>
          <w:rFonts w:cs="Verdana"/>
        </w:rPr>
        <w:t>holistycznie</w:t>
      </w:r>
      <w:r w:rsidRPr="0011757C">
        <w:rPr>
          <w:rFonts w:cs="Verdana"/>
        </w:rPr>
        <w:t>. W trakcie uczenia się poszczególnych przedmiotów oczywiste jest kształtowanie pewnych kompetencji, np. na przedmiocie język obcy kompetencje porozumiewanie się w języku obcym.</w:t>
      </w:r>
      <w:r w:rsidR="000D4D52">
        <w:rPr>
          <w:rFonts w:cs="Verdana"/>
        </w:rPr>
        <w:t xml:space="preserve"> </w:t>
      </w:r>
      <w:r w:rsidRPr="0011757C">
        <w:rPr>
          <w:rFonts w:cs="Verdana"/>
        </w:rPr>
        <w:t>Założenie, że jeden przedmiot to jedna kompetencja, jest jednak błędne. Przed twórcami programów nauczania stoi więc wyzwanie – próba znalezienia spójności pomiędzy różnymi kompetencjami</w:t>
      </w:r>
      <w:r w:rsidR="00735417">
        <w:rPr>
          <w:rFonts w:cs="Verdana"/>
        </w:rPr>
        <w:t>,</w:t>
      </w:r>
      <w:r w:rsidRPr="0011757C">
        <w:rPr>
          <w:rFonts w:cs="Verdana"/>
        </w:rPr>
        <w:t xml:space="preserve"> a możliwościami, jakie dają w zakresie ich kształtowania treści przedmiotowe. Programy nauczania mogą zatem odgrywać kluczową rolę w przygotowaniu uczniów – młodych Europejczyków – do funkcjonowania w społeczeństwie </w:t>
      </w:r>
      <w:r w:rsidR="0030421F">
        <w:rPr>
          <w:rFonts w:cs="Verdana"/>
        </w:rPr>
        <w:t xml:space="preserve">sieciowym, </w:t>
      </w:r>
      <w:r w:rsidRPr="0011757C">
        <w:rPr>
          <w:rFonts w:cs="Verdana"/>
        </w:rPr>
        <w:t>opartym na wiedzy oraz na globalizującym się rynku pracy.</w:t>
      </w:r>
    </w:p>
    <w:p w14:paraId="3347F4D6" w14:textId="77777777" w:rsidR="00C706CF" w:rsidRPr="00DB4564" w:rsidRDefault="0030421F" w:rsidP="00BA2D61">
      <w:pPr>
        <w:spacing w:after="0"/>
        <w:rPr>
          <w:rFonts w:cs="Arial"/>
          <w:color w:val="FF0000"/>
          <w:szCs w:val="24"/>
          <w:lang w:eastAsia="pl-PL"/>
        </w:rPr>
      </w:pPr>
      <w:r>
        <w:rPr>
          <w:rFonts w:cs="Arial"/>
          <w:szCs w:val="24"/>
          <w:lang w:eastAsia="pl-PL"/>
        </w:rPr>
        <w:t>P</w:t>
      </w:r>
      <w:r w:rsidR="00C706CF" w:rsidRPr="0011757C">
        <w:rPr>
          <w:rFonts w:cs="Arial"/>
          <w:szCs w:val="24"/>
          <w:lang w:eastAsia="pl-PL"/>
        </w:rPr>
        <w:t>rocesy kształtowania kompetencji kluczowych, stanowiące kontynuację ich budowania już od etapu wychowania przedszkolnego</w:t>
      </w:r>
      <w:r>
        <w:rPr>
          <w:rFonts w:cs="Arial"/>
          <w:szCs w:val="24"/>
          <w:lang w:eastAsia="pl-PL"/>
        </w:rPr>
        <w:t>.</w:t>
      </w:r>
    </w:p>
    <w:p w14:paraId="6A887282" w14:textId="77777777" w:rsidR="003404AF" w:rsidRPr="00B1772A" w:rsidRDefault="003404AF" w:rsidP="00B1772A">
      <w:pPr>
        <w:rPr>
          <w:b/>
        </w:rPr>
      </w:pPr>
      <w:r w:rsidRPr="00B1772A">
        <w:rPr>
          <w:b/>
        </w:rPr>
        <w:t>Scenariusze zajęć/lekcji</w:t>
      </w:r>
    </w:p>
    <w:p w14:paraId="0F9DCAFC" w14:textId="77777777" w:rsidR="003404AF" w:rsidRDefault="003404AF" w:rsidP="00BA2D61">
      <w:pPr>
        <w:spacing w:after="0"/>
        <w:rPr>
          <w:rFonts w:cs="Arial"/>
          <w:szCs w:val="24"/>
          <w:lang w:eastAsia="pl-PL"/>
        </w:rPr>
      </w:pPr>
      <w:r w:rsidRPr="0011757C">
        <w:rPr>
          <w:rFonts w:cs="Arial"/>
          <w:szCs w:val="24"/>
          <w:lang w:eastAsia="pl-PL"/>
        </w:rPr>
        <w:t>Scenariusze zajęć/lekcji powinny zostać przygotowane do co najmniej 10</w:t>
      </w:r>
      <w:r w:rsidR="00BA6BE1">
        <w:rPr>
          <w:rFonts w:ascii="Cambria Math" w:eastAsia="MS Gothic" w:hAnsi="Cambria Math" w:cs="Cambria Math"/>
          <w:szCs w:val="24"/>
          <w:lang w:eastAsia="pl-PL"/>
        </w:rPr>
        <w:t>-</w:t>
      </w:r>
      <w:r w:rsidRPr="0011757C">
        <w:rPr>
          <w:rFonts w:cs="Arial"/>
          <w:szCs w:val="24"/>
          <w:lang w:eastAsia="pl-PL"/>
        </w:rPr>
        <w:t>15% wymiaru godzin określony</w:t>
      </w:r>
      <w:r w:rsidR="005D3DB0">
        <w:rPr>
          <w:rFonts w:cs="Arial"/>
          <w:szCs w:val="24"/>
          <w:lang w:eastAsia="pl-PL"/>
        </w:rPr>
        <w:t>ch w ramowych planach nauczania</w:t>
      </w:r>
      <w:r w:rsidRPr="0011757C">
        <w:rPr>
          <w:rFonts w:cs="Arial"/>
          <w:szCs w:val="24"/>
          <w:lang w:eastAsia="pl-PL"/>
        </w:rPr>
        <w:t xml:space="preserve"> dla poszczególnych zajęć i przedmiotów. Treści nauczania prezentowane w scenariuszach powinny obejmować przekrojowo materiał z całego cyklu kształcenia. Scenariusze zajęć/lekcji mogą być tworzone z wykorzystaniem różnorodnych pomocy dydaktycznych (np.: przedmiot codziennego użytku, zestaw edukacyjny, gra, zabawka kreatywna) angażujących uwagę i emocje ucznia. Programy</w:t>
      </w:r>
      <w:r w:rsidR="00C86F86">
        <w:rPr>
          <w:rFonts w:cs="Arial"/>
          <w:szCs w:val="24"/>
          <w:lang w:eastAsia="pl-PL"/>
        </w:rPr>
        <w:t xml:space="preserve"> </w:t>
      </w:r>
      <w:r w:rsidRPr="0011757C">
        <w:rPr>
          <w:rFonts w:cs="Arial"/>
          <w:szCs w:val="24"/>
          <w:lang w:eastAsia="pl-PL"/>
        </w:rPr>
        <w:t xml:space="preserve">nauczania mają </w:t>
      </w:r>
      <w:r w:rsidR="00F53315">
        <w:rPr>
          <w:rFonts w:cs="Arial"/>
          <w:szCs w:val="24"/>
          <w:lang w:eastAsia="pl-PL"/>
        </w:rPr>
        <w:t xml:space="preserve">sprzyjać </w:t>
      </w:r>
      <w:r w:rsidR="00B553F5">
        <w:rPr>
          <w:rFonts w:cs="Arial"/>
          <w:szCs w:val="24"/>
          <w:lang w:eastAsia="pl-PL"/>
        </w:rPr>
        <w:t>tworzeni</w:t>
      </w:r>
      <w:r w:rsidR="00F53315">
        <w:rPr>
          <w:rFonts w:cs="Arial"/>
          <w:szCs w:val="24"/>
          <w:lang w:eastAsia="pl-PL"/>
        </w:rPr>
        <w:t>u</w:t>
      </w:r>
      <w:r w:rsidR="00B553F5">
        <w:rPr>
          <w:rFonts w:cs="Arial"/>
          <w:szCs w:val="24"/>
          <w:lang w:eastAsia="pl-PL"/>
        </w:rPr>
        <w:t xml:space="preserve"> w </w:t>
      </w:r>
      <w:r w:rsidRPr="00E62B60">
        <w:rPr>
          <w:rFonts w:cs="Arial"/>
          <w:szCs w:val="24"/>
          <w:lang w:eastAsia="pl-PL"/>
        </w:rPr>
        <w:t>szkole środowiska at</w:t>
      </w:r>
      <w:r w:rsidR="00EC11C9">
        <w:rPr>
          <w:rFonts w:cs="Arial"/>
          <w:szCs w:val="24"/>
          <w:lang w:eastAsia="pl-PL"/>
        </w:rPr>
        <w:t>rakcyjnego dla uczniów i </w:t>
      </w:r>
      <w:r w:rsidRPr="00E62B60">
        <w:rPr>
          <w:rFonts w:cs="Arial"/>
          <w:szCs w:val="24"/>
          <w:lang w:eastAsia="pl-PL"/>
        </w:rPr>
        <w:t>dostosowanego do wymagań współczesnego świata.</w:t>
      </w:r>
      <w:r w:rsidR="00F53315">
        <w:rPr>
          <w:rFonts w:cs="Arial"/>
          <w:szCs w:val="24"/>
          <w:lang w:eastAsia="pl-PL"/>
        </w:rPr>
        <w:t xml:space="preserve"> P</w:t>
      </w:r>
      <w:r w:rsidRPr="00E62B60">
        <w:rPr>
          <w:rFonts w:cs="Arial"/>
          <w:szCs w:val="24"/>
          <w:lang w:eastAsia="pl-PL"/>
        </w:rPr>
        <w:t>rogram nauczania jest komponentem szkolnego</w:t>
      </w:r>
      <w:r w:rsidRPr="0011757C">
        <w:rPr>
          <w:rFonts w:cs="Arial"/>
          <w:szCs w:val="24"/>
          <w:lang w:eastAsia="pl-PL"/>
        </w:rPr>
        <w:t xml:space="preserve"> zestawu programów, dlatego musi on być spójny z innymi programami nauczania,</w:t>
      </w:r>
      <w:r w:rsidR="00B553F5">
        <w:rPr>
          <w:rFonts w:cs="Arial"/>
          <w:szCs w:val="24"/>
          <w:lang w:eastAsia="pl-PL"/>
        </w:rPr>
        <w:t xml:space="preserve"> z misją szkoły oraz przyjętą w </w:t>
      </w:r>
      <w:r w:rsidRPr="0011757C">
        <w:rPr>
          <w:rFonts w:cs="Arial"/>
          <w:szCs w:val="24"/>
          <w:lang w:eastAsia="pl-PL"/>
        </w:rPr>
        <w:t>szkole filo</w:t>
      </w:r>
      <w:r w:rsidR="00EC11C9">
        <w:rPr>
          <w:rFonts w:cs="Arial"/>
          <w:szCs w:val="24"/>
          <w:lang w:eastAsia="pl-PL"/>
        </w:rPr>
        <w:t>zofią nauczania i wychowania.</w:t>
      </w:r>
      <w:r w:rsidR="001B3BFD">
        <w:rPr>
          <w:rFonts w:cs="Arial"/>
          <w:szCs w:val="24"/>
          <w:lang w:eastAsia="pl-PL"/>
        </w:rPr>
        <w:t xml:space="preserve"> </w:t>
      </w:r>
      <w:r w:rsidR="00F53315">
        <w:rPr>
          <w:rFonts w:cs="Arial"/>
          <w:szCs w:val="24"/>
          <w:lang w:eastAsia="pl-PL"/>
        </w:rPr>
        <w:t xml:space="preserve">Filozofia stawiająca kompetencje kluczowe na należnym im miejscu w hierarchii celów kształcenia </w:t>
      </w:r>
      <w:r w:rsidR="00E22EEA">
        <w:rPr>
          <w:rFonts w:cs="Arial"/>
          <w:szCs w:val="24"/>
          <w:lang w:eastAsia="pl-PL"/>
        </w:rPr>
        <w:t>zakł</w:t>
      </w:r>
      <w:r w:rsidR="00F53315">
        <w:rPr>
          <w:rFonts w:cs="Arial"/>
          <w:szCs w:val="24"/>
          <w:lang w:eastAsia="pl-PL"/>
        </w:rPr>
        <w:t xml:space="preserve">ada </w:t>
      </w:r>
      <w:r w:rsidR="00E22EEA">
        <w:rPr>
          <w:rFonts w:cs="Arial"/>
          <w:szCs w:val="24"/>
          <w:lang w:eastAsia="pl-PL"/>
        </w:rPr>
        <w:t>dostosowanie celów i treści do potrzeb rozwojowych uczniów w oparciu o diagnozę.</w:t>
      </w:r>
    </w:p>
    <w:p w14:paraId="3380CC49" w14:textId="77777777" w:rsidR="008245D9" w:rsidRPr="00B1772A" w:rsidRDefault="00F53315" w:rsidP="00B1772A">
      <w:pPr>
        <w:rPr>
          <w:b/>
        </w:rPr>
      </w:pPr>
      <w:r w:rsidRPr="00B1772A">
        <w:rPr>
          <w:b/>
        </w:rPr>
        <w:t>Rozwój ucznia w późnej fazie dorastania a rozwój kompetencji kluczowych</w:t>
      </w:r>
      <w:r w:rsidR="00AB4417" w:rsidRPr="00B1772A">
        <w:footnoteReference w:id="37"/>
      </w:r>
    </w:p>
    <w:p w14:paraId="6F29E2D6" w14:textId="77777777" w:rsidR="00F53315" w:rsidRPr="00F53315" w:rsidRDefault="00F53315" w:rsidP="00BA2D61">
      <w:pPr>
        <w:spacing w:after="0"/>
        <w:rPr>
          <w:rFonts w:cs="Arial"/>
          <w:szCs w:val="24"/>
          <w:lang w:eastAsia="pl-PL"/>
        </w:rPr>
      </w:pPr>
      <w:r w:rsidRPr="00F53315">
        <w:rPr>
          <w:rFonts w:cs="Arial"/>
          <w:szCs w:val="24"/>
          <w:lang w:eastAsia="pl-PL"/>
        </w:rPr>
        <w:t>Młodzież na III etapie edukacyjnym przygotowuje się do podjęcia ról i realizowania zadań rozwojowych charakterystycznych dla osób dorosłych. Odbywa się to przez wykonywanie realnych zadań oraz pełnienie funkcji w różnych grupach i organizacjach. Nabywane w ten sposób doświadczenia umożliwiają odkrywanie i przyswajanie nowych kompetencji, wzbogacają obraz siebie, pozwalają na autoprezentację w grupie i zyskanie społecznego uznania.</w:t>
      </w:r>
    </w:p>
    <w:p w14:paraId="34F00F2C" w14:textId="77777777" w:rsidR="00E22EEA" w:rsidRPr="00E22EEA" w:rsidRDefault="00F53315" w:rsidP="00BA2D61">
      <w:pPr>
        <w:spacing w:after="0"/>
        <w:rPr>
          <w:rFonts w:cs="Arial"/>
          <w:szCs w:val="24"/>
          <w:lang w:eastAsia="pl-PL"/>
        </w:rPr>
      </w:pPr>
      <w:r w:rsidRPr="00F53315">
        <w:rPr>
          <w:rFonts w:cs="Arial"/>
          <w:szCs w:val="24"/>
          <w:lang w:eastAsia="pl-PL"/>
        </w:rPr>
        <w:t>Człowiek znajdujący się na granicy dorosłości ma potrzebę swobody działania, współdecydowania oraz wyboru ścieżek dochodzenia do obranych celów. Poczucie kompetencji i sprawstwa będą podnosiły jego samoocenę i motywację do realizowania wyznaczonych zadań. Młodzież w szkole ponadpodstawowej ma dość sprecyzowane zainteresowania, które chce rozwijać. Choć na tym etapie rozwoju rodzice wciąż pełnią ważną rolę socjalizacyjną, coraz ważniejsza staje się oferta społeczna otoczenia. To</w:t>
      </w:r>
      <w:r w:rsidR="00E22EEA" w:rsidRPr="00E22EEA">
        <w:t xml:space="preserve"> </w:t>
      </w:r>
      <w:r w:rsidR="00E22EEA" w:rsidRPr="00E22EEA">
        <w:rPr>
          <w:rFonts w:cs="Arial"/>
          <w:szCs w:val="24"/>
          <w:lang w:eastAsia="pl-PL"/>
        </w:rPr>
        <w:t>ona wyznacza kontekst dorastania społecznego. Okres ten jest znaczący dla kształtowania się tożsamości. Zachodzą wówczas dwa procesy: poszukiwania i badania poprzez eksperymentowanie oraz przyjmowania zobowiązań w wyniku podjętej decyzji. Poszukiwaniom możliwości zaangażowania społecznego i emocjonalnego mogą jednak towarzyszyć obawy, wątpliwości lub niepokój. Takie negatywne emocje często hamują lub wręcz uniemożliwiają podejmowanie zobowiązań i działanie.</w:t>
      </w:r>
    </w:p>
    <w:p w14:paraId="7882E652" w14:textId="77777777" w:rsidR="00E22EEA" w:rsidRPr="00E22EEA" w:rsidRDefault="00E22EEA" w:rsidP="00BA2D61">
      <w:pPr>
        <w:spacing w:after="0"/>
        <w:rPr>
          <w:rFonts w:cs="Arial"/>
          <w:szCs w:val="24"/>
          <w:lang w:eastAsia="pl-PL"/>
        </w:rPr>
      </w:pPr>
      <w:r w:rsidRPr="00E22EEA">
        <w:rPr>
          <w:rFonts w:cs="Arial"/>
          <w:szCs w:val="24"/>
          <w:lang w:eastAsia="pl-PL"/>
        </w:rPr>
        <w:t>Uczniowie na III etapie edukacyjnym mają też większą niż na II etapie kształcenia umiejętność refleksji i autorefleksji. W warstwie kognitywnej mają rozwiniętą zdolność myślenia formalnego, logicznego i abstrakcyjnego, potrafią analizować problemy, patrząc na nie z wielu perspektyw, oraz wyciągać wnioski. Większa jest także świadomość celu nauki, co pociąga za sobą większą motywację do uczenia się.</w:t>
      </w:r>
    </w:p>
    <w:p w14:paraId="50CAC1BD" w14:textId="77777777" w:rsidR="00F53315" w:rsidRDefault="00E22EEA" w:rsidP="00BA2D61">
      <w:pPr>
        <w:spacing w:after="0"/>
        <w:rPr>
          <w:rFonts w:cs="Arial"/>
          <w:szCs w:val="24"/>
          <w:lang w:eastAsia="pl-PL"/>
        </w:rPr>
      </w:pPr>
      <w:r w:rsidRPr="00E22EEA">
        <w:rPr>
          <w:rFonts w:cs="Arial"/>
          <w:szCs w:val="24"/>
          <w:lang w:eastAsia="pl-PL"/>
        </w:rPr>
        <w:t>W procesie kształcenia ogólnego na III etapie edukacji szkoła powinna u uczniów formować postawy sprzyjające ich dalszemu rozwojowi indywidualnemu i społecznemu. Należą do nich: uczciwość, wiarygodność, odpowiedzialność, wytrwałość, szacunek dla innych ludzi, ciekawość poznawcza, kreatywność, przedsiębiorczość, a także poczucie własnej wartości, kultura osobista, gotowość do uczestnictwa w kulturze oraz podejmowania inicjatyw. W rozwoju społecznym bardzo ważne jest modelowanie postawy obywatelskiej w duchu poszanowania tradycji i kultury własnego narodu oraz szacunku dla innych kultur i tradycji.</w:t>
      </w:r>
    </w:p>
    <w:p w14:paraId="0D774382" w14:textId="77777777" w:rsidR="006B6F71" w:rsidRPr="006377A3" w:rsidRDefault="00E915E5" w:rsidP="00880A8C">
      <w:pPr>
        <w:pStyle w:val="Nagwek2"/>
        <w:numPr>
          <w:ilvl w:val="0"/>
          <w:numId w:val="71"/>
        </w:numPr>
      </w:pPr>
      <w:bookmarkStart w:id="40" w:name="_Toc535908484"/>
      <w:commentRangeStart w:id="41"/>
      <w:r w:rsidRPr="006377A3">
        <w:t xml:space="preserve">Rola </w:t>
      </w:r>
      <w:r w:rsidR="008B03C9">
        <w:t>szkoły</w:t>
      </w:r>
      <w:r w:rsidRPr="006377A3">
        <w:t xml:space="preserve"> w kształtowaniu kompetencji kluczowych </w:t>
      </w:r>
      <w:r w:rsidR="008B03C9">
        <w:t>uczniów</w:t>
      </w:r>
      <w:commentRangeEnd w:id="41"/>
      <w:r w:rsidR="003639F7">
        <w:rPr>
          <w:rStyle w:val="Odwoaniedokomentarza"/>
          <w:rFonts w:asciiTheme="minorHAnsi" w:eastAsia="Calibri" w:hAnsiTheme="minorHAnsi" w:cs="Times New Roman"/>
          <w:b w:val="0"/>
          <w:color w:val="auto"/>
        </w:rPr>
        <w:commentReference w:id="41"/>
      </w:r>
      <w:bookmarkEnd w:id="40"/>
    </w:p>
    <w:p w14:paraId="33658F85" w14:textId="77777777" w:rsidR="00663675" w:rsidRPr="00663675" w:rsidRDefault="00663675" w:rsidP="00E915E5">
      <w:pPr>
        <w:pStyle w:val="Default"/>
        <w:ind w:left="435"/>
        <w:rPr>
          <w:rFonts w:asciiTheme="minorHAnsi" w:hAnsiTheme="minorHAnsi" w:cstheme="minorHAnsi"/>
          <w:b/>
          <w:sz w:val="16"/>
          <w:szCs w:val="16"/>
        </w:rPr>
      </w:pPr>
    </w:p>
    <w:p w14:paraId="5A3FAB1F" w14:textId="77777777" w:rsidR="00A108AC" w:rsidRPr="00A108AC" w:rsidRDefault="00A108AC" w:rsidP="00A108AC">
      <w:pPr>
        <w:spacing w:after="0"/>
        <w:ind w:right="-200"/>
        <w:jc w:val="right"/>
        <w:rPr>
          <w:rFonts w:cs="Arial"/>
          <w:i/>
          <w:szCs w:val="24"/>
        </w:rPr>
      </w:pPr>
      <w:r w:rsidRPr="00A108AC">
        <w:rPr>
          <w:rFonts w:cs="Arial"/>
          <w:i/>
          <w:szCs w:val="24"/>
        </w:rPr>
        <w:t>Młody człowiek powinien mieć od zewnątrz te warunki, które by wyzwalały w nim powinność stawania się, powinność rozwijania się, postępu – to znaczy perspektywę. Tę perspektywę stwarzają równocześnie warunki i ja sam. I czasem ja mszę być silniejszy od warunków.</w:t>
      </w:r>
    </w:p>
    <w:p w14:paraId="57949AE1" w14:textId="77777777" w:rsidR="00A108AC" w:rsidRDefault="00A108AC" w:rsidP="00A108AC">
      <w:pPr>
        <w:spacing w:after="0"/>
        <w:ind w:right="-200"/>
        <w:jc w:val="right"/>
        <w:rPr>
          <w:rFonts w:cs="Arial"/>
          <w:b/>
          <w:szCs w:val="24"/>
        </w:rPr>
      </w:pPr>
      <w:r w:rsidRPr="00A108AC">
        <w:rPr>
          <w:rFonts w:cs="Arial"/>
          <w:i/>
          <w:szCs w:val="24"/>
        </w:rPr>
        <w:t>Jan Paweł II</w:t>
      </w:r>
    </w:p>
    <w:p w14:paraId="7B0682AD" w14:textId="77777777" w:rsidR="001D536D" w:rsidRDefault="001D536D" w:rsidP="001D536D">
      <w:pPr>
        <w:pStyle w:val="Akapitzlist"/>
        <w:rPr>
          <w:rFonts w:cstheme="minorHAnsi"/>
          <w:b/>
        </w:rPr>
      </w:pPr>
    </w:p>
    <w:p w14:paraId="43D017FD" w14:textId="77777777" w:rsidR="004901CB" w:rsidRDefault="004901CB" w:rsidP="00880A8C">
      <w:pPr>
        <w:pStyle w:val="Akapitzlist"/>
        <w:numPr>
          <w:ilvl w:val="0"/>
          <w:numId w:val="74"/>
        </w:numPr>
        <w:rPr>
          <w:rFonts w:cstheme="minorHAnsi"/>
          <w:b/>
        </w:rPr>
      </w:pPr>
      <w:r w:rsidRPr="008C6AC1">
        <w:rPr>
          <w:rFonts w:cstheme="minorHAnsi"/>
          <w:b/>
        </w:rPr>
        <w:t>Rola szkoły w kształtowaniu kompetencji kluczowych uczniów</w:t>
      </w:r>
    </w:p>
    <w:p w14:paraId="2135298B" w14:textId="77777777" w:rsidR="008C6AC1" w:rsidRDefault="008C6AC1" w:rsidP="00BA2D61">
      <w:pPr>
        <w:rPr>
          <w:rFonts w:cstheme="minorHAnsi"/>
        </w:rPr>
      </w:pPr>
      <w:r>
        <w:rPr>
          <w:rFonts w:cstheme="minorHAnsi"/>
        </w:rPr>
        <w:t>Szkoła jako</w:t>
      </w:r>
      <w:r w:rsidR="00916BF2">
        <w:rPr>
          <w:rFonts w:cstheme="minorHAnsi"/>
        </w:rPr>
        <w:t xml:space="preserve"> środowisko edukacyjne ma do odegrania zasadniczą rolę w kształtowaniu </w:t>
      </w:r>
      <w:r w:rsidR="005F58E6">
        <w:rPr>
          <w:rFonts w:cstheme="minorHAnsi"/>
        </w:rPr>
        <w:t>kompetencji</w:t>
      </w:r>
      <w:r w:rsidR="00916BF2">
        <w:rPr>
          <w:rFonts w:cstheme="minorHAnsi"/>
        </w:rPr>
        <w:t xml:space="preserve"> kluczowych, to stąd czerpią wzorce. W szkole uczniowie mają szansę nie tylko obserwować</w:t>
      </w:r>
      <w:r w:rsidR="001B3BFD">
        <w:rPr>
          <w:rFonts w:cstheme="minorHAnsi"/>
        </w:rPr>
        <w:t xml:space="preserve"> </w:t>
      </w:r>
      <w:r w:rsidR="00916BF2">
        <w:rPr>
          <w:rFonts w:cstheme="minorHAnsi"/>
        </w:rPr>
        <w:t>mini społeczność jej strukturę, (hierarchię), role i odpowiedzialności jej członków, ale przede wszystkim czuć się częścią tej społeczności i działać na jej rzecz. K</w:t>
      </w:r>
      <w:r w:rsidRPr="008C6AC1">
        <w:rPr>
          <w:rFonts w:cstheme="minorHAnsi"/>
        </w:rPr>
        <w:t>ultura</w:t>
      </w:r>
      <w:r>
        <w:rPr>
          <w:rFonts w:cstheme="minorHAnsi"/>
        </w:rPr>
        <w:t xml:space="preserve"> </w:t>
      </w:r>
      <w:r w:rsidRPr="008C6AC1">
        <w:rPr>
          <w:rFonts w:cstheme="minorHAnsi"/>
        </w:rPr>
        <w:t>organizacyjna szkoły, relacje</w:t>
      </w:r>
      <w:r w:rsidR="00916BF2">
        <w:rPr>
          <w:rFonts w:cstheme="minorHAnsi"/>
        </w:rPr>
        <w:t xml:space="preserve"> </w:t>
      </w:r>
      <w:r w:rsidRPr="008C6AC1">
        <w:rPr>
          <w:rFonts w:cstheme="minorHAnsi"/>
        </w:rPr>
        <w:t>interpersonalne, atmosfera pracy</w:t>
      </w:r>
      <w:r w:rsidR="00916BF2">
        <w:rPr>
          <w:rFonts w:cstheme="minorHAnsi"/>
        </w:rPr>
        <w:t xml:space="preserve"> </w:t>
      </w:r>
      <w:r w:rsidRPr="008C6AC1">
        <w:rPr>
          <w:rFonts w:cstheme="minorHAnsi"/>
        </w:rPr>
        <w:t>i postawa samych nauczycieli</w:t>
      </w:r>
      <w:r w:rsidR="00916BF2">
        <w:rPr>
          <w:rFonts w:cstheme="minorHAnsi"/>
        </w:rPr>
        <w:t xml:space="preserve"> mają zasadniczy wpływ na kształtowanie kompetencji kluczowych ucznió</w:t>
      </w:r>
      <w:r w:rsidR="005F58E6">
        <w:rPr>
          <w:rFonts w:cstheme="minorHAnsi"/>
        </w:rPr>
        <w:t>w</w:t>
      </w:r>
      <w:r w:rsidRPr="008C6AC1">
        <w:rPr>
          <w:rFonts w:cstheme="minorHAnsi"/>
        </w:rPr>
        <w:t>. Trudno</w:t>
      </w:r>
      <w:r w:rsidR="005F58E6">
        <w:rPr>
          <w:rFonts w:cstheme="minorHAnsi"/>
        </w:rPr>
        <w:t xml:space="preserve"> </w:t>
      </w:r>
      <w:r w:rsidRPr="008C6AC1">
        <w:rPr>
          <w:rFonts w:cstheme="minorHAnsi"/>
        </w:rPr>
        <w:t>np. wyobrazić sobie skuteczne</w:t>
      </w:r>
      <w:r w:rsidR="005F58E6">
        <w:rPr>
          <w:rFonts w:cstheme="minorHAnsi"/>
        </w:rPr>
        <w:t xml:space="preserve"> </w:t>
      </w:r>
      <w:r w:rsidRPr="008C6AC1">
        <w:rPr>
          <w:rFonts w:cstheme="minorHAnsi"/>
        </w:rPr>
        <w:t>rozwijanie u uczniów kompetencji</w:t>
      </w:r>
      <w:r w:rsidR="005F58E6">
        <w:rPr>
          <w:rFonts w:cstheme="minorHAnsi"/>
        </w:rPr>
        <w:t xml:space="preserve"> </w:t>
      </w:r>
      <w:r w:rsidRPr="008C6AC1">
        <w:rPr>
          <w:rFonts w:cstheme="minorHAnsi"/>
        </w:rPr>
        <w:t>społecznych i obywatelskich w szkole,</w:t>
      </w:r>
      <w:r w:rsidR="005F58E6">
        <w:rPr>
          <w:rFonts w:cstheme="minorHAnsi"/>
        </w:rPr>
        <w:t xml:space="preserve"> </w:t>
      </w:r>
      <w:r w:rsidRPr="008C6AC1">
        <w:rPr>
          <w:rFonts w:cstheme="minorHAnsi"/>
        </w:rPr>
        <w:t>w której nauczyciele ze sobą nie</w:t>
      </w:r>
      <w:r w:rsidR="005F58E6">
        <w:rPr>
          <w:rFonts w:cstheme="minorHAnsi"/>
        </w:rPr>
        <w:t xml:space="preserve"> </w:t>
      </w:r>
      <w:r w:rsidRPr="008C6AC1">
        <w:rPr>
          <w:rFonts w:cstheme="minorHAnsi"/>
        </w:rPr>
        <w:t>współpracują, zespoły mają charakter</w:t>
      </w:r>
      <w:r w:rsidR="005F58E6">
        <w:rPr>
          <w:rFonts w:cstheme="minorHAnsi"/>
        </w:rPr>
        <w:t xml:space="preserve"> </w:t>
      </w:r>
      <w:r w:rsidRPr="008C6AC1">
        <w:rPr>
          <w:rFonts w:cstheme="minorHAnsi"/>
        </w:rPr>
        <w:t>fasadowy, a udział społeczności</w:t>
      </w:r>
      <w:r w:rsidR="005F58E6">
        <w:rPr>
          <w:rFonts w:cstheme="minorHAnsi"/>
        </w:rPr>
        <w:t xml:space="preserve"> </w:t>
      </w:r>
      <w:r w:rsidRPr="008C6AC1">
        <w:rPr>
          <w:rFonts w:cstheme="minorHAnsi"/>
        </w:rPr>
        <w:t>szkolnej w podejmowaniu decyzji</w:t>
      </w:r>
      <w:r w:rsidR="005F58E6">
        <w:rPr>
          <w:rFonts w:cstheme="minorHAnsi"/>
        </w:rPr>
        <w:t xml:space="preserve"> </w:t>
      </w:r>
      <w:r w:rsidRPr="008C6AC1">
        <w:rPr>
          <w:rFonts w:cstheme="minorHAnsi"/>
        </w:rPr>
        <w:t>jest jedynie pozorowany. Aby dać skuteczne wsparcie uczniom</w:t>
      </w:r>
      <w:r w:rsidR="005F58E6">
        <w:rPr>
          <w:rFonts w:cstheme="minorHAnsi"/>
        </w:rPr>
        <w:t xml:space="preserve"> </w:t>
      </w:r>
      <w:r w:rsidRPr="008C6AC1">
        <w:rPr>
          <w:rFonts w:cstheme="minorHAnsi"/>
        </w:rPr>
        <w:t>w rozwijaniu kluczowych kompetencji</w:t>
      </w:r>
      <w:r w:rsidR="005F58E6">
        <w:rPr>
          <w:rFonts w:cstheme="minorHAnsi"/>
        </w:rPr>
        <w:t xml:space="preserve"> </w:t>
      </w:r>
      <w:r w:rsidRPr="008C6AC1">
        <w:rPr>
          <w:rFonts w:cstheme="minorHAnsi"/>
        </w:rPr>
        <w:t>i przygotować ich do życia,</w:t>
      </w:r>
      <w:r w:rsidR="005F58E6">
        <w:rPr>
          <w:rFonts w:cstheme="minorHAnsi"/>
        </w:rPr>
        <w:t xml:space="preserve"> </w:t>
      </w:r>
      <w:r w:rsidRPr="008C6AC1">
        <w:rPr>
          <w:rFonts w:cstheme="minorHAnsi"/>
        </w:rPr>
        <w:t>nauczyciele, dyrektorzy, pracownicy</w:t>
      </w:r>
      <w:r w:rsidR="005F58E6">
        <w:rPr>
          <w:rFonts w:cstheme="minorHAnsi"/>
        </w:rPr>
        <w:t xml:space="preserve"> </w:t>
      </w:r>
      <w:r w:rsidRPr="008C6AC1">
        <w:rPr>
          <w:rFonts w:cstheme="minorHAnsi"/>
        </w:rPr>
        <w:t>nadzoru i systemu doskonalenia sami</w:t>
      </w:r>
      <w:r w:rsidR="005F58E6">
        <w:rPr>
          <w:rFonts w:cstheme="minorHAnsi"/>
        </w:rPr>
        <w:t xml:space="preserve"> </w:t>
      </w:r>
      <w:r w:rsidRPr="008C6AC1">
        <w:rPr>
          <w:rFonts w:cstheme="minorHAnsi"/>
        </w:rPr>
        <w:t>muszą nieustannie uczyć się, rozwijać,</w:t>
      </w:r>
      <w:r w:rsidR="005F58E6">
        <w:rPr>
          <w:rFonts w:cstheme="minorHAnsi"/>
        </w:rPr>
        <w:t xml:space="preserve"> </w:t>
      </w:r>
      <w:r w:rsidRPr="008C6AC1">
        <w:rPr>
          <w:rFonts w:cstheme="minorHAnsi"/>
        </w:rPr>
        <w:t>ale przede wszystkim otworzyć się na</w:t>
      </w:r>
      <w:r w:rsidR="005F58E6">
        <w:rPr>
          <w:rFonts w:cstheme="minorHAnsi"/>
        </w:rPr>
        <w:t xml:space="preserve"> </w:t>
      </w:r>
      <w:r w:rsidRPr="008C6AC1">
        <w:rPr>
          <w:rFonts w:cstheme="minorHAnsi"/>
        </w:rPr>
        <w:t>zmiany</w:t>
      </w:r>
      <w:r w:rsidR="005F58E6">
        <w:rPr>
          <w:rFonts w:cstheme="minorHAnsi"/>
        </w:rPr>
        <w:t>.</w:t>
      </w:r>
    </w:p>
    <w:p w14:paraId="0F876ACD" w14:textId="77777777" w:rsidR="009B308F" w:rsidRPr="009B308F" w:rsidRDefault="009B308F" w:rsidP="00880A8C">
      <w:pPr>
        <w:pStyle w:val="Akapitzlist"/>
        <w:numPr>
          <w:ilvl w:val="0"/>
          <w:numId w:val="74"/>
        </w:numPr>
        <w:rPr>
          <w:rFonts w:cstheme="minorHAnsi"/>
          <w:b/>
        </w:rPr>
      </w:pPr>
      <w:r w:rsidRPr="009B308F">
        <w:rPr>
          <w:rFonts w:cstheme="minorHAnsi"/>
          <w:b/>
        </w:rPr>
        <w:t>Rozwój ucznia w późnej fazie dorastania a rozwój kompetencji porozumiewania się w językach obcych</w:t>
      </w:r>
      <w:r w:rsidR="009254AA">
        <w:rPr>
          <w:rStyle w:val="Odwoanieprzypisudolnego"/>
          <w:rFonts w:cstheme="minorHAnsi"/>
          <w:b/>
        </w:rPr>
        <w:footnoteReference w:id="38"/>
      </w:r>
    </w:p>
    <w:p w14:paraId="591901E1" w14:textId="77777777" w:rsidR="009B308F" w:rsidRPr="009B308F" w:rsidRDefault="009B308F" w:rsidP="00BA2D61">
      <w:pPr>
        <w:pStyle w:val="Default"/>
        <w:spacing w:line="360" w:lineRule="auto"/>
        <w:jc w:val="both"/>
        <w:rPr>
          <w:rFonts w:asciiTheme="minorHAnsi" w:hAnsiTheme="minorHAnsi" w:cstheme="minorHAnsi"/>
        </w:rPr>
      </w:pPr>
      <w:r w:rsidRPr="009B308F">
        <w:rPr>
          <w:rFonts w:asciiTheme="minorHAnsi" w:hAnsiTheme="minorHAnsi" w:cstheme="minorHAnsi"/>
        </w:rPr>
        <w:t xml:space="preserve">Młodzież na III etapie edukacyjnym przygotowuje się do podjęcia ról i realizowania zadań rozwojowych charakterystycznych dla osób dorosłych. Odbywa się to przez wykonywanie realnych zadań oraz pełnienie funkcji w różnych grupach i organizacjach. Nabywane w ten sposób doświadczenia umożliwiają odkrywanie i przyswajanie nowych kompetencji, wzbogacają obraz siebie, pozwalają na autoprezentację w grupie i zyskanie społecznego uznania. </w:t>
      </w:r>
    </w:p>
    <w:p w14:paraId="2F69F28D" w14:textId="77777777" w:rsidR="009B308F" w:rsidRPr="009B308F" w:rsidRDefault="009B308F" w:rsidP="00AF560E">
      <w:pPr>
        <w:spacing w:after="0"/>
        <w:rPr>
          <w:rFonts w:cstheme="minorHAnsi"/>
          <w:szCs w:val="24"/>
        </w:rPr>
      </w:pPr>
      <w:r w:rsidRPr="009B308F">
        <w:rPr>
          <w:rFonts w:cstheme="minorHAnsi"/>
          <w:szCs w:val="24"/>
        </w:rPr>
        <w:t>Człowiek znajdujący się na granicy dorosłości ma potrzebę swobody działania, współdecydowania oraz wyboru ścieżek dochodzenia do obranych celów. Poczucie kompetencji i sprawstwa będą podnosiły jego samoocenę i motywację do realizowania wyznaczonych zadań. Młodzież w szkole ponadpodstawowej ma dość sprecyzowane zainteresowania, które chce rozwijać. Choć na tym etapie rozwoju rodzice wciąż pełnią ważną rolę socjalizacyjną, coraz ważniejsza staje się oferta społeczna otoczenia. To ona wyznacza kontekst dorastania społecznego. Okres ten jest znaczący dla kształtowania się tożsamości. Zachodzą wówczas dwa procesy: poszukiwania i badania poprzez eksperymentowanie oraz przyjmowania zobowiązań w wyniku podjętej decyzji. Poszukiwaniom możliwości zaangażowania społecznego i emocjonalnego mogą jednak towarzyszyć obawy, wątpliwości lub niepokój. Takie negatywne emocje często hamują lub wręcz uniemożliwiają podejmowanie zobowiązań i działanie.</w:t>
      </w:r>
    </w:p>
    <w:p w14:paraId="0E8ACE96" w14:textId="77777777" w:rsidR="009B308F" w:rsidRPr="009B308F" w:rsidRDefault="009B308F" w:rsidP="00AF560E">
      <w:pPr>
        <w:spacing w:after="0"/>
        <w:rPr>
          <w:rFonts w:cstheme="minorHAnsi"/>
          <w:szCs w:val="24"/>
        </w:rPr>
      </w:pPr>
      <w:r w:rsidRPr="009B308F">
        <w:rPr>
          <w:rFonts w:cstheme="minorHAnsi"/>
          <w:szCs w:val="24"/>
        </w:rPr>
        <w:t>Uczniowie na III etapie edukacyjnym mają też większą niż na II etapie kształcenia umiejętność refleksji i autorefleksji. W warstwie kognitywnej mają rozwiniętą zdolność myślenia formalnego, logicznego i abstrakcyjnego, potrafią analizować problemy, patrząc na nie z wielu perspektyw, oraz wyciągać wnioski. Większa jest także świadomość celu nauki, co pociąga za sobą większą motywację do uczenia się.</w:t>
      </w:r>
    </w:p>
    <w:p w14:paraId="7E240F47" w14:textId="77777777" w:rsidR="009B308F" w:rsidRPr="009B308F" w:rsidRDefault="009B308F" w:rsidP="00AF560E">
      <w:pPr>
        <w:spacing w:after="0"/>
        <w:rPr>
          <w:rFonts w:cstheme="minorHAnsi"/>
          <w:szCs w:val="24"/>
        </w:rPr>
      </w:pPr>
      <w:r w:rsidRPr="009B308F">
        <w:rPr>
          <w:rFonts w:cstheme="minorHAnsi"/>
          <w:szCs w:val="24"/>
        </w:rPr>
        <w:t>W procesie kształcenia ogólnego na III etapie edukacji szkoła powinna u uczniów formować postawy sprzyjające ich dalszemu rozwojowi indywidualnemu i społecznemu. Należą do nich: uczciwość, wiarygodność, odpowiedzialność, wytrwałość, szacunek dla innych ludzi, ciekawość poznawcza, kreatywność, przedsiębiorczość, a także poczucie własnej wartości, kultura osobista, gotowość do uczestnictwa w kulturze oraz podejmowania inicjatyw. W rozwoju społecznym bardzo ważne jest modelowanie postawy obywatelskiej w duchu poszanowania tradycji i kultury własnego narodu oraz szacunku dla innych kultur i tradycji.</w:t>
      </w:r>
    </w:p>
    <w:p w14:paraId="486B1F3D" w14:textId="77777777" w:rsidR="00DB53B9" w:rsidRDefault="004214FC" w:rsidP="00880A8C">
      <w:pPr>
        <w:pStyle w:val="Akapitzlist"/>
        <w:numPr>
          <w:ilvl w:val="0"/>
          <w:numId w:val="74"/>
        </w:numPr>
        <w:rPr>
          <w:rFonts w:cstheme="minorHAnsi"/>
          <w:b/>
        </w:rPr>
      </w:pPr>
      <w:r w:rsidRPr="00855E06">
        <w:rPr>
          <w:rFonts w:cstheme="minorHAnsi"/>
          <w:b/>
        </w:rPr>
        <w:t>Nauczyciel</w:t>
      </w:r>
    </w:p>
    <w:p w14:paraId="509A3828" w14:textId="77777777" w:rsidR="001A6CE4" w:rsidRDefault="00DB53B9" w:rsidP="00BA2D61">
      <w:pPr>
        <w:pStyle w:val="Default"/>
        <w:spacing w:line="360" w:lineRule="auto"/>
        <w:jc w:val="both"/>
        <w:rPr>
          <w:rFonts w:asciiTheme="minorHAnsi" w:hAnsiTheme="minorHAnsi" w:cstheme="minorHAnsi"/>
        </w:rPr>
      </w:pPr>
      <w:r>
        <w:rPr>
          <w:rFonts w:asciiTheme="minorHAnsi" w:hAnsiTheme="minorHAnsi" w:cstheme="minorHAnsi"/>
        </w:rPr>
        <w:t xml:space="preserve">Nauczyciel </w:t>
      </w:r>
      <w:r w:rsidR="004214FC">
        <w:rPr>
          <w:rFonts w:asciiTheme="minorHAnsi" w:hAnsiTheme="minorHAnsi" w:cstheme="minorHAnsi"/>
        </w:rPr>
        <w:t>powinien</w:t>
      </w:r>
      <w:r w:rsidR="00467F4D">
        <w:rPr>
          <w:rFonts w:asciiTheme="minorHAnsi" w:hAnsiTheme="minorHAnsi" w:cstheme="minorHAnsi"/>
        </w:rPr>
        <w:t xml:space="preserve"> </w:t>
      </w:r>
      <w:r w:rsidR="00467F4D" w:rsidRPr="004901CB">
        <w:rPr>
          <w:rFonts w:asciiTheme="minorHAnsi" w:hAnsiTheme="minorHAnsi" w:cstheme="minorHAnsi"/>
        </w:rPr>
        <w:t>stawiać</w:t>
      </w:r>
      <w:r w:rsidR="00467F4D">
        <w:rPr>
          <w:rFonts w:asciiTheme="minorHAnsi" w:hAnsiTheme="minorHAnsi" w:cstheme="minorHAnsi"/>
        </w:rPr>
        <w:t xml:space="preserve"> </w:t>
      </w:r>
      <w:r w:rsidR="00467F4D" w:rsidRPr="004901CB">
        <w:rPr>
          <w:rFonts w:asciiTheme="minorHAnsi" w:hAnsiTheme="minorHAnsi" w:cstheme="minorHAnsi"/>
        </w:rPr>
        <w:t>wysokie wymagania, dawać swobodę</w:t>
      </w:r>
      <w:r w:rsidR="00467F4D">
        <w:rPr>
          <w:rFonts w:asciiTheme="minorHAnsi" w:hAnsiTheme="minorHAnsi" w:cstheme="minorHAnsi"/>
        </w:rPr>
        <w:t xml:space="preserve"> </w:t>
      </w:r>
      <w:r w:rsidR="00467F4D" w:rsidRPr="004901CB">
        <w:rPr>
          <w:rFonts w:asciiTheme="minorHAnsi" w:hAnsiTheme="minorHAnsi" w:cstheme="minorHAnsi"/>
        </w:rPr>
        <w:t>w działaniu i zapewniać wsparcie</w:t>
      </w:r>
      <w:r w:rsidR="00467F4D">
        <w:rPr>
          <w:rFonts w:asciiTheme="minorHAnsi" w:hAnsiTheme="minorHAnsi" w:cstheme="minorHAnsi"/>
        </w:rPr>
        <w:t xml:space="preserve"> na wszystkich etapach pracy, nie wyręczając</w:t>
      </w:r>
      <w:r w:rsidR="00467F4D" w:rsidRPr="004901CB">
        <w:rPr>
          <w:rFonts w:asciiTheme="minorHAnsi" w:hAnsiTheme="minorHAnsi" w:cstheme="minorHAnsi"/>
        </w:rPr>
        <w:t>.</w:t>
      </w:r>
      <w:r w:rsidR="00467F4D">
        <w:rPr>
          <w:rFonts w:asciiTheme="minorHAnsi" w:hAnsiTheme="minorHAnsi" w:cstheme="minorHAnsi"/>
        </w:rPr>
        <w:t xml:space="preserve"> Nauczyciel tworzy sytuacje edukacyjne w</w:t>
      </w:r>
      <w:r w:rsidR="00AF560E">
        <w:rPr>
          <w:rFonts w:asciiTheme="minorHAnsi" w:hAnsiTheme="minorHAnsi" w:cstheme="minorHAnsi"/>
        </w:rPr>
        <w:t> </w:t>
      </w:r>
      <w:r w:rsidR="00467F4D">
        <w:rPr>
          <w:rFonts w:asciiTheme="minorHAnsi" w:hAnsiTheme="minorHAnsi" w:cstheme="minorHAnsi"/>
        </w:rPr>
        <w:t>których uczniowie m</w:t>
      </w:r>
      <w:r w:rsidR="004901CB" w:rsidRPr="004901CB">
        <w:rPr>
          <w:rFonts w:asciiTheme="minorHAnsi" w:hAnsiTheme="minorHAnsi" w:cstheme="minorHAnsi"/>
        </w:rPr>
        <w:t>ogą,</w:t>
      </w:r>
      <w:r w:rsidR="004901CB">
        <w:rPr>
          <w:rFonts w:asciiTheme="minorHAnsi" w:hAnsiTheme="minorHAnsi" w:cstheme="minorHAnsi"/>
        </w:rPr>
        <w:t xml:space="preserve"> </w:t>
      </w:r>
      <w:r w:rsidR="004901CB" w:rsidRPr="004901CB">
        <w:rPr>
          <w:rFonts w:asciiTheme="minorHAnsi" w:hAnsiTheme="minorHAnsi" w:cstheme="minorHAnsi"/>
        </w:rPr>
        <w:t>stawiają</w:t>
      </w:r>
      <w:r w:rsidR="00467F4D">
        <w:rPr>
          <w:rFonts w:asciiTheme="minorHAnsi" w:hAnsiTheme="minorHAnsi" w:cstheme="minorHAnsi"/>
        </w:rPr>
        <w:t xml:space="preserve"> sobie</w:t>
      </w:r>
      <w:r w:rsidR="004901CB" w:rsidRPr="004901CB">
        <w:rPr>
          <w:rFonts w:asciiTheme="minorHAnsi" w:hAnsiTheme="minorHAnsi" w:cstheme="minorHAnsi"/>
        </w:rPr>
        <w:t xml:space="preserve"> cele, planują i organizują</w:t>
      </w:r>
      <w:r w:rsidR="004901CB">
        <w:rPr>
          <w:rFonts w:asciiTheme="minorHAnsi" w:hAnsiTheme="minorHAnsi" w:cstheme="minorHAnsi"/>
        </w:rPr>
        <w:t xml:space="preserve"> </w:t>
      </w:r>
      <w:r w:rsidR="00AF560E">
        <w:rPr>
          <w:rFonts w:asciiTheme="minorHAnsi" w:hAnsiTheme="minorHAnsi" w:cstheme="minorHAnsi"/>
        </w:rPr>
        <w:t>swoją pracę, współpracują z </w:t>
      </w:r>
      <w:r w:rsidR="004901CB" w:rsidRPr="004901CB">
        <w:rPr>
          <w:rFonts w:asciiTheme="minorHAnsi" w:hAnsiTheme="minorHAnsi" w:cstheme="minorHAnsi"/>
        </w:rPr>
        <w:t>innymi,</w:t>
      </w:r>
      <w:r w:rsidR="004901CB">
        <w:rPr>
          <w:rFonts w:asciiTheme="minorHAnsi" w:hAnsiTheme="minorHAnsi" w:cstheme="minorHAnsi"/>
        </w:rPr>
        <w:t xml:space="preserve"> </w:t>
      </w:r>
      <w:r w:rsidR="004901CB" w:rsidRPr="004901CB">
        <w:rPr>
          <w:rFonts w:asciiTheme="minorHAnsi" w:hAnsiTheme="minorHAnsi" w:cstheme="minorHAnsi"/>
        </w:rPr>
        <w:t>pod</w:t>
      </w:r>
      <w:r w:rsidR="00467F4D">
        <w:rPr>
          <w:rFonts w:asciiTheme="minorHAnsi" w:hAnsiTheme="minorHAnsi" w:cstheme="minorHAnsi"/>
        </w:rPr>
        <w:t>dają refleksji własne działania i</w:t>
      </w:r>
      <w:r w:rsidR="004901CB">
        <w:rPr>
          <w:rFonts w:asciiTheme="minorHAnsi" w:hAnsiTheme="minorHAnsi" w:cstheme="minorHAnsi"/>
        </w:rPr>
        <w:t xml:space="preserve"> </w:t>
      </w:r>
      <w:r w:rsidR="004901CB" w:rsidRPr="004901CB">
        <w:rPr>
          <w:rFonts w:asciiTheme="minorHAnsi" w:hAnsiTheme="minorHAnsi" w:cstheme="minorHAnsi"/>
        </w:rPr>
        <w:t>korygu</w:t>
      </w:r>
      <w:r w:rsidR="00467F4D">
        <w:rPr>
          <w:rFonts w:asciiTheme="minorHAnsi" w:hAnsiTheme="minorHAnsi" w:cstheme="minorHAnsi"/>
        </w:rPr>
        <w:t xml:space="preserve">ją je oraz </w:t>
      </w:r>
      <w:r w:rsidR="004901CB" w:rsidRPr="004901CB">
        <w:rPr>
          <w:rFonts w:asciiTheme="minorHAnsi" w:hAnsiTheme="minorHAnsi" w:cstheme="minorHAnsi"/>
        </w:rPr>
        <w:t>wyciągają wnioski.</w:t>
      </w:r>
      <w:r w:rsidR="001B3BFD">
        <w:rPr>
          <w:rFonts w:asciiTheme="minorHAnsi" w:hAnsiTheme="minorHAnsi" w:cstheme="minorHAnsi"/>
        </w:rPr>
        <w:t xml:space="preserve"> </w:t>
      </w:r>
      <w:r w:rsidR="00467F4D">
        <w:rPr>
          <w:rFonts w:asciiTheme="minorHAnsi" w:hAnsiTheme="minorHAnsi" w:cstheme="minorHAnsi"/>
        </w:rPr>
        <w:t>Uczeń jest wówczas</w:t>
      </w:r>
      <w:r w:rsidR="00467F4D" w:rsidRPr="00467F4D">
        <w:rPr>
          <w:rFonts w:asciiTheme="minorHAnsi" w:hAnsiTheme="minorHAnsi" w:cstheme="minorHAnsi"/>
        </w:rPr>
        <w:t xml:space="preserve"> osobą aktywną, decyzyjną, bierze</w:t>
      </w:r>
      <w:r w:rsidR="00467F4D" w:rsidRPr="00467F4D">
        <w:t xml:space="preserve"> </w:t>
      </w:r>
      <w:r w:rsidR="00467F4D" w:rsidRPr="00467F4D">
        <w:rPr>
          <w:rFonts w:asciiTheme="minorHAnsi" w:hAnsiTheme="minorHAnsi" w:cstheme="minorHAnsi"/>
        </w:rPr>
        <w:t>odpowiedzialność za własne uczenie się.</w:t>
      </w:r>
      <w:r w:rsidR="00467F4D" w:rsidRPr="00467F4D">
        <w:t xml:space="preserve"> </w:t>
      </w:r>
      <w:r w:rsidR="00467F4D" w:rsidRPr="00467F4D">
        <w:rPr>
          <w:rFonts w:asciiTheme="minorHAnsi" w:hAnsiTheme="minorHAnsi" w:cstheme="minorHAnsi"/>
        </w:rPr>
        <w:t>Nauczyciel zaś, przejmuje rolę wspierającą– doradcy, trenera, przewodnika,</w:t>
      </w:r>
      <w:r w:rsidR="001A6CE4">
        <w:rPr>
          <w:rFonts w:asciiTheme="minorHAnsi" w:hAnsiTheme="minorHAnsi" w:cstheme="minorHAnsi"/>
        </w:rPr>
        <w:t xml:space="preserve"> </w:t>
      </w:r>
      <w:r w:rsidR="00467F4D" w:rsidRPr="00467F4D">
        <w:rPr>
          <w:rFonts w:asciiTheme="minorHAnsi" w:hAnsiTheme="minorHAnsi" w:cstheme="minorHAnsi"/>
        </w:rPr>
        <w:t>organizatora uczenia się</w:t>
      </w:r>
      <w:r w:rsidR="001A6CE4">
        <w:rPr>
          <w:rFonts w:asciiTheme="minorHAnsi" w:hAnsiTheme="minorHAnsi" w:cstheme="minorHAnsi"/>
        </w:rPr>
        <w:t>.</w:t>
      </w:r>
    </w:p>
    <w:p w14:paraId="47693DEF" w14:textId="77777777" w:rsidR="001A6CE4" w:rsidRPr="001A6CE4" w:rsidRDefault="001A6CE4" w:rsidP="00BA2D61">
      <w:pPr>
        <w:pStyle w:val="Default"/>
        <w:spacing w:line="360" w:lineRule="auto"/>
        <w:jc w:val="both"/>
        <w:rPr>
          <w:rFonts w:asciiTheme="minorHAnsi" w:hAnsiTheme="minorHAnsi" w:cstheme="minorHAnsi"/>
        </w:rPr>
      </w:pPr>
      <w:r w:rsidRPr="001A6CE4">
        <w:t xml:space="preserve"> </w:t>
      </w:r>
      <w:r w:rsidRPr="001A6CE4">
        <w:rPr>
          <w:rFonts w:asciiTheme="minorHAnsi" w:hAnsiTheme="minorHAnsi" w:cstheme="minorHAnsi"/>
        </w:rPr>
        <w:t>Tymczasem wyniki badań TALIS (Teaching and Learning International Survey) pokazują, że polscy</w:t>
      </w:r>
    </w:p>
    <w:p w14:paraId="2B79C6C7" w14:textId="77777777" w:rsidR="00467F4D" w:rsidRDefault="001A6CE4" w:rsidP="00BA2D61">
      <w:pPr>
        <w:pStyle w:val="Default"/>
        <w:spacing w:line="360" w:lineRule="auto"/>
        <w:jc w:val="both"/>
        <w:rPr>
          <w:rFonts w:asciiTheme="minorHAnsi" w:hAnsiTheme="minorHAnsi" w:cstheme="minorHAnsi"/>
        </w:rPr>
      </w:pPr>
      <w:r w:rsidRPr="001A6CE4">
        <w:rPr>
          <w:rFonts w:asciiTheme="minorHAnsi" w:hAnsiTheme="minorHAnsi" w:cstheme="minorHAnsi"/>
        </w:rPr>
        <w:t>nauczyciele zdecydowanie lepiej</w:t>
      </w:r>
      <w:r>
        <w:rPr>
          <w:rFonts w:asciiTheme="minorHAnsi" w:hAnsiTheme="minorHAnsi" w:cstheme="minorHAnsi"/>
        </w:rPr>
        <w:t xml:space="preserve"> </w:t>
      </w:r>
      <w:r w:rsidRPr="001A6CE4">
        <w:rPr>
          <w:rFonts w:asciiTheme="minorHAnsi" w:hAnsiTheme="minorHAnsi" w:cstheme="minorHAnsi"/>
        </w:rPr>
        <w:t>radzą sobie z przekazywaniem</w:t>
      </w:r>
      <w:r>
        <w:rPr>
          <w:rFonts w:asciiTheme="minorHAnsi" w:hAnsiTheme="minorHAnsi" w:cstheme="minorHAnsi"/>
        </w:rPr>
        <w:t xml:space="preserve"> </w:t>
      </w:r>
      <w:r w:rsidRPr="001A6CE4">
        <w:rPr>
          <w:rFonts w:asciiTheme="minorHAnsi" w:hAnsiTheme="minorHAnsi" w:cstheme="minorHAnsi"/>
        </w:rPr>
        <w:t>encyklopedycznej wiedzy,</w:t>
      </w:r>
      <w:r>
        <w:rPr>
          <w:rFonts w:asciiTheme="minorHAnsi" w:hAnsiTheme="minorHAnsi" w:cstheme="minorHAnsi"/>
        </w:rPr>
        <w:t xml:space="preserve"> </w:t>
      </w:r>
      <w:r w:rsidRPr="001A6CE4">
        <w:rPr>
          <w:rFonts w:asciiTheme="minorHAnsi" w:hAnsiTheme="minorHAnsi" w:cstheme="minorHAnsi"/>
        </w:rPr>
        <w:t>a gorzej ze stwarzaniem uczniom</w:t>
      </w:r>
      <w:r>
        <w:rPr>
          <w:rFonts w:asciiTheme="minorHAnsi" w:hAnsiTheme="minorHAnsi" w:cstheme="minorHAnsi"/>
        </w:rPr>
        <w:t xml:space="preserve"> </w:t>
      </w:r>
      <w:r w:rsidRPr="001A6CE4">
        <w:rPr>
          <w:rFonts w:asciiTheme="minorHAnsi" w:hAnsiTheme="minorHAnsi" w:cstheme="minorHAnsi"/>
        </w:rPr>
        <w:t>okazji, w których mogliby czegoś samodzielnie</w:t>
      </w:r>
      <w:r>
        <w:rPr>
          <w:rFonts w:asciiTheme="minorHAnsi" w:hAnsiTheme="minorHAnsi" w:cstheme="minorHAnsi"/>
        </w:rPr>
        <w:t xml:space="preserve"> </w:t>
      </w:r>
      <w:r w:rsidRPr="001A6CE4">
        <w:rPr>
          <w:rFonts w:asciiTheme="minorHAnsi" w:hAnsiTheme="minorHAnsi" w:cstheme="minorHAnsi"/>
        </w:rPr>
        <w:t>się dowiedzieć i doświadczyć.</w:t>
      </w:r>
      <w:r w:rsidR="001B3BFD">
        <w:rPr>
          <w:rFonts w:asciiTheme="minorHAnsi" w:hAnsiTheme="minorHAnsi" w:cstheme="minorHAnsi"/>
        </w:rPr>
        <w:t xml:space="preserve"> </w:t>
      </w:r>
      <w:r w:rsidRPr="001A6CE4">
        <w:rPr>
          <w:rFonts w:asciiTheme="minorHAnsi" w:hAnsiTheme="minorHAnsi" w:cstheme="minorHAnsi"/>
        </w:rPr>
        <w:t>Jak</w:t>
      </w:r>
      <w:r>
        <w:rPr>
          <w:rFonts w:asciiTheme="minorHAnsi" w:hAnsiTheme="minorHAnsi" w:cstheme="minorHAnsi"/>
        </w:rPr>
        <w:t xml:space="preserve"> </w:t>
      </w:r>
      <w:r w:rsidRPr="001A6CE4">
        <w:rPr>
          <w:rFonts w:asciiTheme="minorHAnsi" w:hAnsiTheme="minorHAnsi" w:cstheme="minorHAnsi"/>
        </w:rPr>
        <w:t>wynika z odpowiedzi polskich</w:t>
      </w:r>
      <w:r>
        <w:rPr>
          <w:rFonts w:asciiTheme="minorHAnsi" w:hAnsiTheme="minorHAnsi" w:cstheme="minorHAnsi"/>
        </w:rPr>
        <w:t xml:space="preserve"> </w:t>
      </w:r>
      <w:r w:rsidRPr="001A6CE4">
        <w:rPr>
          <w:rFonts w:asciiTheme="minorHAnsi" w:hAnsiTheme="minorHAnsi" w:cstheme="minorHAnsi"/>
        </w:rPr>
        <w:t>nauczycieli, najgorzej radzą sobie</w:t>
      </w:r>
      <w:r>
        <w:rPr>
          <w:rFonts w:asciiTheme="minorHAnsi" w:hAnsiTheme="minorHAnsi" w:cstheme="minorHAnsi"/>
        </w:rPr>
        <w:t xml:space="preserve"> </w:t>
      </w:r>
      <w:r w:rsidRPr="001A6CE4">
        <w:rPr>
          <w:rFonts w:asciiTheme="minorHAnsi" w:hAnsiTheme="minorHAnsi" w:cstheme="minorHAnsi"/>
        </w:rPr>
        <w:t>oni z alternatywnymi sposobami</w:t>
      </w:r>
      <w:r>
        <w:rPr>
          <w:rFonts w:asciiTheme="minorHAnsi" w:hAnsiTheme="minorHAnsi" w:cstheme="minorHAnsi"/>
        </w:rPr>
        <w:t xml:space="preserve"> </w:t>
      </w:r>
      <w:r w:rsidRPr="001A6CE4">
        <w:rPr>
          <w:rFonts w:asciiTheme="minorHAnsi" w:hAnsiTheme="minorHAnsi" w:cstheme="minorHAnsi"/>
        </w:rPr>
        <w:t>nauczania. Ich ocena jest w tym</w:t>
      </w:r>
      <w:r>
        <w:rPr>
          <w:rFonts w:asciiTheme="minorHAnsi" w:hAnsiTheme="minorHAnsi" w:cstheme="minorHAnsi"/>
        </w:rPr>
        <w:t xml:space="preserve"> </w:t>
      </w:r>
      <w:r w:rsidRPr="001A6CE4">
        <w:rPr>
          <w:rFonts w:asciiTheme="minorHAnsi" w:hAnsiTheme="minorHAnsi" w:cstheme="minorHAnsi"/>
        </w:rPr>
        <w:t>pytaniu o 11 punktów procentowych</w:t>
      </w:r>
      <w:r>
        <w:rPr>
          <w:rFonts w:asciiTheme="minorHAnsi" w:hAnsiTheme="minorHAnsi" w:cstheme="minorHAnsi"/>
        </w:rPr>
        <w:t xml:space="preserve"> </w:t>
      </w:r>
      <w:r w:rsidRPr="001A6CE4">
        <w:rPr>
          <w:rFonts w:asciiTheme="minorHAnsi" w:hAnsiTheme="minorHAnsi" w:cstheme="minorHAnsi"/>
        </w:rPr>
        <w:t>niższa niż średnia międzynarodowa</w:t>
      </w:r>
      <w:r>
        <w:rPr>
          <w:rFonts w:asciiTheme="minorHAnsi" w:hAnsiTheme="minorHAnsi" w:cstheme="minorHAnsi"/>
        </w:rPr>
        <w:t>.</w:t>
      </w:r>
      <w:r>
        <w:rPr>
          <w:rStyle w:val="Odwoanieprzypisudolnego"/>
          <w:rFonts w:asciiTheme="minorHAnsi" w:hAnsiTheme="minorHAnsi" w:cstheme="minorHAnsi"/>
        </w:rPr>
        <w:footnoteReference w:id="39"/>
      </w:r>
    </w:p>
    <w:p w14:paraId="79CB88AC" w14:textId="77777777" w:rsidR="00DB53B9" w:rsidRDefault="00663675" w:rsidP="00880A8C">
      <w:pPr>
        <w:pStyle w:val="Akapitzlist"/>
        <w:numPr>
          <w:ilvl w:val="0"/>
          <w:numId w:val="74"/>
        </w:numPr>
        <w:rPr>
          <w:rFonts w:cstheme="minorHAnsi"/>
          <w:b/>
        </w:rPr>
      </w:pPr>
      <w:r w:rsidRPr="00663675">
        <w:rPr>
          <w:rFonts w:cstheme="minorHAnsi"/>
          <w:b/>
        </w:rPr>
        <w:t>Dyrektor szkoły</w:t>
      </w:r>
    </w:p>
    <w:p w14:paraId="10471A29" w14:textId="77777777" w:rsidR="00855E06" w:rsidRDefault="00663675" w:rsidP="00BA2D61">
      <w:pPr>
        <w:pStyle w:val="Default"/>
        <w:spacing w:line="360" w:lineRule="auto"/>
        <w:jc w:val="both"/>
        <w:rPr>
          <w:rFonts w:asciiTheme="minorHAnsi" w:hAnsiTheme="minorHAnsi" w:cstheme="minorHAnsi"/>
        </w:rPr>
      </w:pPr>
      <w:r w:rsidRPr="00663675">
        <w:rPr>
          <w:rFonts w:asciiTheme="minorHAnsi" w:hAnsiTheme="minorHAnsi" w:cstheme="minorHAnsi"/>
        </w:rPr>
        <w:t xml:space="preserve">Dyrektor </w:t>
      </w:r>
      <w:r>
        <w:rPr>
          <w:rFonts w:asciiTheme="minorHAnsi" w:hAnsiTheme="minorHAnsi" w:cstheme="minorHAnsi"/>
        </w:rPr>
        <w:t xml:space="preserve">z racji pełnionego nadzoru i powierzonych mu zadań uczestniczy w planowaniu </w:t>
      </w:r>
      <w:r w:rsidR="00855E06">
        <w:rPr>
          <w:rFonts w:asciiTheme="minorHAnsi" w:hAnsiTheme="minorHAnsi" w:cstheme="minorHAnsi"/>
        </w:rPr>
        <w:t>procesó</w:t>
      </w:r>
      <w:r>
        <w:rPr>
          <w:rFonts w:asciiTheme="minorHAnsi" w:hAnsiTheme="minorHAnsi" w:cstheme="minorHAnsi"/>
        </w:rPr>
        <w:t>w edukacyjnych (zatwierdza programy nauczania), nadzorując prawidłowość ich wykonania</w:t>
      </w:r>
      <w:r w:rsidR="00855E06">
        <w:rPr>
          <w:rFonts w:asciiTheme="minorHAnsi" w:hAnsiTheme="minorHAnsi" w:cstheme="minorHAnsi"/>
        </w:rPr>
        <w:t xml:space="preserve"> </w:t>
      </w:r>
      <w:r>
        <w:rPr>
          <w:rFonts w:asciiTheme="minorHAnsi" w:hAnsiTheme="minorHAnsi" w:cstheme="minorHAnsi"/>
        </w:rPr>
        <w:t>(w oparciu o zdiagnozowane potrzeby uczniów)</w:t>
      </w:r>
      <w:r w:rsidR="00855E06">
        <w:rPr>
          <w:rFonts w:asciiTheme="minorHAnsi" w:hAnsiTheme="minorHAnsi" w:cstheme="minorHAnsi"/>
        </w:rPr>
        <w:t xml:space="preserve"> monitoruje wszelkie działania podejmowane przez nauczycieli i specjalistów, planuje doskonalenie nauczycieli oraz ewaluację</w:t>
      </w:r>
      <w:r>
        <w:rPr>
          <w:rFonts w:asciiTheme="minorHAnsi" w:hAnsiTheme="minorHAnsi" w:cstheme="minorHAnsi"/>
        </w:rPr>
        <w:t>.</w:t>
      </w:r>
      <w:r w:rsidR="001A6CE4" w:rsidRPr="001A6CE4">
        <w:t xml:space="preserve"> </w:t>
      </w:r>
      <w:r w:rsidR="001A6CE4" w:rsidRPr="001A6CE4">
        <w:rPr>
          <w:rFonts w:asciiTheme="minorHAnsi" w:hAnsiTheme="minorHAnsi" w:cstheme="minorHAnsi"/>
        </w:rPr>
        <w:t>Powinien w ramach swojego nadzoru</w:t>
      </w:r>
      <w:r w:rsidR="001A6CE4">
        <w:rPr>
          <w:rFonts w:asciiTheme="minorHAnsi" w:hAnsiTheme="minorHAnsi" w:cstheme="minorHAnsi"/>
        </w:rPr>
        <w:t xml:space="preserve"> </w:t>
      </w:r>
      <w:r w:rsidR="001A6CE4" w:rsidRPr="001A6CE4">
        <w:rPr>
          <w:rFonts w:asciiTheme="minorHAnsi" w:hAnsiTheme="minorHAnsi" w:cstheme="minorHAnsi"/>
        </w:rPr>
        <w:t>poczynić starania, by kompetencje</w:t>
      </w:r>
      <w:r w:rsidR="001A6CE4">
        <w:rPr>
          <w:rFonts w:asciiTheme="minorHAnsi" w:hAnsiTheme="minorHAnsi" w:cstheme="minorHAnsi"/>
        </w:rPr>
        <w:t xml:space="preserve"> </w:t>
      </w:r>
      <w:r w:rsidR="001A6CE4" w:rsidRPr="001A6CE4">
        <w:rPr>
          <w:rFonts w:asciiTheme="minorHAnsi" w:hAnsiTheme="minorHAnsi" w:cstheme="minorHAnsi"/>
        </w:rPr>
        <w:t>kluczowe znalazły się w centrum</w:t>
      </w:r>
      <w:r w:rsidR="001A6CE4">
        <w:rPr>
          <w:rFonts w:asciiTheme="minorHAnsi" w:hAnsiTheme="minorHAnsi" w:cstheme="minorHAnsi"/>
        </w:rPr>
        <w:t xml:space="preserve"> </w:t>
      </w:r>
      <w:r w:rsidR="001A6CE4" w:rsidRPr="001A6CE4">
        <w:rPr>
          <w:rFonts w:asciiTheme="minorHAnsi" w:hAnsiTheme="minorHAnsi" w:cstheme="minorHAnsi"/>
        </w:rPr>
        <w:t>zainteresowania nauczycieli, stały</w:t>
      </w:r>
      <w:r w:rsidR="001A6CE4">
        <w:rPr>
          <w:rFonts w:asciiTheme="minorHAnsi" w:hAnsiTheme="minorHAnsi" w:cstheme="minorHAnsi"/>
        </w:rPr>
        <w:t xml:space="preserve"> </w:t>
      </w:r>
      <w:r w:rsidR="001A6CE4" w:rsidRPr="001A6CE4">
        <w:rPr>
          <w:rFonts w:asciiTheme="minorHAnsi" w:hAnsiTheme="minorHAnsi" w:cstheme="minorHAnsi"/>
        </w:rPr>
        <w:t>się przedmiotem dyskusji, wymiany</w:t>
      </w:r>
      <w:r w:rsidR="001A6CE4">
        <w:rPr>
          <w:rFonts w:asciiTheme="minorHAnsi" w:hAnsiTheme="minorHAnsi" w:cstheme="minorHAnsi"/>
        </w:rPr>
        <w:t xml:space="preserve"> </w:t>
      </w:r>
      <w:r w:rsidR="001A6CE4" w:rsidRPr="001A6CE4">
        <w:rPr>
          <w:rFonts w:asciiTheme="minorHAnsi" w:hAnsiTheme="minorHAnsi" w:cstheme="minorHAnsi"/>
        </w:rPr>
        <w:t>doświadczeń, pracy zespołów</w:t>
      </w:r>
      <w:r w:rsidR="001A6CE4">
        <w:rPr>
          <w:rFonts w:asciiTheme="minorHAnsi" w:hAnsiTheme="minorHAnsi" w:cstheme="minorHAnsi"/>
        </w:rPr>
        <w:t xml:space="preserve"> </w:t>
      </w:r>
      <w:r w:rsidR="001A6CE4" w:rsidRPr="001A6CE4">
        <w:rPr>
          <w:rFonts w:asciiTheme="minorHAnsi" w:hAnsiTheme="minorHAnsi" w:cstheme="minorHAnsi"/>
        </w:rPr>
        <w:t>przedmiotowych, obserwacji</w:t>
      </w:r>
      <w:r w:rsidR="001A6CE4">
        <w:rPr>
          <w:rFonts w:asciiTheme="minorHAnsi" w:hAnsiTheme="minorHAnsi" w:cstheme="minorHAnsi"/>
        </w:rPr>
        <w:t xml:space="preserve"> </w:t>
      </w:r>
      <w:r w:rsidR="001A6CE4" w:rsidRPr="001A6CE4">
        <w:rPr>
          <w:rFonts w:asciiTheme="minorHAnsi" w:hAnsiTheme="minorHAnsi" w:cstheme="minorHAnsi"/>
        </w:rPr>
        <w:t>koleżeńskich, wewnętrznego</w:t>
      </w:r>
      <w:r w:rsidR="001A6CE4">
        <w:rPr>
          <w:rFonts w:asciiTheme="minorHAnsi" w:hAnsiTheme="minorHAnsi" w:cstheme="minorHAnsi"/>
        </w:rPr>
        <w:t xml:space="preserve"> </w:t>
      </w:r>
      <w:r w:rsidR="001A6CE4" w:rsidRPr="001A6CE4">
        <w:rPr>
          <w:rFonts w:asciiTheme="minorHAnsi" w:hAnsiTheme="minorHAnsi" w:cstheme="minorHAnsi"/>
        </w:rPr>
        <w:t>doskonalenia, były uwzględniane przy</w:t>
      </w:r>
      <w:r w:rsidR="001A6CE4">
        <w:rPr>
          <w:rFonts w:asciiTheme="minorHAnsi" w:hAnsiTheme="minorHAnsi" w:cstheme="minorHAnsi"/>
        </w:rPr>
        <w:t xml:space="preserve"> </w:t>
      </w:r>
      <w:r w:rsidR="001A6CE4" w:rsidRPr="001A6CE4">
        <w:rPr>
          <w:rFonts w:asciiTheme="minorHAnsi" w:hAnsiTheme="minorHAnsi" w:cstheme="minorHAnsi"/>
        </w:rPr>
        <w:t xml:space="preserve">ocenie pracy, awansie zawodowym </w:t>
      </w:r>
      <w:r w:rsidR="005C6B78" w:rsidRPr="001A6CE4">
        <w:rPr>
          <w:rFonts w:asciiTheme="minorHAnsi" w:hAnsiTheme="minorHAnsi" w:cstheme="minorHAnsi"/>
        </w:rPr>
        <w:t>itp.</w:t>
      </w:r>
    </w:p>
    <w:p w14:paraId="12C34B1F" w14:textId="77777777" w:rsidR="00DB53B9" w:rsidRPr="00DB53B9" w:rsidRDefault="00855E06" w:rsidP="00880A8C">
      <w:pPr>
        <w:pStyle w:val="Akapitzlist"/>
        <w:numPr>
          <w:ilvl w:val="0"/>
          <w:numId w:val="74"/>
        </w:numPr>
        <w:rPr>
          <w:rFonts w:cstheme="minorHAnsi"/>
          <w:b/>
        </w:rPr>
      </w:pPr>
      <w:r w:rsidRPr="00855E06">
        <w:rPr>
          <w:rFonts w:cstheme="minorHAnsi"/>
          <w:b/>
        </w:rPr>
        <w:t>Rodzice</w:t>
      </w:r>
      <w:r w:rsidR="00DB53B9" w:rsidRPr="00DB53B9">
        <w:rPr>
          <w:rFonts w:cstheme="minorHAnsi"/>
          <w:b/>
        </w:rPr>
        <w:t xml:space="preserve"> </w:t>
      </w:r>
    </w:p>
    <w:p w14:paraId="6925AEE3" w14:textId="77777777" w:rsidR="009658D4" w:rsidRDefault="00DB53B9" w:rsidP="00BA2D61">
      <w:pPr>
        <w:pStyle w:val="Default"/>
        <w:spacing w:line="360" w:lineRule="auto"/>
        <w:jc w:val="both"/>
        <w:rPr>
          <w:rFonts w:asciiTheme="minorHAnsi" w:hAnsiTheme="minorHAnsi" w:cstheme="minorHAnsi"/>
        </w:rPr>
      </w:pPr>
      <w:r>
        <w:rPr>
          <w:rFonts w:asciiTheme="minorHAnsi" w:hAnsiTheme="minorHAnsi" w:cstheme="minorHAnsi"/>
        </w:rPr>
        <w:t xml:space="preserve">Rodzice </w:t>
      </w:r>
      <w:r w:rsidR="004214FC">
        <w:rPr>
          <w:rFonts w:asciiTheme="minorHAnsi" w:hAnsiTheme="minorHAnsi" w:cstheme="minorHAnsi"/>
        </w:rPr>
        <w:t>wspierając</w:t>
      </w:r>
      <w:r w:rsidR="004214FC" w:rsidRPr="004214FC">
        <w:rPr>
          <w:rFonts w:asciiTheme="minorHAnsi" w:hAnsiTheme="minorHAnsi" w:cstheme="minorHAnsi"/>
        </w:rPr>
        <w:t xml:space="preserve"> rozwój swoich dzieci, </w:t>
      </w:r>
      <w:r w:rsidR="004214FC">
        <w:rPr>
          <w:rFonts w:asciiTheme="minorHAnsi" w:hAnsiTheme="minorHAnsi" w:cstheme="minorHAnsi"/>
        </w:rPr>
        <w:t>umożliw</w:t>
      </w:r>
      <w:r w:rsidR="004214FC" w:rsidRPr="004214FC">
        <w:rPr>
          <w:rFonts w:asciiTheme="minorHAnsi" w:hAnsiTheme="minorHAnsi" w:cstheme="minorHAnsi"/>
        </w:rPr>
        <w:t>i</w:t>
      </w:r>
      <w:r w:rsidR="004214FC">
        <w:rPr>
          <w:rFonts w:asciiTheme="minorHAnsi" w:hAnsiTheme="minorHAnsi" w:cstheme="minorHAnsi"/>
        </w:rPr>
        <w:t>ają im adekwatną samoocenę</w:t>
      </w:r>
      <w:r w:rsidR="001B3BFD">
        <w:rPr>
          <w:rFonts w:asciiTheme="minorHAnsi" w:hAnsiTheme="minorHAnsi" w:cstheme="minorHAnsi"/>
        </w:rPr>
        <w:t xml:space="preserve"> </w:t>
      </w:r>
      <w:r w:rsidR="004214FC">
        <w:rPr>
          <w:rFonts w:asciiTheme="minorHAnsi" w:hAnsiTheme="minorHAnsi" w:cstheme="minorHAnsi"/>
        </w:rPr>
        <w:t xml:space="preserve">współpracują ze szkołą </w:t>
      </w:r>
      <w:r w:rsidR="00911772">
        <w:rPr>
          <w:rFonts w:asciiTheme="minorHAnsi" w:hAnsiTheme="minorHAnsi" w:cstheme="minorHAnsi"/>
        </w:rPr>
        <w:t>w</w:t>
      </w:r>
      <w:r w:rsidR="004214FC">
        <w:rPr>
          <w:rFonts w:asciiTheme="minorHAnsi" w:hAnsiTheme="minorHAnsi" w:cstheme="minorHAnsi"/>
        </w:rPr>
        <w:t>ykorzystują</w:t>
      </w:r>
      <w:r w:rsidR="00911772">
        <w:rPr>
          <w:rFonts w:asciiTheme="minorHAnsi" w:hAnsiTheme="minorHAnsi" w:cstheme="minorHAnsi"/>
        </w:rPr>
        <w:t>c</w:t>
      </w:r>
      <w:r w:rsidR="004214FC">
        <w:rPr>
          <w:rFonts w:asciiTheme="minorHAnsi" w:hAnsiTheme="minorHAnsi" w:cstheme="minorHAnsi"/>
        </w:rPr>
        <w:t xml:space="preserve"> </w:t>
      </w:r>
      <w:r w:rsidR="00911772" w:rsidRPr="004214FC">
        <w:rPr>
          <w:rFonts w:asciiTheme="minorHAnsi" w:hAnsiTheme="minorHAnsi" w:cstheme="minorHAnsi"/>
        </w:rPr>
        <w:t>informację zwrotną o efektach</w:t>
      </w:r>
      <w:r w:rsidR="00911772" w:rsidRPr="00911772">
        <w:rPr>
          <w:rFonts w:asciiTheme="minorHAnsi" w:hAnsiTheme="minorHAnsi" w:cstheme="minorHAnsi"/>
        </w:rPr>
        <w:t xml:space="preserve"> </w:t>
      </w:r>
      <w:r w:rsidR="00911772" w:rsidRPr="004214FC">
        <w:rPr>
          <w:rFonts w:asciiTheme="minorHAnsi" w:hAnsiTheme="minorHAnsi" w:cstheme="minorHAnsi"/>
        </w:rPr>
        <w:t>pracy</w:t>
      </w:r>
      <w:r w:rsidR="00911772">
        <w:rPr>
          <w:rFonts w:asciiTheme="minorHAnsi" w:hAnsiTheme="minorHAnsi" w:cstheme="minorHAnsi"/>
        </w:rPr>
        <w:t xml:space="preserve"> </w:t>
      </w:r>
      <w:r w:rsidR="00911772" w:rsidRPr="004214FC">
        <w:rPr>
          <w:rFonts w:asciiTheme="minorHAnsi" w:hAnsiTheme="minorHAnsi" w:cstheme="minorHAnsi"/>
        </w:rPr>
        <w:t xml:space="preserve">ich </w:t>
      </w:r>
      <w:r w:rsidR="00911772">
        <w:rPr>
          <w:rFonts w:asciiTheme="minorHAnsi" w:hAnsiTheme="minorHAnsi" w:cstheme="minorHAnsi"/>
        </w:rPr>
        <w:t>dzieci</w:t>
      </w:r>
      <w:r w:rsidR="009658D4">
        <w:rPr>
          <w:rFonts w:asciiTheme="minorHAnsi" w:hAnsiTheme="minorHAnsi" w:cstheme="minorHAnsi"/>
        </w:rPr>
        <w:t xml:space="preserve"> mając świadomość, że</w:t>
      </w:r>
      <w:r w:rsidR="009658D4" w:rsidRPr="009658D4">
        <w:rPr>
          <w:rFonts w:asciiTheme="minorHAnsi" w:hAnsiTheme="minorHAnsi" w:cstheme="minorHAnsi"/>
        </w:rPr>
        <w:t xml:space="preserve"> </w:t>
      </w:r>
      <w:r w:rsidR="009658D4" w:rsidRPr="004214FC">
        <w:rPr>
          <w:rFonts w:asciiTheme="minorHAnsi" w:hAnsiTheme="minorHAnsi" w:cstheme="minorHAnsi"/>
        </w:rPr>
        <w:t>ocena szkolna nie jest jedynym</w:t>
      </w:r>
      <w:r w:rsidR="009658D4">
        <w:rPr>
          <w:rFonts w:asciiTheme="minorHAnsi" w:hAnsiTheme="minorHAnsi" w:cstheme="minorHAnsi"/>
        </w:rPr>
        <w:t xml:space="preserve"> </w:t>
      </w:r>
      <w:r w:rsidR="009658D4" w:rsidRPr="004214FC">
        <w:rPr>
          <w:rFonts w:asciiTheme="minorHAnsi" w:hAnsiTheme="minorHAnsi" w:cstheme="minorHAnsi"/>
        </w:rPr>
        <w:t>wyznacznikiem sukcesu ucznia</w:t>
      </w:r>
      <w:r w:rsidR="00911772">
        <w:rPr>
          <w:rFonts w:asciiTheme="minorHAnsi" w:hAnsiTheme="minorHAnsi" w:cstheme="minorHAnsi"/>
        </w:rPr>
        <w:t xml:space="preserve">. Są zaangażowani w życie szkoły wspierają inicjatywy uczniowskie </w:t>
      </w:r>
      <w:r w:rsidR="009658D4">
        <w:rPr>
          <w:rFonts w:asciiTheme="minorHAnsi" w:hAnsiTheme="minorHAnsi" w:cstheme="minorHAnsi"/>
        </w:rPr>
        <w:t>tworząc społeczność szkoln</w:t>
      </w:r>
      <w:r w:rsidR="007A1768">
        <w:rPr>
          <w:rFonts w:asciiTheme="minorHAnsi" w:hAnsiTheme="minorHAnsi" w:cstheme="minorHAnsi"/>
        </w:rPr>
        <w:t>ą</w:t>
      </w:r>
      <w:r w:rsidR="009658D4">
        <w:rPr>
          <w:rFonts w:asciiTheme="minorHAnsi" w:hAnsiTheme="minorHAnsi" w:cstheme="minorHAnsi"/>
        </w:rPr>
        <w:t>, która współpracuje</w:t>
      </w:r>
      <w:r w:rsidR="007A1768">
        <w:rPr>
          <w:rFonts w:asciiTheme="minorHAnsi" w:hAnsiTheme="minorHAnsi" w:cstheme="minorHAnsi"/>
        </w:rPr>
        <w:t>. Uczniowie obserwują</w:t>
      </w:r>
      <w:r w:rsidR="001B3BFD">
        <w:rPr>
          <w:rFonts w:asciiTheme="minorHAnsi" w:hAnsiTheme="minorHAnsi" w:cstheme="minorHAnsi"/>
        </w:rPr>
        <w:t xml:space="preserve"> </w:t>
      </w:r>
      <w:r w:rsidR="007A1768">
        <w:rPr>
          <w:rFonts w:asciiTheme="minorHAnsi" w:hAnsiTheme="minorHAnsi" w:cstheme="minorHAnsi"/>
        </w:rPr>
        <w:t>otoczenie, w kręgu ich zainteresowań</w:t>
      </w:r>
      <w:r w:rsidR="001B3BFD">
        <w:rPr>
          <w:rFonts w:asciiTheme="minorHAnsi" w:hAnsiTheme="minorHAnsi" w:cstheme="minorHAnsi"/>
        </w:rPr>
        <w:t xml:space="preserve"> </w:t>
      </w:r>
      <w:r w:rsidR="007A1768">
        <w:rPr>
          <w:rFonts w:asciiTheme="minorHAnsi" w:hAnsiTheme="minorHAnsi" w:cstheme="minorHAnsi"/>
        </w:rPr>
        <w:t>znajdują się podobne tematy, jak osób dorosłych.</w:t>
      </w:r>
      <w:r w:rsidR="00102E26">
        <w:rPr>
          <w:rFonts w:asciiTheme="minorHAnsi" w:hAnsiTheme="minorHAnsi" w:cstheme="minorHAnsi"/>
        </w:rPr>
        <w:t xml:space="preserve"> Dostrzeżony problem może być jedynie przedmiotem obserwacji lub przyczynkiem do podjęcia działań. </w:t>
      </w:r>
      <w:r w:rsidR="009A0640">
        <w:rPr>
          <w:rFonts w:asciiTheme="minorHAnsi" w:hAnsiTheme="minorHAnsi" w:cstheme="minorHAnsi"/>
        </w:rPr>
        <w:t xml:space="preserve">Uczeń może w nim pełnić rolę obserwatora </w:t>
      </w:r>
      <w:r w:rsidR="00102E26">
        <w:rPr>
          <w:rFonts w:asciiTheme="minorHAnsi" w:hAnsiTheme="minorHAnsi" w:cstheme="minorHAnsi"/>
        </w:rPr>
        <w:t xml:space="preserve">lub </w:t>
      </w:r>
      <w:r w:rsidR="009A0640">
        <w:rPr>
          <w:rFonts w:asciiTheme="minorHAnsi" w:hAnsiTheme="minorHAnsi" w:cstheme="minorHAnsi"/>
        </w:rPr>
        <w:t xml:space="preserve">zaangażowanego </w:t>
      </w:r>
      <w:r w:rsidR="00102E26">
        <w:rPr>
          <w:rFonts w:asciiTheme="minorHAnsi" w:hAnsiTheme="minorHAnsi" w:cstheme="minorHAnsi"/>
        </w:rPr>
        <w:t>uczestni</w:t>
      </w:r>
      <w:r w:rsidR="009A0640">
        <w:rPr>
          <w:rFonts w:asciiTheme="minorHAnsi" w:hAnsiTheme="minorHAnsi" w:cstheme="minorHAnsi"/>
        </w:rPr>
        <w:t xml:space="preserve">ka </w:t>
      </w:r>
      <w:r w:rsidR="00102E26">
        <w:rPr>
          <w:rFonts w:asciiTheme="minorHAnsi" w:hAnsiTheme="minorHAnsi" w:cstheme="minorHAnsi"/>
        </w:rPr>
        <w:t>życia społecznego.</w:t>
      </w:r>
      <w:r w:rsidR="007A1768">
        <w:rPr>
          <w:rFonts w:asciiTheme="minorHAnsi" w:hAnsiTheme="minorHAnsi" w:cstheme="minorHAnsi"/>
        </w:rPr>
        <w:t xml:space="preserve"> Należy </w:t>
      </w:r>
      <w:r w:rsidR="00963E1E">
        <w:rPr>
          <w:rFonts w:asciiTheme="minorHAnsi" w:hAnsiTheme="minorHAnsi" w:cstheme="minorHAnsi"/>
        </w:rPr>
        <w:t>zwiększać</w:t>
      </w:r>
      <w:r w:rsidR="007A1768">
        <w:rPr>
          <w:rFonts w:asciiTheme="minorHAnsi" w:hAnsiTheme="minorHAnsi" w:cstheme="minorHAnsi"/>
        </w:rPr>
        <w:t xml:space="preserve"> </w:t>
      </w:r>
      <w:r w:rsidR="00963E1E">
        <w:rPr>
          <w:rFonts w:asciiTheme="minorHAnsi" w:hAnsiTheme="minorHAnsi" w:cstheme="minorHAnsi"/>
        </w:rPr>
        <w:t>świadomość</w:t>
      </w:r>
      <w:r w:rsidR="007A1768">
        <w:rPr>
          <w:rFonts w:asciiTheme="minorHAnsi" w:hAnsiTheme="minorHAnsi" w:cstheme="minorHAnsi"/>
        </w:rPr>
        <w:t xml:space="preserve"> rodziców, że ich postawa proakty</w:t>
      </w:r>
      <w:r w:rsidR="00963E1E">
        <w:rPr>
          <w:rFonts w:asciiTheme="minorHAnsi" w:hAnsiTheme="minorHAnsi" w:cstheme="minorHAnsi"/>
        </w:rPr>
        <w:t>w</w:t>
      </w:r>
      <w:r w:rsidR="00AF560E">
        <w:rPr>
          <w:rFonts w:asciiTheme="minorHAnsi" w:hAnsiTheme="minorHAnsi" w:cstheme="minorHAnsi"/>
        </w:rPr>
        <w:t>na lub bierna wobec potrzeb i </w:t>
      </w:r>
      <w:r w:rsidR="007A1768">
        <w:rPr>
          <w:rFonts w:asciiTheme="minorHAnsi" w:hAnsiTheme="minorHAnsi" w:cstheme="minorHAnsi"/>
        </w:rPr>
        <w:t>probl</w:t>
      </w:r>
      <w:r w:rsidR="00963E1E">
        <w:rPr>
          <w:rFonts w:asciiTheme="minorHAnsi" w:hAnsiTheme="minorHAnsi" w:cstheme="minorHAnsi"/>
        </w:rPr>
        <w:t>emów</w:t>
      </w:r>
      <w:r w:rsidR="007A1768">
        <w:rPr>
          <w:rFonts w:asciiTheme="minorHAnsi" w:hAnsiTheme="minorHAnsi" w:cstheme="minorHAnsi"/>
        </w:rPr>
        <w:t xml:space="preserve"> </w:t>
      </w:r>
      <w:r w:rsidR="00963E1E">
        <w:rPr>
          <w:rFonts w:asciiTheme="minorHAnsi" w:hAnsiTheme="minorHAnsi" w:cstheme="minorHAnsi"/>
        </w:rPr>
        <w:t>otoczenia jest zauważana i często poprzez naśladowanie zachowań może prowadzić do</w:t>
      </w:r>
      <w:r w:rsidR="009A0640">
        <w:rPr>
          <w:rFonts w:asciiTheme="minorHAnsi" w:hAnsiTheme="minorHAnsi" w:cstheme="minorHAnsi"/>
        </w:rPr>
        <w:t xml:space="preserve"> utrwalenia się postawy</w:t>
      </w:r>
      <w:r w:rsidR="00963E1E">
        <w:rPr>
          <w:rFonts w:asciiTheme="minorHAnsi" w:hAnsiTheme="minorHAnsi" w:cstheme="minorHAnsi"/>
        </w:rPr>
        <w:t xml:space="preserve"> wyuczonej bierności i bezradności u dorastającej młodzieży. Tworzenie społeczności szkolnej, aktywnie i uważnie obserwującej otoczenie, gdzie dostrzeżony problem czy przez nauczycieli, rodziców</w:t>
      </w:r>
      <w:r w:rsidR="001B3BFD">
        <w:rPr>
          <w:rFonts w:asciiTheme="minorHAnsi" w:hAnsiTheme="minorHAnsi" w:cstheme="minorHAnsi"/>
        </w:rPr>
        <w:t xml:space="preserve"> </w:t>
      </w:r>
      <w:r w:rsidR="00963E1E">
        <w:rPr>
          <w:rFonts w:asciiTheme="minorHAnsi" w:hAnsiTheme="minorHAnsi" w:cstheme="minorHAnsi"/>
        </w:rPr>
        <w:t>czy tez uczniów może stać się początkiem procesu edukacyjnego</w:t>
      </w:r>
      <w:r w:rsidR="00AF560E">
        <w:rPr>
          <w:rFonts w:asciiTheme="minorHAnsi" w:hAnsiTheme="minorHAnsi" w:cstheme="minorHAnsi"/>
        </w:rPr>
        <w:t>. W </w:t>
      </w:r>
      <w:r w:rsidR="00102E26">
        <w:rPr>
          <w:rFonts w:asciiTheme="minorHAnsi" w:hAnsiTheme="minorHAnsi" w:cstheme="minorHAnsi"/>
        </w:rPr>
        <w:t>definiowaniu i poszukiwaniu rozwiązań mogą wziąć udział nauczyciele i uczniowie ale również rodzice. Forma debaty</w:t>
      </w:r>
      <w:r w:rsidR="00102E26" w:rsidRPr="00102E26">
        <w:rPr>
          <w:rFonts w:asciiTheme="minorHAnsi" w:hAnsiTheme="minorHAnsi" w:cstheme="minorHAnsi"/>
        </w:rPr>
        <w:t xml:space="preserve">, </w:t>
      </w:r>
      <w:r w:rsidR="00963E1E">
        <w:rPr>
          <w:rFonts w:asciiTheme="minorHAnsi" w:hAnsiTheme="minorHAnsi" w:cstheme="minorHAnsi"/>
        </w:rPr>
        <w:t>gdzie</w:t>
      </w:r>
      <w:r w:rsidR="00102E26">
        <w:rPr>
          <w:rFonts w:asciiTheme="minorHAnsi" w:hAnsiTheme="minorHAnsi" w:cstheme="minorHAnsi"/>
        </w:rPr>
        <w:t xml:space="preserve"> formułowane są stanowiska różnych stron, definiowane z różnych perspektyw nie tylko podnosi samoocenę uczniów, gdzie dostrzega się ich jako równoprawnych </w:t>
      </w:r>
      <w:r w:rsidR="005049F5">
        <w:rPr>
          <w:rFonts w:asciiTheme="minorHAnsi" w:hAnsiTheme="minorHAnsi" w:cstheme="minorHAnsi"/>
        </w:rPr>
        <w:t>partnerów, ale</w:t>
      </w:r>
      <w:r w:rsidR="00102E26">
        <w:rPr>
          <w:rFonts w:asciiTheme="minorHAnsi" w:hAnsiTheme="minorHAnsi" w:cstheme="minorHAnsi"/>
        </w:rPr>
        <w:t xml:space="preserve"> również poprawia adekwatność oceny sytuacji i prowadzi do zaplanowania skutecznych działań</w:t>
      </w:r>
      <w:r w:rsidR="009A0640">
        <w:rPr>
          <w:rFonts w:asciiTheme="minorHAnsi" w:hAnsiTheme="minorHAnsi" w:cstheme="minorHAnsi"/>
        </w:rPr>
        <w:t>. P</w:t>
      </w:r>
      <w:r w:rsidR="00102E26">
        <w:rPr>
          <w:rFonts w:asciiTheme="minorHAnsi" w:hAnsiTheme="minorHAnsi" w:cstheme="minorHAnsi"/>
        </w:rPr>
        <w:t>rzygotowanie debaty wymaga</w:t>
      </w:r>
      <w:r w:rsidR="009A0640">
        <w:rPr>
          <w:rFonts w:asciiTheme="minorHAnsi" w:hAnsiTheme="minorHAnsi" w:cstheme="minorHAnsi"/>
        </w:rPr>
        <w:t xml:space="preserve"> podjęcia działań edukacyjnych, poszukiwania </w:t>
      </w:r>
      <w:r w:rsidR="005049F5">
        <w:rPr>
          <w:rFonts w:asciiTheme="minorHAnsi" w:hAnsiTheme="minorHAnsi" w:cstheme="minorHAnsi"/>
        </w:rPr>
        <w:t>informacji, aby</w:t>
      </w:r>
      <w:r w:rsidR="009A0640">
        <w:rPr>
          <w:rFonts w:asciiTheme="minorHAnsi" w:hAnsiTheme="minorHAnsi" w:cstheme="minorHAnsi"/>
        </w:rPr>
        <w:t xml:space="preserve"> dokonać prawidłowej diagnozy sytuacji, działań z obszaru komunikacji językowej dla precyzyjnego formułowania myśli i poglądów aby uczestniczyć w wymianie myśli podczas debaty, uważnego słuchania z nastawieniem na zrozumienie </w:t>
      </w:r>
      <w:r w:rsidR="009A0640" w:rsidRPr="009A0640">
        <w:rPr>
          <w:rFonts w:asciiTheme="minorHAnsi" w:hAnsiTheme="minorHAnsi" w:cstheme="minorHAnsi"/>
        </w:rPr>
        <w:t xml:space="preserve">poglądów </w:t>
      </w:r>
      <w:r w:rsidR="009A0640">
        <w:rPr>
          <w:rFonts w:asciiTheme="minorHAnsi" w:hAnsiTheme="minorHAnsi" w:cstheme="minorHAnsi"/>
        </w:rPr>
        <w:t xml:space="preserve">i podejścia innych zaangażowanych osób. Poświęcony czas – uczestnictwo rodziców i nauczycieli </w:t>
      </w:r>
      <w:r w:rsidR="00543185">
        <w:rPr>
          <w:rFonts w:asciiTheme="minorHAnsi" w:hAnsiTheme="minorHAnsi" w:cstheme="minorHAnsi"/>
        </w:rPr>
        <w:t xml:space="preserve">w debacie w swoim wolnym czasie – sprzyja integracji środowiska i modeluje postawy młodzieży, pokazując na czym polega „uczenie się przez całe życie” - uczenie się przez doświadczenie i uczenie się dla skutecznego działania. </w:t>
      </w:r>
    </w:p>
    <w:p w14:paraId="65B3375E" w14:textId="77777777" w:rsidR="0035506E" w:rsidRDefault="0035506E" w:rsidP="004E45AF">
      <w:pPr>
        <w:pStyle w:val="Nagwek1"/>
        <w:spacing w:before="0"/>
      </w:pPr>
      <w:bookmarkStart w:id="42" w:name="_Toc535908485"/>
      <w:r w:rsidRPr="0011757C">
        <w:t>Moduł III. Rozwój kompetencji porozumiewania się w językach obcych na I</w:t>
      </w:r>
      <w:r w:rsidR="00953FBB">
        <w:t>I</w:t>
      </w:r>
      <w:r w:rsidR="008E077A">
        <w:t>I</w:t>
      </w:r>
      <w:r w:rsidRPr="0011757C">
        <w:t xml:space="preserve"> etapie edukacyjnym.</w:t>
      </w:r>
      <w:bookmarkEnd w:id="42"/>
      <w:r w:rsidRPr="0011757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D1A88" w14:paraId="528D09E4" w14:textId="77777777" w:rsidTr="00D37BEF">
        <w:tc>
          <w:tcPr>
            <w:tcW w:w="9779" w:type="dxa"/>
          </w:tcPr>
          <w:p w14:paraId="2760097C" w14:textId="77777777" w:rsidR="009D1A88" w:rsidRPr="0011757C" w:rsidRDefault="009D1A88" w:rsidP="009D1A88">
            <w:pPr>
              <w:rPr>
                <w:b/>
                <w:lang w:eastAsia="pl-PL"/>
              </w:rPr>
            </w:pPr>
            <w:r w:rsidRPr="0011757C">
              <w:rPr>
                <w:b/>
                <w:lang w:eastAsia="pl-PL"/>
              </w:rPr>
              <w:t>Cele operacyjne</w:t>
            </w:r>
          </w:p>
          <w:p w14:paraId="2A58A8F3" w14:textId="77777777" w:rsidR="008E077A" w:rsidRPr="008E077A" w:rsidRDefault="009D1A88" w:rsidP="008E077A">
            <w:pPr>
              <w:rPr>
                <w:lang w:eastAsia="pl-PL"/>
              </w:rPr>
            </w:pPr>
            <w:r w:rsidRPr="0011757C">
              <w:rPr>
                <w:lang w:eastAsia="pl-PL"/>
              </w:rPr>
              <w:t>Uczestnik szkolenia:</w:t>
            </w:r>
          </w:p>
          <w:p w14:paraId="26563005" w14:textId="77777777" w:rsidR="009D1A88" w:rsidRPr="009D1A88" w:rsidRDefault="009D1A88" w:rsidP="00813AB1">
            <w:pPr>
              <w:pStyle w:val="Akapitzlist"/>
              <w:numPr>
                <w:ilvl w:val="0"/>
                <w:numId w:val="9"/>
              </w:numPr>
              <w:ind w:left="426"/>
              <w:rPr>
                <w:lang w:eastAsia="pl-PL"/>
              </w:rPr>
            </w:pPr>
            <w:r w:rsidRPr="009D1A88">
              <w:rPr>
                <w:lang w:eastAsia="pl-PL"/>
              </w:rPr>
              <w:t xml:space="preserve">opisuje poziom rozwoju kompetencji porozumiewania się w językach obcych </w:t>
            </w:r>
            <w:r w:rsidR="00953FBB">
              <w:rPr>
                <w:lang w:eastAsia="pl-PL"/>
              </w:rPr>
              <w:t xml:space="preserve">adekwatnie do wieku dziecka </w:t>
            </w:r>
            <w:r w:rsidRPr="009D1A88">
              <w:rPr>
                <w:lang w:eastAsia="pl-PL"/>
              </w:rPr>
              <w:t>na I</w:t>
            </w:r>
            <w:r w:rsidR="00953FBB">
              <w:rPr>
                <w:lang w:eastAsia="pl-PL"/>
              </w:rPr>
              <w:t>I</w:t>
            </w:r>
            <w:r w:rsidRPr="009D1A88">
              <w:rPr>
                <w:lang w:eastAsia="pl-PL"/>
              </w:rPr>
              <w:t xml:space="preserve"> etapie edukacyjnym;</w:t>
            </w:r>
          </w:p>
          <w:p w14:paraId="537CFD11" w14:textId="77777777" w:rsidR="009D1A88" w:rsidRDefault="009D1A88" w:rsidP="00813AB1">
            <w:pPr>
              <w:pStyle w:val="Akapitzlist"/>
              <w:numPr>
                <w:ilvl w:val="0"/>
                <w:numId w:val="9"/>
              </w:numPr>
              <w:ind w:left="426"/>
              <w:rPr>
                <w:lang w:eastAsia="pl-PL"/>
              </w:rPr>
            </w:pPr>
            <w:r w:rsidRPr="009D1A88">
              <w:rPr>
                <w:lang w:eastAsia="pl-PL"/>
              </w:rPr>
              <w:t>wyjaśnia znaczenie rozwijania kompetencji porozumiewania się w językach obcych w procesie edukacji szkolnej i w dorosłym życiu;</w:t>
            </w:r>
          </w:p>
          <w:p w14:paraId="7D05596D" w14:textId="77777777" w:rsidR="009D1A88" w:rsidRDefault="009D1A88" w:rsidP="00813AB1">
            <w:pPr>
              <w:pStyle w:val="Akapitzlist"/>
              <w:numPr>
                <w:ilvl w:val="0"/>
                <w:numId w:val="9"/>
              </w:numPr>
              <w:ind w:left="426"/>
              <w:rPr>
                <w:lang w:eastAsia="pl-PL"/>
              </w:rPr>
            </w:pPr>
            <w:r w:rsidRPr="009D1A88">
              <w:rPr>
                <w:lang w:eastAsia="pl-PL"/>
              </w:rPr>
              <w:t>na podstawie badań ogólnopolskich oraz opisu efektów kształcenia określonych w podstawie programowej wskazuje kierunki kształtowania kompetencji dotyczącej porozumiewania się w językach obcych.</w:t>
            </w:r>
          </w:p>
          <w:p w14:paraId="5144AC26" w14:textId="77777777" w:rsidR="00377213" w:rsidRPr="009D1A88" w:rsidRDefault="00377213" w:rsidP="00813AB1">
            <w:pPr>
              <w:pStyle w:val="Akapitzlist"/>
              <w:numPr>
                <w:ilvl w:val="0"/>
                <w:numId w:val="9"/>
              </w:numPr>
              <w:ind w:left="426"/>
              <w:rPr>
                <w:lang w:eastAsia="pl-PL"/>
              </w:rPr>
            </w:pPr>
            <w:r w:rsidRPr="00377213">
              <w:rPr>
                <w:lang w:eastAsia="pl-PL"/>
              </w:rPr>
              <w:t>charakteryzuje główne zagadnienia dotyczące różnojęzyczności i międzykulturowości, w tym podejścia pluralistyczne do języków i kultur: otwarcie na języki, podejście międzykulturowe, interkomprehensję i zintegrowane podejścia dydaktyczne do uczenia się języków.</w:t>
            </w:r>
          </w:p>
        </w:tc>
      </w:tr>
      <w:tr w:rsidR="009D1A88" w14:paraId="0C5A8C25" w14:textId="77777777" w:rsidTr="00D37BEF">
        <w:tc>
          <w:tcPr>
            <w:tcW w:w="9779" w:type="dxa"/>
          </w:tcPr>
          <w:p w14:paraId="07C152BD" w14:textId="77777777" w:rsidR="009D1A88" w:rsidRPr="009D1A88" w:rsidRDefault="009D1A88" w:rsidP="009D1A88">
            <w:pPr>
              <w:rPr>
                <w:b/>
                <w:lang w:eastAsia="pl-PL"/>
              </w:rPr>
            </w:pPr>
            <w:r w:rsidRPr="009D1A88">
              <w:rPr>
                <w:b/>
                <w:lang w:eastAsia="pl-PL"/>
              </w:rPr>
              <w:t>Szczegółowe treści</w:t>
            </w:r>
          </w:p>
          <w:p w14:paraId="1E8FC726" w14:textId="77777777" w:rsidR="009D1A88" w:rsidRPr="0011757C" w:rsidRDefault="009D1A88" w:rsidP="009D1A88">
            <w:pPr>
              <w:rPr>
                <w:lang w:eastAsia="pl-PL"/>
              </w:rPr>
            </w:pPr>
            <w:r w:rsidRPr="0011757C">
              <w:rPr>
                <w:lang w:eastAsia="pl-PL"/>
              </w:rPr>
              <w:t>Istotne elementy definicji poroz</w:t>
            </w:r>
            <w:r>
              <w:rPr>
                <w:lang w:eastAsia="pl-PL"/>
              </w:rPr>
              <w:t xml:space="preserve">umiewania się w językach obcych kształtowane na </w:t>
            </w:r>
            <w:r w:rsidR="00953FBB">
              <w:rPr>
                <w:lang w:eastAsia="pl-PL"/>
              </w:rPr>
              <w:t>I</w:t>
            </w:r>
            <w:r w:rsidRPr="0011757C">
              <w:rPr>
                <w:lang w:eastAsia="pl-PL"/>
              </w:rPr>
              <w:t>I etapie edukacyjnym:</w:t>
            </w:r>
          </w:p>
          <w:p w14:paraId="0CD7AFE9" w14:textId="77777777" w:rsidR="009D1A88" w:rsidRPr="0011757C" w:rsidRDefault="009D1A88" w:rsidP="00813AB1">
            <w:pPr>
              <w:pStyle w:val="Akapitzlist"/>
              <w:numPr>
                <w:ilvl w:val="0"/>
                <w:numId w:val="10"/>
              </w:numPr>
              <w:ind w:left="426"/>
              <w:rPr>
                <w:lang w:eastAsia="pl-PL"/>
              </w:rPr>
            </w:pPr>
            <w:r w:rsidRPr="0011757C">
              <w:rPr>
                <w:lang w:eastAsia="pl-PL"/>
              </w:rPr>
              <w:t>sprawność porozumiewania się w języku ojczystym jako baza kompetencji porozumiewania się w językach obcych (rozumienie, wyrażanie, interpretowanie myśli, pojęć i faktów);</w:t>
            </w:r>
          </w:p>
          <w:p w14:paraId="49842C79" w14:textId="77777777" w:rsidR="009D1A88" w:rsidRPr="0011757C" w:rsidRDefault="009D1A88" w:rsidP="00813AB1">
            <w:pPr>
              <w:pStyle w:val="Akapitzlist"/>
              <w:numPr>
                <w:ilvl w:val="0"/>
                <w:numId w:val="10"/>
              </w:numPr>
              <w:ind w:left="426"/>
              <w:rPr>
                <w:lang w:eastAsia="pl-PL"/>
              </w:rPr>
            </w:pPr>
            <w:r w:rsidRPr="0011757C">
              <w:rPr>
                <w:lang w:eastAsia="pl-PL"/>
              </w:rPr>
              <w:t>sprawność w posługiwaniu się językiem (słownictwo, gramatyka funkcjonalna, typy interakcji, konteksty posługiwania się językiem);</w:t>
            </w:r>
          </w:p>
          <w:p w14:paraId="6EAB0BF3" w14:textId="77777777" w:rsidR="009D1A88" w:rsidRPr="0011757C" w:rsidRDefault="009D1A88" w:rsidP="00813AB1">
            <w:pPr>
              <w:pStyle w:val="Akapitzlist"/>
              <w:numPr>
                <w:ilvl w:val="0"/>
                <w:numId w:val="10"/>
              </w:numPr>
              <w:ind w:left="426"/>
              <w:rPr>
                <w:lang w:eastAsia="pl-PL"/>
              </w:rPr>
            </w:pPr>
            <w:r w:rsidRPr="0011757C">
              <w:rPr>
                <w:lang w:eastAsia="pl-PL"/>
              </w:rPr>
              <w:t>sprawność komunikacyjna i umiejętności mediacyjne, w tym komunikacja niewerbalna i znaczenie mowy ciała w kontekście różnych kultur i języków;</w:t>
            </w:r>
          </w:p>
          <w:p w14:paraId="32F65BFE" w14:textId="77777777" w:rsidR="009D1A88" w:rsidRPr="0011757C" w:rsidRDefault="009D1A88" w:rsidP="00813AB1">
            <w:pPr>
              <w:pStyle w:val="Akapitzlist"/>
              <w:numPr>
                <w:ilvl w:val="0"/>
                <w:numId w:val="10"/>
              </w:numPr>
              <w:ind w:left="426"/>
              <w:rPr>
                <w:lang w:eastAsia="pl-PL"/>
              </w:rPr>
            </w:pPr>
            <w:r w:rsidRPr="0011757C">
              <w:rPr>
                <w:lang w:eastAsia="pl-PL"/>
              </w:rPr>
              <w:t>konwencje społeczne i konteksty kulturowe;</w:t>
            </w:r>
          </w:p>
          <w:p w14:paraId="3033FCB6" w14:textId="77777777" w:rsidR="009D1A88" w:rsidRDefault="009D1A88" w:rsidP="00813AB1">
            <w:pPr>
              <w:pStyle w:val="Akapitzlist"/>
              <w:numPr>
                <w:ilvl w:val="0"/>
                <w:numId w:val="10"/>
              </w:numPr>
              <w:ind w:left="426"/>
              <w:rPr>
                <w:lang w:eastAsia="pl-PL"/>
              </w:rPr>
            </w:pPr>
            <w:r w:rsidRPr="0011757C">
              <w:rPr>
                <w:lang w:eastAsia="pl-PL"/>
              </w:rPr>
              <w:t>nastawienie do nauki języka (pozytywne podejście do procesu uczenia się, ciekawość języków i komunikacji międzykulturowej, w tym otwarcie na języki jako jedno z podejść pluralistycznych).</w:t>
            </w:r>
          </w:p>
          <w:p w14:paraId="55729900" w14:textId="77777777" w:rsidR="009D1A88" w:rsidRPr="0011757C" w:rsidRDefault="009D1A88" w:rsidP="009D1A88">
            <w:pPr>
              <w:rPr>
                <w:lang w:eastAsia="pl-PL"/>
              </w:rPr>
            </w:pPr>
            <w:r w:rsidRPr="0011757C">
              <w:rPr>
                <w:lang w:eastAsia="pl-PL"/>
              </w:rPr>
              <w:t>Kompetencje ogólne i językowe oraz kompetencje komunikacyjne według Europejskiego Systemu Opisu Kształcenia Językowego.</w:t>
            </w:r>
          </w:p>
          <w:p w14:paraId="28646866" w14:textId="77777777" w:rsidR="009D1A88" w:rsidRDefault="009D1A88" w:rsidP="009D1A88">
            <w:pPr>
              <w:rPr>
                <w:lang w:eastAsia="pl-PL"/>
              </w:rPr>
            </w:pPr>
            <w:r w:rsidRPr="0011757C">
              <w:rPr>
                <w:lang w:eastAsia="pl-PL"/>
              </w:rPr>
              <w:t>Znaczenie kształtowania kompetencji porozumiew</w:t>
            </w:r>
            <w:r>
              <w:rPr>
                <w:lang w:eastAsia="pl-PL"/>
              </w:rPr>
              <w:t>ania się w językach obcych na I</w:t>
            </w:r>
            <w:r w:rsidR="00953FBB">
              <w:rPr>
                <w:lang w:eastAsia="pl-PL"/>
              </w:rPr>
              <w:t>I</w:t>
            </w:r>
            <w:r w:rsidRPr="0011757C">
              <w:rPr>
                <w:lang w:eastAsia="pl-PL"/>
              </w:rPr>
              <w:t xml:space="preserve"> etapie edukacyjnym dla dalszych losów ucznia</w:t>
            </w:r>
            <w:r w:rsidR="006C6258">
              <w:rPr>
                <w:lang w:eastAsia="pl-PL"/>
              </w:rPr>
              <w:t>:</w:t>
            </w:r>
          </w:p>
          <w:p w14:paraId="2F05CAE7" w14:textId="77777777" w:rsidR="006C6258" w:rsidRDefault="006C6258" w:rsidP="009D1A88">
            <w:pPr>
              <w:rPr>
                <w:lang w:eastAsia="pl-PL"/>
              </w:rPr>
            </w:pPr>
            <w:r w:rsidRPr="006C6258">
              <w:rPr>
                <w:lang w:eastAsia="pl-PL"/>
              </w:rPr>
              <w:t>Na jakiej bazie budujemy? Kompetencje po zakończeniu II etapu edukacji;</w:t>
            </w:r>
          </w:p>
          <w:p w14:paraId="0C45BC17" w14:textId="77777777" w:rsidR="006C6258" w:rsidRPr="006C6258" w:rsidRDefault="006C6258" w:rsidP="006C6258">
            <w:pPr>
              <w:rPr>
                <w:lang w:eastAsia="pl-PL"/>
              </w:rPr>
            </w:pPr>
            <w:r w:rsidRPr="006C6258">
              <w:rPr>
                <w:lang w:eastAsia="pl-PL"/>
              </w:rPr>
              <w:t xml:space="preserve">Do czego zmierzamy? Na czym uczeń powinien zakończyć kształtowanie kompetencji związanej z porozumiewaniem się w językach obcych na III etapie edukacyjnym; </w:t>
            </w:r>
          </w:p>
          <w:p w14:paraId="6A4D6C5C" w14:textId="77777777" w:rsidR="006C6258" w:rsidRPr="006C6258" w:rsidRDefault="006C6258" w:rsidP="006C6258">
            <w:pPr>
              <w:rPr>
                <w:lang w:eastAsia="pl-PL"/>
              </w:rPr>
            </w:pPr>
            <w:r w:rsidRPr="006C6258">
              <w:rPr>
                <w:lang w:eastAsia="pl-PL"/>
              </w:rPr>
              <w:t>Jaka jest perspektywa? Znaczenie kompetencji porozumiewania się w językach obcych w dorosłym ż</w:t>
            </w:r>
            <w:r>
              <w:rPr>
                <w:lang w:eastAsia="pl-PL"/>
              </w:rPr>
              <w:t>yciu i na rynku pracy.</w:t>
            </w:r>
          </w:p>
          <w:p w14:paraId="3742F37E" w14:textId="77777777" w:rsidR="009D1A88" w:rsidRDefault="009D1A88" w:rsidP="009D1A88">
            <w:pPr>
              <w:rPr>
                <w:lang w:eastAsia="pl-PL"/>
              </w:rPr>
            </w:pPr>
            <w:r w:rsidRPr="0011757C">
              <w:rPr>
                <w:lang w:eastAsia="pl-PL"/>
              </w:rPr>
              <w:t>Porozumiewanie się w językach obcych w polskiej szkole w świetle badań edukacyjnych.</w:t>
            </w:r>
          </w:p>
          <w:p w14:paraId="1E83FC19" w14:textId="77777777" w:rsidR="009D1A88" w:rsidRPr="009D1A88" w:rsidRDefault="009D1A88" w:rsidP="009D1A88">
            <w:pPr>
              <w:rPr>
                <w:lang w:eastAsia="pl-PL"/>
              </w:rPr>
            </w:pPr>
            <w:r w:rsidRPr="009D1A88">
              <w:rPr>
                <w:lang w:eastAsia="pl-PL"/>
              </w:rPr>
              <w:t>Profil kompetencyjny ucznia i profil kompetencyjny nauczyciela na I</w:t>
            </w:r>
            <w:r w:rsidR="00953FBB">
              <w:rPr>
                <w:lang w:eastAsia="pl-PL"/>
              </w:rPr>
              <w:t>I</w:t>
            </w:r>
            <w:r w:rsidRPr="009D1A88">
              <w:rPr>
                <w:lang w:eastAsia="pl-PL"/>
              </w:rPr>
              <w:t xml:space="preserve"> etapie kształcenia w kontekście zapisów podstawy programowej jako kierunku wspomagania szkół.</w:t>
            </w:r>
          </w:p>
          <w:p w14:paraId="486AFDF5" w14:textId="77777777" w:rsidR="009D1A88" w:rsidRDefault="009D1A88" w:rsidP="006C6258">
            <w:pPr>
              <w:rPr>
                <w:lang w:eastAsia="pl-PL"/>
              </w:rPr>
            </w:pPr>
            <w:r w:rsidRPr="009D1A88">
              <w:rPr>
                <w:lang w:eastAsia="pl-PL"/>
              </w:rPr>
              <w:t>Czynniki sprzyjające kształtowaniu kompetencji porozumiew</w:t>
            </w:r>
            <w:r>
              <w:rPr>
                <w:lang w:eastAsia="pl-PL"/>
              </w:rPr>
              <w:t>ania się w językach obcych</w:t>
            </w:r>
            <w:r w:rsidR="006C6258">
              <w:rPr>
                <w:lang w:eastAsia="pl-PL"/>
              </w:rPr>
              <w:t>, m.in.</w:t>
            </w:r>
          </w:p>
          <w:p w14:paraId="4B9D86A8" w14:textId="77777777" w:rsidR="006C6258" w:rsidRPr="006C6258" w:rsidRDefault="006C6258" w:rsidP="00880A8C">
            <w:pPr>
              <w:pStyle w:val="Akapitzlist"/>
              <w:numPr>
                <w:ilvl w:val="0"/>
                <w:numId w:val="75"/>
              </w:numPr>
              <w:ind w:left="426"/>
              <w:rPr>
                <w:lang w:eastAsia="pl-PL"/>
              </w:rPr>
            </w:pPr>
            <w:r w:rsidRPr="006C6258">
              <w:rPr>
                <w:lang w:eastAsia="pl-PL"/>
              </w:rPr>
              <w:t>strategie nauczania oraz metody i formy pracy dobrane odpowiednio do etapu rozwojowego;</w:t>
            </w:r>
          </w:p>
          <w:p w14:paraId="7543AF06" w14:textId="77777777" w:rsidR="006C6258" w:rsidRPr="006C6258" w:rsidRDefault="006C6258" w:rsidP="00880A8C">
            <w:pPr>
              <w:pStyle w:val="Akapitzlist"/>
              <w:numPr>
                <w:ilvl w:val="0"/>
                <w:numId w:val="75"/>
              </w:numPr>
              <w:ind w:left="426"/>
              <w:rPr>
                <w:lang w:eastAsia="pl-PL"/>
              </w:rPr>
            </w:pPr>
            <w:r w:rsidRPr="006C6258">
              <w:rPr>
                <w:lang w:eastAsia="pl-PL"/>
              </w:rPr>
              <w:t>współpraca nauczycieli;</w:t>
            </w:r>
          </w:p>
          <w:p w14:paraId="409E6AC5" w14:textId="77777777" w:rsidR="006C6258" w:rsidRPr="006C6258" w:rsidRDefault="006C6258" w:rsidP="00880A8C">
            <w:pPr>
              <w:pStyle w:val="Akapitzlist"/>
              <w:numPr>
                <w:ilvl w:val="0"/>
                <w:numId w:val="75"/>
              </w:numPr>
              <w:ind w:left="426"/>
              <w:rPr>
                <w:lang w:eastAsia="pl-PL"/>
              </w:rPr>
            </w:pPr>
            <w:r w:rsidRPr="006C6258">
              <w:rPr>
                <w:lang w:eastAsia="pl-PL"/>
              </w:rPr>
              <w:t>praca wychowawcza;</w:t>
            </w:r>
          </w:p>
          <w:p w14:paraId="1872EF7F" w14:textId="77777777" w:rsidR="006C6258" w:rsidRPr="006C6258" w:rsidRDefault="006C6258" w:rsidP="00880A8C">
            <w:pPr>
              <w:pStyle w:val="Akapitzlist"/>
              <w:numPr>
                <w:ilvl w:val="0"/>
                <w:numId w:val="75"/>
              </w:numPr>
              <w:ind w:left="426"/>
              <w:rPr>
                <w:lang w:eastAsia="pl-PL"/>
              </w:rPr>
            </w:pPr>
            <w:r w:rsidRPr="006C6258">
              <w:rPr>
                <w:lang w:eastAsia="pl-PL"/>
              </w:rPr>
              <w:t>środki dydaktyczne, w tym narzędzia TIK, w procesie edukacji językowej</w:t>
            </w:r>
            <w:r w:rsidR="005049F5">
              <w:rPr>
                <w:lang w:eastAsia="pl-PL"/>
              </w:rPr>
              <w:t>.</w:t>
            </w:r>
          </w:p>
        </w:tc>
      </w:tr>
    </w:tbl>
    <w:p w14:paraId="7EA2C520" w14:textId="77777777" w:rsidR="00C323F1" w:rsidRDefault="00C323F1" w:rsidP="002D7BDC">
      <w:pPr>
        <w:pStyle w:val="Nagwek2"/>
        <w:numPr>
          <w:ilvl w:val="0"/>
          <w:numId w:val="0"/>
        </w:numPr>
        <w:ind w:left="720"/>
      </w:pPr>
      <w:bookmarkStart w:id="43" w:name="_Toc535908486"/>
    </w:p>
    <w:p w14:paraId="08BF12FA" w14:textId="0FD878E6" w:rsidR="0024286F" w:rsidRPr="00B1772A" w:rsidRDefault="0024286F" w:rsidP="002D7BDC">
      <w:pPr>
        <w:pStyle w:val="Nagwek2"/>
        <w:numPr>
          <w:ilvl w:val="0"/>
          <w:numId w:val="0"/>
        </w:numPr>
        <w:ind w:left="720"/>
      </w:pPr>
      <w:r w:rsidRPr="00B1772A">
        <w:t>1.</w:t>
      </w:r>
      <w:r w:rsidR="00805FC3" w:rsidRPr="00B1772A">
        <w:t xml:space="preserve"> Istotne elementy </w:t>
      </w:r>
      <w:commentRangeStart w:id="44"/>
      <w:r w:rsidR="00805FC3" w:rsidRPr="00B1772A">
        <w:t>definicji</w:t>
      </w:r>
      <w:commentRangeEnd w:id="44"/>
      <w:r w:rsidR="003639F7">
        <w:rPr>
          <w:rStyle w:val="Odwoaniedokomentarza"/>
          <w:rFonts w:asciiTheme="minorHAnsi" w:eastAsia="Calibri" w:hAnsiTheme="minorHAnsi" w:cs="Times New Roman"/>
          <w:b w:val="0"/>
          <w:color w:val="auto"/>
        </w:rPr>
        <w:commentReference w:id="44"/>
      </w:r>
      <w:r w:rsidR="00805FC3" w:rsidRPr="00B1772A">
        <w:t xml:space="preserve"> porozumiewania się w językach obcych </w:t>
      </w:r>
      <w:r w:rsidR="008B3B5C" w:rsidRPr="00B1772A">
        <w:t>kształtowane</w:t>
      </w:r>
      <w:r w:rsidR="009D1A88" w:rsidRPr="00B1772A">
        <w:t xml:space="preserve"> na </w:t>
      </w:r>
      <w:r w:rsidR="00914EED" w:rsidRPr="00B1772A">
        <w:t>II</w:t>
      </w:r>
      <w:r w:rsidR="009D1A88" w:rsidRPr="00B1772A">
        <w:t>I</w:t>
      </w:r>
      <w:r w:rsidR="00805FC3" w:rsidRPr="00B1772A">
        <w:t xml:space="preserve"> etapie edukacyjnym</w:t>
      </w:r>
      <w:bookmarkEnd w:id="43"/>
      <w:r w:rsidRPr="00B1772A">
        <w:t xml:space="preserve"> </w:t>
      </w:r>
    </w:p>
    <w:p w14:paraId="2547C8C1" w14:textId="77777777" w:rsidR="00FF0469" w:rsidRPr="00D13A97" w:rsidRDefault="00FF0469" w:rsidP="00BA2D61">
      <w:pPr>
        <w:spacing w:after="0"/>
        <w:ind w:right="-200"/>
        <w:rPr>
          <w:rFonts w:cs="Arial"/>
          <w:b/>
          <w:szCs w:val="24"/>
        </w:rPr>
      </w:pPr>
    </w:p>
    <w:p w14:paraId="4DED55FA" w14:textId="77777777" w:rsidR="00A73DBE" w:rsidRPr="009254AA" w:rsidRDefault="00A73DBE" w:rsidP="00880A8C">
      <w:pPr>
        <w:pStyle w:val="Akapitzlist"/>
        <w:numPr>
          <w:ilvl w:val="0"/>
          <w:numId w:val="167"/>
        </w:numPr>
        <w:spacing w:after="120"/>
        <w:ind w:right="-200"/>
        <w:rPr>
          <w:rFonts w:cs="Arial"/>
          <w:b/>
          <w:szCs w:val="24"/>
        </w:rPr>
      </w:pPr>
      <w:r w:rsidRPr="009254AA">
        <w:rPr>
          <w:rFonts w:cs="Arial"/>
          <w:b/>
          <w:szCs w:val="24"/>
        </w:rPr>
        <w:t>Sprawność porozumiewania się w języku ojczystym jako baza k</w:t>
      </w:r>
      <w:r w:rsidR="009254AA" w:rsidRPr="009254AA">
        <w:rPr>
          <w:rFonts w:cs="Arial"/>
          <w:b/>
          <w:szCs w:val="24"/>
        </w:rPr>
        <w:t>ompetencji porozumiewania się w </w:t>
      </w:r>
      <w:r w:rsidRPr="009254AA">
        <w:rPr>
          <w:rFonts w:cs="Arial"/>
          <w:b/>
          <w:szCs w:val="24"/>
        </w:rPr>
        <w:t>językach obcych (rozumienie, wyrażanie, interpr</w:t>
      </w:r>
      <w:r w:rsidR="009254AA">
        <w:rPr>
          <w:rFonts w:cs="Arial"/>
          <w:b/>
          <w:szCs w:val="24"/>
        </w:rPr>
        <w:t>etowanie myśli, pojęć i faktów).</w:t>
      </w:r>
    </w:p>
    <w:p w14:paraId="250824B3" w14:textId="77777777" w:rsidR="007F3106" w:rsidRDefault="00A73DBE" w:rsidP="00BA2D61">
      <w:pPr>
        <w:spacing w:after="0"/>
        <w:ind w:right="-200"/>
        <w:rPr>
          <w:rFonts w:cs="Arial"/>
          <w:szCs w:val="24"/>
        </w:rPr>
      </w:pPr>
      <w:r w:rsidRPr="00A73DBE">
        <w:rPr>
          <w:rFonts w:cs="Arial"/>
          <w:szCs w:val="24"/>
        </w:rPr>
        <w:t xml:space="preserve">Porozumiewanie się w językach obcych jest jedną z ośmiu kompetencji kluczowych, które w zaleceniach Parlamentu Europejskiego i Rady zostały wskazane jako niezbędne do wyrównywania szans społecznych i możliwości zawodowych. </w:t>
      </w:r>
      <w:r w:rsidR="00A00C6E">
        <w:rPr>
          <w:rFonts w:cs="Arial"/>
          <w:szCs w:val="24"/>
        </w:rPr>
        <w:t>Kształtowanie</w:t>
      </w:r>
      <w:r w:rsidRPr="00A73DBE">
        <w:rPr>
          <w:rFonts w:cs="Arial"/>
          <w:szCs w:val="24"/>
        </w:rPr>
        <w:t xml:space="preserve"> tej kompetencji może odbywać się w ramach lekcji języków obcych oraz innych zajęć prowadzonych w szkole. Komunikacja w obcych językach opi</w:t>
      </w:r>
      <w:r w:rsidR="00A00C6E">
        <w:rPr>
          <w:rFonts w:cs="Arial"/>
          <w:szCs w:val="24"/>
        </w:rPr>
        <w:t xml:space="preserve">era się na </w:t>
      </w:r>
      <w:r w:rsidRPr="00A73DBE">
        <w:rPr>
          <w:rFonts w:cs="Arial"/>
          <w:szCs w:val="24"/>
        </w:rPr>
        <w:t xml:space="preserve">tych samych </w:t>
      </w:r>
      <w:r w:rsidR="005049F5" w:rsidRPr="00A73DBE">
        <w:rPr>
          <w:rFonts w:cs="Arial"/>
          <w:szCs w:val="24"/>
        </w:rPr>
        <w:t>umiejętnościach, co</w:t>
      </w:r>
      <w:r w:rsidRPr="00A73DBE">
        <w:rPr>
          <w:rFonts w:cs="Arial"/>
          <w:szCs w:val="24"/>
        </w:rPr>
        <w:t xml:space="preserve"> porozumiewanie się </w:t>
      </w:r>
      <w:r w:rsidR="001B08F0">
        <w:rPr>
          <w:rFonts w:cs="Arial"/>
          <w:szCs w:val="24"/>
        </w:rPr>
        <w:t>w języku ojczystym. Chodzi tu o </w:t>
      </w:r>
      <w:r w:rsidRPr="00A73DBE">
        <w:rPr>
          <w:rFonts w:cs="Arial"/>
          <w:szCs w:val="24"/>
        </w:rPr>
        <w:t>zdolności do rozumienia, wyrażania i interpretowania pojęć, myśli, u</w:t>
      </w:r>
      <w:r w:rsidR="001B08F0">
        <w:rPr>
          <w:rFonts w:cs="Arial"/>
          <w:szCs w:val="24"/>
        </w:rPr>
        <w:t>czuć, faktów i opinii w mowie i </w:t>
      </w:r>
      <w:r w:rsidRPr="00A73DBE">
        <w:rPr>
          <w:rFonts w:cs="Arial"/>
          <w:szCs w:val="24"/>
        </w:rPr>
        <w:t>piśmie (rozumienie ze słuchu, mówienie, czytanie, pisanie) w odpowiednich kontekstach społecznych i kulturowych (edukacja, praca, dom i czas wolny) w zależności od chęci lub potrzeb danej osoby. Porozumiewanie się w obcych językach wymaga również takich umiejętności jak mediacja i rozumienie różnic kulturowych</w:t>
      </w:r>
      <w:r w:rsidR="00C13A61">
        <w:rPr>
          <w:rFonts w:cs="Arial"/>
          <w:szCs w:val="24"/>
        </w:rPr>
        <w:t xml:space="preserve">. </w:t>
      </w:r>
      <w:r w:rsidR="00A340FE">
        <w:rPr>
          <w:rFonts w:cs="Arial"/>
          <w:szCs w:val="24"/>
        </w:rPr>
        <w:t>Z</w:t>
      </w:r>
      <w:r w:rsidR="00A340FE" w:rsidRPr="00A340FE">
        <w:rPr>
          <w:rFonts w:cs="Arial"/>
          <w:szCs w:val="24"/>
        </w:rPr>
        <w:t>wiązki pomiędzy kompetencjami językowymi w języku ojczystym i obcym</w:t>
      </w:r>
      <w:r w:rsidR="00A340FE">
        <w:rPr>
          <w:rFonts w:cs="Arial"/>
          <w:szCs w:val="24"/>
        </w:rPr>
        <w:t xml:space="preserve"> </w:t>
      </w:r>
      <w:r w:rsidR="007F3106">
        <w:rPr>
          <w:rFonts w:cs="Arial"/>
          <w:szCs w:val="24"/>
        </w:rPr>
        <w:t>najpełniej</w:t>
      </w:r>
      <w:r w:rsidR="00A340FE">
        <w:rPr>
          <w:rFonts w:cs="Arial"/>
          <w:szCs w:val="24"/>
        </w:rPr>
        <w:t xml:space="preserve"> ukazuje koncepcja </w:t>
      </w:r>
      <w:r w:rsidR="00A340FE" w:rsidRPr="00A340FE">
        <w:rPr>
          <w:rFonts w:cs="Arial"/>
          <w:i/>
          <w:szCs w:val="24"/>
        </w:rPr>
        <w:t>language awereness</w:t>
      </w:r>
      <w:r w:rsidR="00A340FE">
        <w:rPr>
          <w:rFonts w:cs="Arial"/>
          <w:i/>
          <w:szCs w:val="24"/>
        </w:rPr>
        <w:t xml:space="preserve"> </w:t>
      </w:r>
      <w:r w:rsidR="007F3106" w:rsidRPr="007F3106">
        <w:rPr>
          <w:rFonts w:cs="Arial"/>
          <w:szCs w:val="24"/>
        </w:rPr>
        <w:t>– dotycząca świadomego uczenia się</w:t>
      </w:r>
      <w:r w:rsidR="007F3106">
        <w:rPr>
          <w:rFonts w:cs="Arial"/>
          <w:szCs w:val="24"/>
        </w:rPr>
        <w:t xml:space="preserve">. </w:t>
      </w:r>
      <w:r w:rsidR="004D729B">
        <w:rPr>
          <w:rFonts w:cs="Arial"/>
          <w:szCs w:val="24"/>
        </w:rPr>
        <w:t>Ś</w:t>
      </w:r>
      <w:r w:rsidR="00C13A61" w:rsidRPr="00A340FE">
        <w:rPr>
          <w:rFonts w:cs="Arial"/>
          <w:szCs w:val="24"/>
        </w:rPr>
        <w:t>wiadome i uważne zajmowanie się językiem</w:t>
      </w:r>
      <w:r w:rsidR="004D729B">
        <w:rPr>
          <w:rFonts w:cs="Arial"/>
          <w:szCs w:val="24"/>
        </w:rPr>
        <w:t xml:space="preserve"> </w:t>
      </w:r>
      <w:r w:rsidR="00116138">
        <w:rPr>
          <w:rFonts w:cs="Arial"/>
          <w:szCs w:val="24"/>
        </w:rPr>
        <w:t>to umiejętność</w:t>
      </w:r>
      <w:r w:rsidR="004D729B">
        <w:rPr>
          <w:rFonts w:cs="Arial"/>
          <w:szCs w:val="24"/>
        </w:rPr>
        <w:t>, która</w:t>
      </w:r>
      <w:r w:rsidR="00116138">
        <w:rPr>
          <w:rFonts w:cs="Arial"/>
          <w:szCs w:val="24"/>
        </w:rPr>
        <w:t xml:space="preserve"> rozwija się w języku ojczystym</w:t>
      </w:r>
      <w:r w:rsidR="00A340FE" w:rsidRPr="00A340FE">
        <w:rPr>
          <w:rFonts w:cs="Arial"/>
          <w:szCs w:val="24"/>
        </w:rPr>
        <w:t>. Umożliwia ona uczącym się stosowanie i ocenianie w sposób kontrolowany reguł językowych oraz korygowanie naruszenia zasad po</w:t>
      </w:r>
      <w:r w:rsidR="004D729B">
        <w:rPr>
          <w:rFonts w:cs="Arial"/>
          <w:szCs w:val="24"/>
        </w:rPr>
        <w:t>prawności językowej. W szczególności dotyczy to</w:t>
      </w:r>
      <w:r w:rsidR="00A340FE" w:rsidRPr="00A340FE">
        <w:rPr>
          <w:rFonts w:cs="Arial"/>
          <w:szCs w:val="24"/>
        </w:rPr>
        <w:t>: gramatyki i działań języ</w:t>
      </w:r>
      <w:r w:rsidR="007F3106">
        <w:rPr>
          <w:rFonts w:cs="Arial"/>
          <w:szCs w:val="24"/>
        </w:rPr>
        <w:t>kowych</w:t>
      </w:r>
      <w:r w:rsidR="00C52C52">
        <w:rPr>
          <w:rFonts w:cs="Arial"/>
          <w:szCs w:val="24"/>
        </w:rPr>
        <w:t>, a opiera się na z</w:t>
      </w:r>
      <w:r w:rsidR="00A340FE" w:rsidRPr="00A340FE">
        <w:rPr>
          <w:rFonts w:cs="Arial"/>
          <w:szCs w:val="24"/>
        </w:rPr>
        <w:t>najomoś</w:t>
      </w:r>
      <w:r w:rsidR="00C52C52">
        <w:rPr>
          <w:rFonts w:cs="Arial"/>
          <w:szCs w:val="24"/>
        </w:rPr>
        <w:t>ci</w:t>
      </w:r>
      <w:r w:rsidR="00A340FE" w:rsidRPr="00A340FE">
        <w:rPr>
          <w:rFonts w:cs="Arial"/>
          <w:szCs w:val="24"/>
        </w:rPr>
        <w:t xml:space="preserve"> me</w:t>
      </w:r>
      <w:r w:rsidR="00C52C52">
        <w:rPr>
          <w:rFonts w:cs="Arial"/>
          <w:szCs w:val="24"/>
        </w:rPr>
        <w:t>tajęzyka (</w:t>
      </w:r>
      <w:r w:rsidR="00A340FE" w:rsidRPr="00A340FE">
        <w:rPr>
          <w:rFonts w:cs="Arial"/>
          <w:szCs w:val="24"/>
        </w:rPr>
        <w:t>systemowej wiedzy o języku)</w:t>
      </w:r>
      <w:r w:rsidR="00C52C52">
        <w:rPr>
          <w:rFonts w:cs="Arial"/>
          <w:szCs w:val="24"/>
        </w:rPr>
        <w:t>.</w:t>
      </w:r>
      <w:r w:rsidR="001B3BFD">
        <w:rPr>
          <w:rFonts w:cs="Arial"/>
          <w:szCs w:val="24"/>
        </w:rPr>
        <w:t xml:space="preserve"> </w:t>
      </w:r>
      <w:r w:rsidR="00C52C52">
        <w:rPr>
          <w:rFonts w:cs="Arial"/>
          <w:szCs w:val="24"/>
        </w:rPr>
        <w:t>D</w:t>
      </w:r>
      <w:r w:rsidR="00A340FE" w:rsidRPr="00A340FE">
        <w:rPr>
          <w:rFonts w:cs="Arial"/>
          <w:szCs w:val="24"/>
        </w:rPr>
        <w:t>ostrze</w:t>
      </w:r>
      <w:r w:rsidR="00C52C52">
        <w:rPr>
          <w:rFonts w:cs="Arial"/>
          <w:szCs w:val="24"/>
        </w:rPr>
        <w:t>ga</w:t>
      </w:r>
      <w:r w:rsidR="00A340FE" w:rsidRPr="00A340FE">
        <w:rPr>
          <w:rFonts w:cs="Arial"/>
          <w:szCs w:val="24"/>
        </w:rPr>
        <w:t>nie rozbieżności pomiędzy danym a pożądanym poziomem opanowania ję</w:t>
      </w:r>
      <w:r w:rsidR="00C52C52">
        <w:rPr>
          <w:rFonts w:cs="Arial"/>
          <w:szCs w:val="24"/>
        </w:rPr>
        <w:t xml:space="preserve">zyka </w:t>
      </w:r>
      <w:r w:rsidR="00A340FE" w:rsidRPr="00A340FE">
        <w:rPr>
          <w:rFonts w:cs="Arial"/>
          <w:szCs w:val="24"/>
        </w:rPr>
        <w:t>jest warunkiem postępu języko</w:t>
      </w:r>
      <w:r w:rsidR="007F3106">
        <w:rPr>
          <w:rFonts w:cs="Arial"/>
          <w:szCs w:val="24"/>
        </w:rPr>
        <w:t>wego</w:t>
      </w:r>
      <w:r w:rsidR="00A340FE" w:rsidRPr="00A340FE">
        <w:rPr>
          <w:rFonts w:cs="Arial"/>
          <w:szCs w:val="24"/>
        </w:rPr>
        <w:t xml:space="preserve">. </w:t>
      </w:r>
    </w:p>
    <w:p w14:paraId="4474A871" w14:textId="77777777" w:rsidR="006554D3" w:rsidRPr="009254AA" w:rsidRDefault="00C52C52" w:rsidP="00880A8C">
      <w:pPr>
        <w:pStyle w:val="Akapitzlist"/>
        <w:numPr>
          <w:ilvl w:val="0"/>
          <w:numId w:val="167"/>
        </w:numPr>
        <w:spacing w:after="120"/>
        <w:ind w:right="-200"/>
        <w:rPr>
          <w:rFonts w:cs="Arial"/>
          <w:b/>
          <w:szCs w:val="24"/>
        </w:rPr>
      </w:pPr>
      <w:r>
        <w:rPr>
          <w:rFonts w:cs="Arial"/>
          <w:b/>
          <w:szCs w:val="24"/>
        </w:rPr>
        <w:t>C</w:t>
      </w:r>
      <w:r w:rsidR="006554D3" w:rsidRPr="004F54EC">
        <w:rPr>
          <w:rFonts w:cs="Arial"/>
          <w:b/>
          <w:szCs w:val="24"/>
        </w:rPr>
        <w:t>zytania w nauce języka obcego</w:t>
      </w:r>
      <w:r w:rsidR="009254AA">
        <w:rPr>
          <w:rStyle w:val="Odwoanieprzypisudolnego"/>
          <w:rFonts w:cs="Arial"/>
          <w:b/>
          <w:szCs w:val="24"/>
        </w:rPr>
        <w:footnoteReference w:id="40"/>
      </w:r>
      <w:r w:rsidR="001B3BFD" w:rsidRPr="009254AA">
        <w:rPr>
          <w:rFonts w:cs="Arial"/>
          <w:b/>
          <w:szCs w:val="24"/>
        </w:rPr>
        <w:t xml:space="preserve"> </w:t>
      </w:r>
    </w:p>
    <w:p w14:paraId="4A6EC07B" w14:textId="77777777" w:rsidR="0068231C" w:rsidRDefault="00C52C52" w:rsidP="00BA2D61">
      <w:pPr>
        <w:spacing w:after="0"/>
        <w:ind w:right="-200"/>
        <w:rPr>
          <w:rFonts w:cs="Arial"/>
          <w:szCs w:val="24"/>
        </w:rPr>
      </w:pPr>
      <w:r>
        <w:rPr>
          <w:rFonts w:cs="Arial"/>
          <w:szCs w:val="24"/>
        </w:rPr>
        <w:t>U</w:t>
      </w:r>
      <w:r w:rsidR="006554D3" w:rsidRPr="006554D3">
        <w:rPr>
          <w:rFonts w:cs="Arial"/>
          <w:szCs w:val="24"/>
        </w:rPr>
        <w:t>miejętność odbioru i tw</w:t>
      </w:r>
      <w:r>
        <w:rPr>
          <w:rFonts w:cs="Arial"/>
          <w:szCs w:val="24"/>
        </w:rPr>
        <w:t>orzenia tekstów w języku obcym jest e</w:t>
      </w:r>
      <w:r w:rsidRPr="006554D3">
        <w:rPr>
          <w:rFonts w:cs="Arial"/>
          <w:szCs w:val="24"/>
        </w:rPr>
        <w:t>le</w:t>
      </w:r>
      <w:r>
        <w:rPr>
          <w:rFonts w:cs="Arial"/>
          <w:szCs w:val="24"/>
        </w:rPr>
        <w:t>mentem kompetencji kluczowej porozumiewania się w języku obcym i</w:t>
      </w:r>
      <w:r w:rsidR="006554D3" w:rsidRPr="006554D3">
        <w:rPr>
          <w:rFonts w:cs="Arial"/>
          <w:szCs w:val="24"/>
        </w:rPr>
        <w:t xml:space="preserve"> zajmuje szczególne miejsce w nauce języka obce</w:t>
      </w:r>
      <w:r>
        <w:rPr>
          <w:rFonts w:cs="Arial"/>
          <w:szCs w:val="24"/>
        </w:rPr>
        <w:t>go</w:t>
      </w:r>
      <w:r w:rsidR="004F54EC">
        <w:rPr>
          <w:rFonts w:cs="Arial"/>
          <w:szCs w:val="24"/>
        </w:rPr>
        <w:t>.</w:t>
      </w:r>
    </w:p>
    <w:p w14:paraId="15DB08D3" w14:textId="77777777" w:rsidR="006554D3" w:rsidRPr="006554D3" w:rsidRDefault="0068231C" w:rsidP="00BA2D61">
      <w:pPr>
        <w:spacing w:after="0"/>
        <w:ind w:right="-200"/>
        <w:rPr>
          <w:rFonts w:cs="Arial"/>
          <w:szCs w:val="24"/>
        </w:rPr>
      </w:pPr>
      <w:r>
        <w:rPr>
          <w:rFonts w:cs="Arial"/>
          <w:szCs w:val="24"/>
        </w:rPr>
        <w:t>C</w:t>
      </w:r>
      <w:r w:rsidR="006554D3" w:rsidRPr="006554D3">
        <w:rPr>
          <w:rFonts w:cs="Arial"/>
          <w:szCs w:val="24"/>
        </w:rPr>
        <w:t>zytanie nie zawsze oznacza to samo pojęciowe ujęcie tej umiejętności</w:t>
      </w:r>
      <w:r>
        <w:rPr>
          <w:rFonts w:cs="Arial"/>
          <w:szCs w:val="24"/>
        </w:rPr>
        <w:t>,</w:t>
      </w:r>
      <w:r w:rsidR="006554D3" w:rsidRPr="006554D3">
        <w:rPr>
          <w:rFonts w:cs="Arial"/>
          <w:szCs w:val="24"/>
        </w:rPr>
        <w:t xml:space="preserve"> używamy</w:t>
      </w:r>
      <w:r>
        <w:rPr>
          <w:rFonts w:cs="Arial"/>
          <w:szCs w:val="24"/>
        </w:rPr>
        <w:t xml:space="preserve"> go</w:t>
      </w:r>
      <w:r w:rsidR="006554D3" w:rsidRPr="006554D3">
        <w:rPr>
          <w:rFonts w:cs="Arial"/>
          <w:szCs w:val="24"/>
        </w:rPr>
        <w:t xml:space="preserve"> określając:</w:t>
      </w:r>
    </w:p>
    <w:p w14:paraId="0EEE4DD6" w14:textId="77777777" w:rsidR="00C52C52" w:rsidRDefault="006554D3" w:rsidP="00880A8C">
      <w:pPr>
        <w:pStyle w:val="Akapitzlist"/>
        <w:numPr>
          <w:ilvl w:val="0"/>
          <w:numId w:val="42"/>
        </w:numPr>
        <w:spacing w:after="0"/>
        <w:ind w:right="-200"/>
        <w:rPr>
          <w:rFonts w:cs="Arial"/>
          <w:szCs w:val="24"/>
        </w:rPr>
      </w:pPr>
      <w:r w:rsidRPr="00C52C52">
        <w:rPr>
          <w:rFonts w:cs="Arial"/>
          <w:szCs w:val="24"/>
        </w:rPr>
        <w:t xml:space="preserve">jedną z umiejętności językowych kształconych w środowisku edukacji formalnej (sprawność/ kompetencję) </w:t>
      </w:r>
      <w:r w:rsidR="0049723A">
        <w:rPr>
          <w:rFonts w:cs="Arial"/>
          <w:szCs w:val="24"/>
        </w:rPr>
        <w:t xml:space="preserve">określaną </w:t>
      </w:r>
      <w:r w:rsidRPr="00C52C52">
        <w:rPr>
          <w:rFonts w:cs="Arial"/>
          <w:szCs w:val="24"/>
        </w:rPr>
        <w:t>stopni</w:t>
      </w:r>
      <w:r w:rsidR="0049723A">
        <w:rPr>
          <w:rFonts w:cs="Arial"/>
          <w:szCs w:val="24"/>
        </w:rPr>
        <w:t>em</w:t>
      </w:r>
      <w:r w:rsidRPr="00C52C52">
        <w:rPr>
          <w:rFonts w:cs="Arial"/>
          <w:szCs w:val="24"/>
        </w:rPr>
        <w:t xml:space="preserve"> zaawansowania, tj. biegłości w posługiwaniu się </w:t>
      </w:r>
      <w:r w:rsidR="0068231C">
        <w:rPr>
          <w:rFonts w:cs="Arial"/>
          <w:szCs w:val="24"/>
        </w:rPr>
        <w:t>nią</w:t>
      </w:r>
      <w:r w:rsidRPr="00C52C52">
        <w:rPr>
          <w:rFonts w:cs="Arial"/>
          <w:szCs w:val="24"/>
        </w:rPr>
        <w:t>,</w:t>
      </w:r>
    </w:p>
    <w:p w14:paraId="672CD3A5" w14:textId="77777777" w:rsidR="00C52C52" w:rsidRDefault="006554D3" w:rsidP="00880A8C">
      <w:pPr>
        <w:pStyle w:val="Akapitzlist"/>
        <w:numPr>
          <w:ilvl w:val="0"/>
          <w:numId w:val="42"/>
        </w:numPr>
        <w:spacing w:after="0"/>
        <w:ind w:right="-200"/>
        <w:rPr>
          <w:rFonts w:cs="Arial"/>
          <w:szCs w:val="24"/>
        </w:rPr>
      </w:pPr>
      <w:r w:rsidRPr="00C52C52">
        <w:rPr>
          <w:rFonts w:cs="Arial"/>
          <w:szCs w:val="24"/>
        </w:rPr>
        <w:t>indywi</w:t>
      </w:r>
      <w:r w:rsidR="0068231C">
        <w:rPr>
          <w:rFonts w:cs="Arial"/>
          <w:szCs w:val="24"/>
        </w:rPr>
        <w:t>dualne działanie czytelnika</w:t>
      </w:r>
      <w:r w:rsidRPr="00C52C52">
        <w:rPr>
          <w:rFonts w:cs="Arial"/>
          <w:szCs w:val="24"/>
        </w:rPr>
        <w:t>, proces, w którym czytający przetwarza wybrany tekst, angażując cały swój potencjał (możliwości poznawcze, wiedzę, motywację), aby zgodnie z przyjętym celem skonstruować znaczenie tego tekstu,</w:t>
      </w:r>
    </w:p>
    <w:p w14:paraId="3DC05707" w14:textId="77777777" w:rsidR="006554D3" w:rsidRPr="00C52C52" w:rsidRDefault="006554D3" w:rsidP="00880A8C">
      <w:pPr>
        <w:pStyle w:val="Akapitzlist"/>
        <w:numPr>
          <w:ilvl w:val="0"/>
          <w:numId w:val="42"/>
        </w:numPr>
        <w:spacing w:after="0"/>
        <w:ind w:right="-200"/>
        <w:rPr>
          <w:rFonts w:cs="Arial"/>
          <w:szCs w:val="24"/>
        </w:rPr>
      </w:pPr>
      <w:r w:rsidRPr="00C52C52">
        <w:rPr>
          <w:rFonts w:cs="Arial"/>
          <w:szCs w:val="24"/>
        </w:rPr>
        <w:t>poszczególne zadanie w czytaniu realizowane w określon</w:t>
      </w:r>
      <w:r w:rsidR="00DD0556" w:rsidRPr="00C52C52">
        <w:rPr>
          <w:rFonts w:cs="Arial"/>
          <w:szCs w:val="24"/>
        </w:rPr>
        <w:t>ym kontekście socjokulturowym i </w:t>
      </w:r>
      <w:r w:rsidRPr="00C52C52">
        <w:rPr>
          <w:rFonts w:cs="Arial"/>
          <w:szCs w:val="24"/>
        </w:rPr>
        <w:t>dotyczące konkretnej praktyki, jaką podejmuje dana grupa</w:t>
      </w:r>
      <w:r w:rsidR="00DD0556" w:rsidRPr="00C52C52">
        <w:rPr>
          <w:rFonts w:cs="Arial"/>
          <w:szCs w:val="24"/>
        </w:rPr>
        <w:t xml:space="preserve"> społeczn</w:t>
      </w:r>
      <w:r w:rsidR="0068231C">
        <w:rPr>
          <w:rFonts w:cs="Arial"/>
          <w:szCs w:val="24"/>
        </w:rPr>
        <w:t>a</w:t>
      </w:r>
      <w:r w:rsidRPr="00C52C52">
        <w:rPr>
          <w:rFonts w:cs="Arial"/>
          <w:szCs w:val="24"/>
        </w:rPr>
        <w:t>.</w:t>
      </w:r>
    </w:p>
    <w:p w14:paraId="16D78B93" w14:textId="77777777" w:rsidR="006554D3" w:rsidRPr="006554D3" w:rsidRDefault="006554D3" w:rsidP="00BA2D61">
      <w:pPr>
        <w:spacing w:after="0"/>
        <w:ind w:right="-200"/>
        <w:rPr>
          <w:rFonts w:cs="Arial"/>
          <w:szCs w:val="24"/>
        </w:rPr>
      </w:pPr>
      <w:r w:rsidRPr="006554D3">
        <w:rPr>
          <w:rFonts w:cs="Arial"/>
          <w:szCs w:val="24"/>
        </w:rPr>
        <w:t>Defini</w:t>
      </w:r>
      <w:r w:rsidR="00C52C52">
        <w:rPr>
          <w:rFonts w:cs="Arial"/>
          <w:szCs w:val="24"/>
        </w:rPr>
        <w:t xml:space="preserve">ując czytanie jako umiejętność </w:t>
      </w:r>
      <w:r w:rsidRPr="006554D3">
        <w:rPr>
          <w:rFonts w:cs="Arial"/>
          <w:szCs w:val="24"/>
        </w:rPr>
        <w:t>określ</w:t>
      </w:r>
      <w:r w:rsidR="00C52C52">
        <w:rPr>
          <w:rFonts w:cs="Arial"/>
          <w:szCs w:val="24"/>
        </w:rPr>
        <w:t>a się</w:t>
      </w:r>
      <w:r w:rsidRPr="006554D3">
        <w:rPr>
          <w:rFonts w:cs="Arial"/>
          <w:szCs w:val="24"/>
        </w:rPr>
        <w:t xml:space="preserve"> jej reprezentatywne właściwości, na przykład uwzględnienie trzech głównych aspektów czytania: poznawczego, rozwojowego i funkcjonalnego.</w:t>
      </w:r>
      <w:r w:rsidR="001B3BFD">
        <w:rPr>
          <w:rFonts w:cs="Arial"/>
          <w:szCs w:val="24"/>
        </w:rPr>
        <w:t xml:space="preserve"> </w:t>
      </w:r>
      <w:r w:rsidR="0038064A">
        <w:rPr>
          <w:rFonts w:cs="Arial"/>
          <w:szCs w:val="24"/>
        </w:rPr>
        <w:t>W definicji</w:t>
      </w:r>
      <w:r w:rsidR="004F54EC">
        <w:rPr>
          <w:rFonts w:cs="Arial"/>
          <w:szCs w:val="24"/>
        </w:rPr>
        <w:t xml:space="preserve"> Komisji Europejskiej</w:t>
      </w:r>
      <w:r w:rsidR="0038064A">
        <w:rPr>
          <w:rFonts w:cs="Arial"/>
          <w:szCs w:val="24"/>
        </w:rPr>
        <w:t xml:space="preserve"> czytanie t</w:t>
      </w:r>
      <w:r w:rsidRPr="006554D3">
        <w:rPr>
          <w:rFonts w:cs="Arial"/>
          <w:szCs w:val="24"/>
        </w:rPr>
        <w:t>o: Rozumienie, używanie i refleksja nad tekstami pisanymi prowadzące do osiągania określon</w:t>
      </w:r>
      <w:r w:rsidR="00DD0556">
        <w:rPr>
          <w:rFonts w:cs="Arial"/>
          <w:szCs w:val="24"/>
        </w:rPr>
        <w:t>ych celów, pogłębiania wiedzy i </w:t>
      </w:r>
      <w:r w:rsidRPr="006554D3">
        <w:rPr>
          <w:rFonts w:cs="Arial"/>
          <w:szCs w:val="24"/>
        </w:rPr>
        <w:t>możliwości oraz uczestnicze</w:t>
      </w:r>
      <w:r w:rsidR="0038064A">
        <w:rPr>
          <w:rFonts w:cs="Arial"/>
          <w:szCs w:val="24"/>
        </w:rPr>
        <w:t>nia w </w:t>
      </w:r>
      <w:r w:rsidRPr="006554D3">
        <w:rPr>
          <w:rFonts w:cs="Arial"/>
          <w:szCs w:val="24"/>
        </w:rPr>
        <w:t>życiu społeczeństwa.</w:t>
      </w:r>
      <w:r w:rsidR="00FC1905">
        <w:rPr>
          <w:rFonts w:cs="Arial"/>
          <w:szCs w:val="24"/>
        </w:rPr>
        <w:t xml:space="preserve"> </w:t>
      </w:r>
      <w:r w:rsidRPr="006554D3">
        <w:rPr>
          <w:rFonts w:cs="Arial"/>
          <w:szCs w:val="24"/>
        </w:rPr>
        <w:t xml:space="preserve">Stworzenie jednego zunifikowanego modelu czytania jest zbyt trudnym zadaniem, choćby ze względu złożoność rozumienia dyskursu. Z tego też względu </w:t>
      </w:r>
      <w:r w:rsidR="004F54EC">
        <w:rPr>
          <w:rFonts w:cs="Arial"/>
          <w:szCs w:val="24"/>
        </w:rPr>
        <w:t>zalecane jest</w:t>
      </w:r>
      <w:r w:rsidRPr="006554D3">
        <w:rPr>
          <w:rFonts w:cs="Arial"/>
          <w:szCs w:val="24"/>
        </w:rPr>
        <w:t xml:space="preserve"> korzysta</w:t>
      </w:r>
      <w:r w:rsidR="004F54EC">
        <w:rPr>
          <w:rFonts w:cs="Arial"/>
          <w:szCs w:val="24"/>
        </w:rPr>
        <w:t>nie</w:t>
      </w:r>
      <w:r w:rsidRPr="006554D3">
        <w:rPr>
          <w:rFonts w:cs="Arial"/>
          <w:szCs w:val="24"/>
        </w:rPr>
        <w:t xml:space="preserve"> z osobnych teorii opisujących:</w:t>
      </w:r>
    </w:p>
    <w:p w14:paraId="66124CAF" w14:textId="77777777" w:rsidR="0038064A" w:rsidRDefault="006554D3" w:rsidP="00880A8C">
      <w:pPr>
        <w:pStyle w:val="Akapitzlist"/>
        <w:numPr>
          <w:ilvl w:val="0"/>
          <w:numId w:val="43"/>
        </w:numPr>
        <w:spacing w:after="0"/>
        <w:ind w:right="-200"/>
        <w:rPr>
          <w:rFonts w:cs="Arial"/>
          <w:szCs w:val="24"/>
        </w:rPr>
      </w:pPr>
      <w:r w:rsidRPr="0038064A">
        <w:rPr>
          <w:rFonts w:cs="Arial"/>
          <w:szCs w:val="24"/>
        </w:rPr>
        <w:t>funkcjonowanie wyrazu w czytaniu,</w:t>
      </w:r>
    </w:p>
    <w:p w14:paraId="6714BDF3" w14:textId="77777777" w:rsidR="0038064A" w:rsidRDefault="006554D3" w:rsidP="00880A8C">
      <w:pPr>
        <w:pStyle w:val="Akapitzlist"/>
        <w:numPr>
          <w:ilvl w:val="0"/>
          <w:numId w:val="43"/>
        </w:numPr>
        <w:spacing w:after="0"/>
        <w:ind w:right="-200"/>
        <w:rPr>
          <w:rFonts w:cs="Arial"/>
          <w:szCs w:val="24"/>
        </w:rPr>
      </w:pPr>
      <w:r w:rsidRPr="0038064A">
        <w:rPr>
          <w:rFonts w:cs="Arial"/>
          <w:szCs w:val="24"/>
        </w:rPr>
        <w:t>naukę czytania,</w:t>
      </w:r>
    </w:p>
    <w:p w14:paraId="21C7EE18" w14:textId="77777777" w:rsidR="006554D3" w:rsidRPr="0038064A" w:rsidRDefault="006554D3" w:rsidP="00880A8C">
      <w:pPr>
        <w:pStyle w:val="Akapitzlist"/>
        <w:numPr>
          <w:ilvl w:val="0"/>
          <w:numId w:val="43"/>
        </w:numPr>
        <w:spacing w:after="0"/>
        <w:ind w:right="-200"/>
        <w:rPr>
          <w:rFonts w:cs="Arial"/>
          <w:szCs w:val="24"/>
        </w:rPr>
      </w:pPr>
      <w:r w:rsidRPr="0038064A">
        <w:rPr>
          <w:rFonts w:cs="Arial"/>
          <w:szCs w:val="24"/>
        </w:rPr>
        <w:t xml:space="preserve">rozumienia zdania czy tekstu. </w:t>
      </w:r>
    </w:p>
    <w:p w14:paraId="0E05C7E4" w14:textId="77777777" w:rsidR="006554D3" w:rsidRPr="00B1772A" w:rsidRDefault="006554D3" w:rsidP="00B1772A">
      <w:pPr>
        <w:rPr>
          <w:b/>
        </w:rPr>
      </w:pPr>
      <w:r w:rsidRPr="00B1772A">
        <w:rPr>
          <w:b/>
        </w:rPr>
        <w:t>Interaktywny modelu czytania</w:t>
      </w:r>
    </w:p>
    <w:p w14:paraId="0ED24003" w14:textId="77777777" w:rsidR="006554D3" w:rsidRPr="006554D3" w:rsidRDefault="004F54EC" w:rsidP="00BA2D61">
      <w:pPr>
        <w:spacing w:after="0"/>
        <w:ind w:right="-200"/>
        <w:rPr>
          <w:rFonts w:cs="Arial"/>
          <w:szCs w:val="24"/>
        </w:rPr>
      </w:pPr>
      <w:r w:rsidRPr="004F54EC">
        <w:rPr>
          <w:rFonts w:cs="Arial"/>
          <w:szCs w:val="24"/>
        </w:rPr>
        <w:t xml:space="preserve">Interaktywny modelu czytania </w:t>
      </w:r>
      <w:r w:rsidR="0038064A">
        <w:rPr>
          <w:rFonts w:cs="Arial"/>
          <w:szCs w:val="24"/>
        </w:rPr>
        <w:t>dotyczy</w:t>
      </w:r>
      <w:r w:rsidR="006554D3" w:rsidRPr="006554D3">
        <w:rPr>
          <w:rFonts w:cs="Arial"/>
          <w:szCs w:val="24"/>
        </w:rPr>
        <w:t xml:space="preserve"> rozpoznawani</w:t>
      </w:r>
      <w:r w:rsidR="0038064A">
        <w:rPr>
          <w:rFonts w:cs="Arial"/>
          <w:szCs w:val="24"/>
        </w:rPr>
        <w:t>a</w:t>
      </w:r>
      <w:r w:rsidR="006554D3" w:rsidRPr="006554D3">
        <w:rPr>
          <w:rFonts w:cs="Arial"/>
          <w:szCs w:val="24"/>
        </w:rPr>
        <w:t xml:space="preserve"> wyrazów i analiz</w:t>
      </w:r>
      <w:r w:rsidR="0038064A">
        <w:rPr>
          <w:rFonts w:cs="Arial"/>
          <w:szCs w:val="24"/>
        </w:rPr>
        <w:t>y</w:t>
      </w:r>
      <w:r w:rsidR="006554D3" w:rsidRPr="006554D3">
        <w:rPr>
          <w:rFonts w:cs="Arial"/>
          <w:szCs w:val="24"/>
        </w:rPr>
        <w:t xml:space="preserve"> składniow</w:t>
      </w:r>
      <w:r w:rsidR="0038064A">
        <w:rPr>
          <w:rFonts w:cs="Arial"/>
          <w:szCs w:val="24"/>
        </w:rPr>
        <w:t>ej</w:t>
      </w:r>
      <w:r w:rsidR="006554D3" w:rsidRPr="006554D3">
        <w:rPr>
          <w:rFonts w:cs="Arial"/>
          <w:szCs w:val="24"/>
        </w:rPr>
        <w:t xml:space="preserve"> zdania oraz zrozumienia dyskursu. </w:t>
      </w:r>
      <w:r>
        <w:rPr>
          <w:rFonts w:cs="Arial"/>
          <w:szCs w:val="24"/>
        </w:rPr>
        <w:t>P</w:t>
      </w:r>
      <w:r w:rsidRPr="006554D3">
        <w:rPr>
          <w:rFonts w:cs="Arial"/>
          <w:szCs w:val="24"/>
        </w:rPr>
        <w:t>odstawę nauczania</w:t>
      </w:r>
      <w:r>
        <w:rPr>
          <w:rFonts w:cs="Arial"/>
          <w:szCs w:val="24"/>
        </w:rPr>
        <w:t xml:space="preserve"> czytania</w:t>
      </w:r>
      <w:r w:rsidRPr="006554D3">
        <w:rPr>
          <w:rFonts w:cs="Arial"/>
          <w:szCs w:val="24"/>
        </w:rPr>
        <w:t xml:space="preserve"> na etapie początkowym </w:t>
      </w:r>
      <w:r>
        <w:rPr>
          <w:rFonts w:cs="Arial"/>
          <w:szCs w:val="24"/>
        </w:rPr>
        <w:t xml:space="preserve">stanowią </w:t>
      </w:r>
      <w:r w:rsidR="006554D3" w:rsidRPr="006554D3">
        <w:rPr>
          <w:rFonts w:cs="Arial"/>
          <w:szCs w:val="24"/>
        </w:rPr>
        <w:t>procesy niższego rzędu</w:t>
      </w:r>
      <w:r>
        <w:rPr>
          <w:rFonts w:cs="Arial"/>
          <w:szCs w:val="24"/>
        </w:rPr>
        <w:t>,</w:t>
      </w:r>
      <w:r w:rsidR="0038064A">
        <w:rPr>
          <w:rFonts w:cs="Arial"/>
          <w:szCs w:val="24"/>
        </w:rPr>
        <w:t xml:space="preserve"> gdy</w:t>
      </w:r>
      <w:r w:rsidR="006554D3" w:rsidRPr="006554D3">
        <w:rPr>
          <w:rFonts w:cs="Arial"/>
          <w:szCs w:val="24"/>
        </w:rPr>
        <w:t xml:space="preserve"> głównym zadaniem staje się wyposażenie ucznia w umiejętność dekodowania wyrazów zapisanych graficznie na formę języka mówionego w efekcie przetwarzania informacji ortograficznych, fonologicznych oraz semantycznych, co umożliwia czytającemu zrozumienie tekstu. W ten sposób podkreślona zostaje rola procesów dekodowania. </w:t>
      </w:r>
    </w:p>
    <w:p w14:paraId="32EE5FD3" w14:textId="77777777" w:rsidR="006554D3" w:rsidRPr="00B1772A" w:rsidRDefault="006554D3" w:rsidP="00B1772A">
      <w:pPr>
        <w:rPr>
          <w:b/>
        </w:rPr>
      </w:pPr>
      <w:r w:rsidRPr="00B1772A">
        <w:rPr>
          <w:b/>
        </w:rPr>
        <w:t xml:space="preserve">Metaforyczny model czytania </w:t>
      </w:r>
    </w:p>
    <w:p w14:paraId="7DDEE5FC" w14:textId="77777777" w:rsidR="006554D3" w:rsidRDefault="006554D3" w:rsidP="00BA2D61">
      <w:pPr>
        <w:spacing w:after="0"/>
        <w:ind w:right="-200"/>
        <w:rPr>
          <w:rFonts w:cs="Arial"/>
          <w:szCs w:val="24"/>
        </w:rPr>
      </w:pPr>
      <w:r w:rsidRPr="006554D3">
        <w:rPr>
          <w:rFonts w:cs="Arial"/>
          <w:szCs w:val="24"/>
        </w:rPr>
        <w:t>Zakłada, że czytający konstruuje znaczenie tekstu na podstawie wybranych próbek tekstu, o</w:t>
      </w:r>
      <w:r w:rsidR="004F54EC">
        <w:rPr>
          <w:rFonts w:cs="Arial"/>
          <w:szCs w:val="24"/>
        </w:rPr>
        <w:t>pierając się na swojej wiedzy o </w:t>
      </w:r>
      <w:r w:rsidRPr="006554D3">
        <w:rPr>
          <w:rFonts w:cs="Arial"/>
          <w:szCs w:val="24"/>
        </w:rPr>
        <w:t>strukturze języka, posiadanym aparacie pojęciowym i doświadczeniu</w:t>
      </w:r>
      <w:r w:rsidR="0038064A">
        <w:rPr>
          <w:rFonts w:cs="Arial"/>
          <w:szCs w:val="24"/>
        </w:rPr>
        <w:t>, a</w:t>
      </w:r>
      <w:r w:rsidR="0038064A" w:rsidRPr="0038064A">
        <w:rPr>
          <w:rFonts w:cs="Arial"/>
          <w:szCs w:val="24"/>
        </w:rPr>
        <w:t xml:space="preserve"> </w:t>
      </w:r>
      <w:r w:rsidR="0038064A" w:rsidRPr="006554D3">
        <w:rPr>
          <w:rFonts w:cs="Arial"/>
          <w:szCs w:val="24"/>
        </w:rPr>
        <w:t>dekodowanie nie odgrywa zbyt dużej r</w:t>
      </w:r>
      <w:r w:rsidR="00FC1905">
        <w:rPr>
          <w:rFonts w:cs="Arial"/>
          <w:szCs w:val="24"/>
        </w:rPr>
        <w:t>oli</w:t>
      </w:r>
      <w:r w:rsidRPr="006554D3">
        <w:rPr>
          <w:rFonts w:cs="Arial"/>
          <w:szCs w:val="24"/>
        </w:rPr>
        <w:t>.</w:t>
      </w:r>
      <w:r w:rsidR="004F54EC">
        <w:rPr>
          <w:rFonts w:cs="Arial"/>
          <w:szCs w:val="24"/>
        </w:rPr>
        <w:t xml:space="preserve"> C</w:t>
      </w:r>
      <w:r w:rsidRPr="006554D3">
        <w:rPr>
          <w:rFonts w:cs="Arial"/>
          <w:szCs w:val="24"/>
        </w:rPr>
        <w:t>zytający w dużej mierze dąż</w:t>
      </w:r>
      <w:r w:rsidR="004F54EC">
        <w:rPr>
          <w:rFonts w:cs="Arial"/>
          <w:szCs w:val="24"/>
        </w:rPr>
        <w:t>ą</w:t>
      </w:r>
      <w:r w:rsidRPr="006554D3">
        <w:rPr>
          <w:rFonts w:cs="Arial"/>
          <w:szCs w:val="24"/>
        </w:rPr>
        <w:t xml:space="preserve"> do zrozumienia tekstu poprzez przewidywanie jego treści oraz odgadywani</w:t>
      </w:r>
      <w:r w:rsidR="001A14CD">
        <w:rPr>
          <w:rFonts w:cs="Arial"/>
          <w:szCs w:val="24"/>
        </w:rPr>
        <w:t>a</w:t>
      </w:r>
      <w:r w:rsidRPr="006554D3">
        <w:rPr>
          <w:rFonts w:cs="Arial"/>
          <w:szCs w:val="24"/>
        </w:rPr>
        <w:t xml:space="preserve"> znaczenia nieznanych wyrazów z kontekstu. </w:t>
      </w:r>
    </w:p>
    <w:p w14:paraId="6B29E78F" w14:textId="77777777" w:rsidR="006554D3" w:rsidRPr="00B1772A" w:rsidRDefault="006554D3" w:rsidP="00B1772A">
      <w:pPr>
        <w:rPr>
          <w:b/>
        </w:rPr>
      </w:pPr>
      <w:r w:rsidRPr="00B1772A">
        <w:rPr>
          <w:b/>
        </w:rPr>
        <w:t>Model konstruktywno</w:t>
      </w:r>
      <w:r w:rsidR="001A14CD" w:rsidRPr="00B1772A">
        <w:rPr>
          <w:b/>
        </w:rPr>
        <w:t xml:space="preserve"> </w:t>
      </w:r>
      <w:r w:rsidRPr="00B1772A">
        <w:rPr>
          <w:b/>
        </w:rPr>
        <w:t>-</w:t>
      </w:r>
      <w:r w:rsidR="001A14CD" w:rsidRPr="00B1772A">
        <w:rPr>
          <w:b/>
        </w:rPr>
        <w:t xml:space="preserve"> integratywnym</w:t>
      </w:r>
    </w:p>
    <w:p w14:paraId="41A55242" w14:textId="77777777" w:rsidR="001A14CD" w:rsidRDefault="006554D3" w:rsidP="00BA2D61">
      <w:pPr>
        <w:spacing w:after="0"/>
        <w:ind w:right="-200"/>
        <w:rPr>
          <w:rFonts w:cs="Arial"/>
          <w:szCs w:val="24"/>
        </w:rPr>
      </w:pPr>
      <w:r w:rsidRPr="006554D3">
        <w:rPr>
          <w:rFonts w:cs="Arial"/>
          <w:szCs w:val="24"/>
        </w:rPr>
        <w:t>Zgodnie z tym modelem, tekst przetwarzany jest na czterech płaszczyznach:</w:t>
      </w:r>
      <w:r w:rsidR="001B3BFD">
        <w:rPr>
          <w:rFonts w:cs="Arial"/>
          <w:szCs w:val="24"/>
        </w:rPr>
        <w:t xml:space="preserve"> </w:t>
      </w:r>
      <w:r w:rsidR="0068231C" w:rsidRPr="0068231C">
        <w:rPr>
          <w:rFonts w:cs="Arial"/>
          <w:szCs w:val="24"/>
        </w:rPr>
        <w:t>kodu</w:t>
      </w:r>
      <w:r w:rsidRPr="0068231C">
        <w:rPr>
          <w:rFonts w:cs="Arial"/>
          <w:szCs w:val="24"/>
        </w:rPr>
        <w:t>,</w:t>
      </w:r>
      <w:r w:rsidR="0068231C">
        <w:rPr>
          <w:rFonts w:cs="Arial"/>
          <w:szCs w:val="24"/>
        </w:rPr>
        <w:t xml:space="preserve"> </w:t>
      </w:r>
      <w:r w:rsidR="0068231C" w:rsidRPr="0068231C">
        <w:rPr>
          <w:rFonts w:cs="Arial"/>
          <w:szCs w:val="24"/>
        </w:rPr>
        <w:t>bazy tekstowej</w:t>
      </w:r>
      <w:r w:rsidRPr="0068231C">
        <w:rPr>
          <w:rFonts w:cs="Arial"/>
          <w:szCs w:val="24"/>
        </w:rPr>
        <w:t>,</w:t>
      </w:r>
      <w:r w:rsidR="0068231C">
        <w:rPr>
          <w:rFonts w:cs="Arial"/>
          <w:szCs w:val="24"/>
        </w:rPr>
        <w:t xml:space="preserve"> </w:t>
      </w:r>
      <w:r w:rsidRPr="00703E5F">
        <w:rPr>
          <w:rFonts w:cs="Arial"/>
          <w:szCs w:val="24"/>
        </w:rPr>
        <w:t xml:space="preserve">modelu sytuacyjnego </w:t>
      </w:r>
      <w:r w:rsidR="0068231C">
        <w:rPr>
          <w:rFonts w:cs="Arial"/>
          <w:szCs w:val="24"/>
        </w:rPr>
        <w:t xml:space="preserve">opartego na </w:t>
      </w:r>
      <w:r w:rsidRPr="00703E5F">
        <w:rPr>
          <w:rFonts w:cs="Arial"/>
          <w:szCs w:val="24"/>
        </w:rPr>
        <w:t xml:space="preserve">wiedzy </w:t>
      </w:r>
      <w:r w:rsidR="0068231C">
        <w:rPr>
          <w:rFonts w:cs="Arial"/>
          <w:szCs w:val="24"/>
        </w:rPr>
        <w:t>i doświadczeniu</w:t>
      </w:r>
      <w:r w:rsidRPr="00703E5F">
        <w:rPr>
          <w:rFonts w:cs="Arial"/>
          <w:szCs w:val="24"/>
        </w:rPr>
        <w:t xml:space="preserve"> czytają</w:t>
      </w:r>
      <w:r w:rsidR="00703E5F">
        <w:rPr>
          <w:rFonts w:cs="Arial"/>
          <w:szCs w:val="24"/>
        </w:rPr>
        <w:t>ce</w:t>
      </w:r>
      <w:r w:rsidR="0068231C">
        <w:rPr>
          <w:rFonts w:cs="Arial"/>
          <w:szCs w:val="24"/>
        </w:rPr>
        <w:t>go</w:t>
      </w:r>
      <w:r w:rsidR="00B31B8E">
        <w:rPr>
          <w:rFonts w:cs="Arial"/>
          <w:szCs w:val="24"/>
        </w:rPr>
        <w:t xml:space="preserve"> oraz </w:t>
      </w:r>
      <w:r w:rsidRPr="00703E5F">
        <w:rPr>
          <w:rFonts w:cs="Arial"/>
          <w:szCs w:val="24"/>
        </w:rPr>
        <w:t>na płaszczyźnie danego ga</w:t>
      </w:r>
      <w:r w:rsidR="00B31B8E">
        <w:rPr>
          <w:rFonts w:cs="Arial"/>
          <w:szCs w:val="24"/>
        </w:rPr>
        <w:t>tunku tekstu</w:t>
      </w:r>
      <w:r w:rsidRPr="00703E5F">
        <w:rPr>
          <w:rFonts w:cs="Arial"/>
          <w:szCs w:val="24"/>
        </w:rPr>
        <w:t>.</w:t>
      </w:r>
      <w:r w:rsidR="00B31B8E">
        <w:rPr>
          <w:rFonts w:cs="Arial"/>
          <w:szCs w:val="24"/>
        </w:rPr>
        <w:t xml:space="preserve"> Model ten z</w:t>
      </w:r>
      <w:r w:rsidR="001A14CD">
        <w:rPr>
          <w:rFonts w:cs="Arial"/>
          <w:szCs w:val="24"/>
        </w:rPr>
        <w:t>akłada, że w</w:t>
      </w:r>
      <w:r w:rsidRPr="006554D3">
        <w:rPr>
          <w:rFonts w:cs="Arial"/>
          <w:szCs w:val="24"/>
        </w:rPr>
        <w:t xml:space="preserve"> razie jakichkolwiek niepowodzeń w sferze procesów percepcji i rozumienia czytający próbują sobie z nimi poradzić prz</w:t>
      </w:r>
      <w:r w:rsidR="001A14CD">
        <w:rPr>
          <w:rFonts w:cs="Arial"/>
          <w:szCs w:val="24"/>
        </w:rPr>
        <w:t>y użyciu odpowiednich strategii w zależności od celu czytania (czy ogólne rozumienie tekstu, czy też wymagane są szczegółowe informacje).</w:t>
      </w:r>
      <w:r w:rsidRPr="006554D3">
        <w:rPr>
          <w:rFonts w:cs="Arial"/>
          <w:szCs w:val="24"/>
        </w:rPr>
        <w:t xml:space="preserve"> </w:t>
      </w:r>
      <w:r w:rsidR="0038064A">
        <w:rPr>
          <w:rFonts w:cs="Arial"/>
          <w:szCs w:val="24"/>
        </w:rPr>
        <w:t xml:space="preserve">Wymienione </w:t>
      </w:r>
      <w:r w:rsidRPr="006554D3">
        <w:rPr>
          <w:rFonts w:cs="Arial"/>
          <w:szCs w:val="24"/>
        </w:rPr>
        <w:t>płaszczyzny odbioru dyskursu pisanego powinny być odpowiednio aktywizowane</w:t>
      </w:r>
      <w:r w:rsidR="00FC1905">
        <w:rPr>
          <w:rFonts w:cs="Arial"/>
          <w:szCs w:val="24"/>
        </w:rPr>
        <w:t xml:space="preserve"> przez nauczyciela</w:t>
      </w:r>
      <w:r w:rsidRPr="006554D3">
        <w:rPr>
          <w:rFonts w:cs="Arial"/>
          <w:szCs w:val="24"/>
        </w:rPr>
        <w:t xml:space="preserve"> w zadaniach</w:t>
      </w:r>
      <w:r w:rsidR="0038064A">
        <w:rPr>
          <w:rFonts w:cs="Arial"/>
          <w:szCs w:val="24"/>
        </w:rPr>
        <w:t xml:space="preserve"> edukacyjnych</w:t>
      </w:r>
      <w:r w:rsidR="001A14CD">
        <w:rPr>
          <w:rFonts w:cs="Arial"/>
          <w:szCs w:val="24"/>
        </w:rPr>
        <w:t>.</w:t>
      </w:r>
      <w:r w:rsidRPr="006554D3">
        <w:rPr>
          <w:rFonts w:cs="Arial"/>
          <w:szCs w:val="24"/>
        </w:rPr>
        <w:t xml:space="preserve"> </w:t>
      </w:r>
    </w:p>
    <w:p w14:paraId="7E518ACF" w14:textId="77777777" w:rsidR="00FC1905" w:rsidRDefault="00B31B8E" w:rsidP="00BA2D61">
      <w:pPr>
        <w:spacing w:after="0"/>
        <w:ind w:right="-200"/>
        <w:rPr>
          <w:rFonts w:cs="Arial"/>
          <w:szCs w:val="24"/>
        </w:rPr>
      </w:pPr>
      <w:r w:rsidRPr="00B31B8E">
        <w:rPr>
          <w:rFonts w:cs="Arial"/>
          <w:szCs w:val="24"/>
        </w:rPr>
        <w:t>Inny model</w:t>
      </w:r>
      <w:r>
        <w:rPr>
          <w:rFonts w:cs="Arial"/>
          <w:b/>
          <w:szCs w:val="24"/>
        </w:rPr>
        <w:t xml:space="preserve"> </w:t>
      </w:r>
      <w:r w:rsidR="006554D3" w:rsidRPr="001A14CD">
        <w:rPr>
          <w:rFonts w:cs="Arial"/>
          <w:b/>
          <w:szCs w:val="24"/>
        </w:rPr>
        <w:t>The Landscape Model</w:t>
      </w:r>
      <w:r w:rsidR="00FC1905" w:rsidRPr="00FC1905">
        <w:rPr>
          <w:rFonts w:cs="Arial"/>
          <w:szCs w:val="24"/>
        </w:rPr>
        <w:t xml:space="preserve"> </w:t>
      </w:r>
      <w:r w:rsidR="00FC1905">
        <w:rPr>
          <w:rFonts w:cs="Arial"/>
          <w:szCs w:val="24"/>
        </w:rPr>
        <w:t>podkreśla</w:t>
      </w:r>
      <w:r w:rsidR="00FC1905" w:rsidRPr="006554D3">
        <w:rPr>
          <w:rFonts w:cs="Arial"/>
          <w:szCs w:val="24"/>
        </w:rPr>
        <w:t xml:space="preserve"> różnice w przetwarzaniu tego samego tekstu przez różnych czytelników</w:t>
      </w:r>
      <w:r w:rsidR="00FC1905">
        <w:rPr>
          <w:rFonts w:cs="Arial"/>
          <w:szCs w:val="24"/>
        </w:rPr>
        <w:t>. Zakłada,</w:t>
      </w:r>
      <w:r w:rsidR="001B3BFD">
        <w:rPr>
          <w:rFonts w:cs="Arial"/>
          <w:szCs w:val="24"/>
        </w:rPr>
        <w:t xml:space="preserve"> </w:t>
      </w:r>
      <w:r w:rsidR="00FC1905">
        <w:rPr>
          <w:rFonts w:cs="Arial"/>
          <w:szCs w:val="24"/>
        </w:rPr>
        <w:t>ż</w:t>
      </w:r>
      <w:r w:rsidR="00FC1905" w:rsidRPr="006554D3">
        <w:rPr>
          <w:rFonts w:cs="Arial"/>
          <w:szCs w:val="24"/>
        </w:rPr>
        <w:t>e są one wynikiem dążenia do osiągnięcia odmiennych standardów spójności, zależnych od celów stawianych przez czytających oraz</w:t>
      </w:r>
      <w:r w:rsidR="00FC1905">
        <w:rPr>
          <w:rFonts w:cs="Arial"/>
          <w:szCs w:val="24"/>
        </w:rPr>
        <w:t xml:space="preserve"> ich</w:t>
      </w:r>
      <w:r w:rsidR="00FC1905" w:rsidRPr="006554D3">
        <w:rPr>
          <w:rFonts w:cs="Arial"/>
          <w:szCs w:val="24"/>
        </w:rPr>
        <w:t xml:space="preserve"> wiedzy</w:t>
      </w:r>
      <w:r w:rsidR="00FC1905">
        <w:rPr>
          <w:rFonts w:cs="Arial"/>
          <w:szCs w:val="24"/>
        </w:rPr>
        <w:t xml:space="preserve">. </w:t>
      </w:r>
    </w:p>
    <w:p w14:paraId="1947296D" w14:textId="77777777" w:rsidR="00D76B5C" w:rsidRPr="00B1772A" w:rsidRDefault="00800496" w:rsidP="00B1772A">
      <w:pPr>
        <w:rPr>
          <w:b/>
        </w:rPr>
      </w:pPr>
      <w:r w:rsidRPr="00B1772A">
        <w:rPr>
          <w:b/>
        </w:rPr>
        <w:t>E</w:t>
      </w:r>
      <w:r w:rsidR="006554D3" w:rsidRPr="00B1772A">
        <w:rPr>
          <w:b/>
        </w:rPr>
        <w:t>tap nauczania wczesnego czytania</w:t>
      </w:r>
    </w:p>
    <w:p w14:paraId="5A0D08BF" w14:textId="77777777" w:rsidR="006554D3" w:rsidRPr="006554D3" w:rsidRDefault="00800496" w:rsidP="00BA2D61">
      <w:pPr>
        <w:spacing w:after="0"/>
        <w:ind w:right="-200"/>
        <w:rPr>
          <w:rFonts w:cs="Arial"/>
          <w:szCs w:val="24"/>
        </w:rPr>
      </w:pPr>
      <w:r>
        <w:rPr>
          <w:rFonts w:cs="Arial"/>
          <w:szCs w:val="24"/>
        </w:rPr>
        <w:t xml:space="preserve"> </w:t>
      </w:r>
      <w:r w:rsidR="00FC1905">
        <w:rPr>
          <w:rFonts w:cs="Arial"/>
          <w:szCs w:val="24"/>
        </w:rPr>
        <w:t>U</w:t>
      </w:r>
      <w:r w:rsidR="006554D3" w:rsidRPr="006554D3">
        <w:rPr>
          <w:rFonts w:cs="Arial"/>
          <w:szCs w:val="24"/>
        </w:rPr>
        <w:t>miejętność czytania od początku wymaga ciągłego doskonalenia wiedzy l</w:t>
      </w:r>
      <w:r w:rsidR="00D76B5C">
        <w:rPr>
          <w:rFonts w:cs="Arial"/>
          <w:szCs w:val="24"/>
        </w:rPr>
        <w:t>eksykalnej i rozumienia tekstu</w:t>
      </w:r>
      <w:r w:rsidR="006554D3" w:rsidRPr="006554D3">
        <w:rPr>
          <w:rFonts w:cs="Arial"/>
          <w:szCs w:val="24"/>
        </w:rPr>
        <w:t xml:space="preserve">. Rozumienie zdania, akapitu czy tekstu, </w:t>
      </w:r>
      <w:r>
        <w:rPr>
          <w:rFonts w:cs="Arial"/>
          <w:szCs w:val="24"/>
        </w:rPr>
        <w:t xml:space="preserve">to </w:t>
      </w:r>
      <w:r w:rsidR="006554D3" w:rsidRPr="006554D3">
        <w:rPr>
          <w:rFonts w:cs="Arial"/>
          <w:szCs w:val="24"/>
        </w:rPr>
        <w:t>nierozłączne elementy każdego aktu czytania – również tego na etapie początkowym.</w:t>
      </w:r>
      <w:r w:rsidR="001B08F0">
        <w:rPr>
          <w:rFonts w:cs="Arial"/>
          <w:szCs w:val="24"/>
        </w:rPr>
        <w:t xml:space="preserve"> </w:t>
      </w:r>
      <w:r>
        <w:rPr>
          <w:rFonts w:cs="Arial"/>
          <w:szCs w:val="24"/>
        </w:rPr>
        <w:t>P</w:t>
      </w:r>
      <w:r w:rsidR="006554D3" w:rsidRPr="006554D3">
        <w:rPr>
          <w:rFonts w:cs="Arial"/>
          <w:szCs w:val="24"/>
        </w:rPr>
        <w:t>roces c</w:t>
      </w:r>
      <w:r w:rsidR="00FC1905">
        <w:rPr>
          <w:rFonts w:cs="Arial"/>
          <w:szCs w:val="24"/>
        </w:rPr>
        <w:t>zytania prowadzi</w:t>
      </w:r>
      <w:r w:rsidR="006554D3" w:rsidRPr="006554D3">
        <w:rPr>
          <w:rFonts w:cs="Arial"/>
          <w:szCs w:val="24"/>
        </w:rPr>
        <w:t xml:space="preserve"> do ukierunkowanej refleksji czytającego i pogłębiania jego wiedz</w:t>
      </w:r>
      <w:r w:rsidR="00FC1905">
        <w:rPr>
          <w:rFonts w:cs="Arial"/>
          <w:szCs w:val="24"/>
        </w:rPr>
        <w:t>y</w:t>
      </w:r>
      <w:r w:rsidR="006554D3" w:rsidRPr="006554D3">
        <w:rPr>
          <w:rFonts w:cs="Arial"/>
          <w:szCs w:val="24"/>
        </w:rPr>
        <w:t xml:space="preserve"> </w:t>
      </w:r>
      <w:r>
        <w:rPr>
          <w:rFonts w:cs="Arial"/>
          <w:szCs w:val="24"/>
        </w:rPr>
        <w:t xml:space="preserve">o zawartą w </w:t>
      </w:r>
      <w:r w:rsidR="006554D3" w:rsidRPr="006554D3">
        <w:rPr>
          <w:rFonts w:cs="Arial"/>
          <w:szCs w:val="24"/>
        </w:rPr>
        <w:t>danym tekście</w:t>
      </w:r>
      <w:r w:rsidR="00FC1905">
        <w:rPr>
          <w:rFonts w:cs="Arial"/>
          <w:szCs w:val="24"/>
        </w:rPr>
        <w:t xml:space="preserve">. </w:t>
      </w:r>
      <w:r w:rsidR="006554D3" w:rsidRPr="00800496">
        <w:rPr>
          <w:rFonts w:cs="Arial"/>
          <w:szCs w:val="24"/>
        </w:rPr>
        <w:t>Uczenie się jako aspekt czytania</w:t>
      </w:r>
      <w:r w:rsidRPr="00800496">
        <w:rPr>
          <w:rFonts w:cs="Arial"/>
          <w:szCs w:val="24"/>
        </w:rPr>
        <w:t xml:space="preserve"> w</w:t>
      </w:r>
      <w:r w:rsidR="006554D3" w:rsidRPr="00800496">
        <w:rPr>
          <w:rFonts w:cs="Arial"/>
          <w:szCs w:val="24"/>
        </w:rPr>
        <w:t>ymaga</w:t>
      </w:r>
      <w:r>
        <w:rPr>
          <w:rFonts w:cs="Arial"/>
          <w:szCs w:val="24"/>
        </w:rPr>
        <w:t xml:space="preserve"> </w:t>
      </w:r>
      <w:r w:rsidR="006554D3" w:rsidRPr="006554D3">
        <w:rPr>
          <w:rFonts w:cs="Arial"/>
          <w:szCs w:val="24"/>
        </w:rPr>
        <w:t>syntezy informacji z tekstu lub kilku tekstów oraz zintegrowania jej z wiedzą posiadaną przez czytelnika.</w:t>
      </w:r>
      <w:r>
        <w:rPr>
          <w:rFonts w:cs="Arial"/>
          <w:szCs w:val="24"/>
        </w:rPr>
        <w:t xml:space="preserve"> </w:t>
      </w:r>
      <w:r w:rsidR="006554D3" w:rsidRPr="006554D3">
        <w:rPr>
          <w:rFonts w:cs="Arial"/>
          <w:szCs w:val="24"/>
        </w:rPr>
        <w:t>Każde zadanie czytelnicze może być też rozpatrywane z punktu widzenia:</w:t>
      </w:r>
      <w:r w:rsidR="00670C5F">
        <w:rPr>
          <w:rFonts w:cs="Arial"/>
          <w:szCs w:val="24"/>
        </w:rPr>
        <w:t xml:space="preserve"> </w:t>
      </w:r>
      <w:r w:rsidR="006554D3" w:rsidRPr="006554D3">
        <w:rPr>
          <w:rFonts w:cs="Arial"/>
          <w:szCs w:val="24"/>
        </w:rPr>
        <w:t>jego odbioru emocjonalnego, motywacji czytającego</w:t>
      </w:r>
      <w:r w:rsidR="00670C5F">
        <w:rPr>
          <w:rFonts w:cs="Arial"/>
          <w:szCs w:val="24"/>
        </w:rPr>
        <w:t xml:space="preserve">, </w:t>
      </w:r>
      <w:r w:rsidR="006554D3" w:rsidRPr="006554D3">
        <w:rPr>
          <w:rFonts w:cs="Arial"/>
          <w:szCs w:val="24"/>
        </w:rPr>
        <w:t>zainteresowania danym tekstem lub tematyką</w:t>
      </w:r>
      <w:r w:rsidR="00670C5F">
        <w:rPr>
          <w:rFonts w:cs="Arial"/>
          <w:szCs w:val="24"/>
        </w:rPr>
        <w:t>.</w:t>
      </w:r>
    </w:p>
    <w:p w14:paraId="41157289" w14:textId="77777777" w:rsidR="00D76B5C" w:rsidRPr="00B1772A" w:rsidRDefault="00800496" w:rsidP="00B1772A">
      <w:pPr>
        <w:rPr>
          <w:b/>
        </w:rPr>
      </w:pPr>
      <w:r w:rsidRPr="00B1772A">
        <w:rPr>
          <w:b/>
        </w:rPr>
        <w:t>Czytanie t</w:t>
      </w:r>
      <w:r w:rsidR="006554D3" w:rsidRPr="00B1772A">
        <w:rPr>
          <w:b/>
        </w:rPr>
        <w:t>o proces celowy i strategiczny</w:t>
      </w:r>
    </w:p>
    <w:p w14:paraId="6ED7C1DE" w14:textId="77777777" w:rsidR="006554D3" w:rsidRDefault="00800496" w:rsidP="00BA2D61">
      <w:pPr>
        <w:spacing w:after="0"/>
        <w:ind w:right="-200"/>
        <w:rPr>
          <w:rFonts w:cs="Arial"/>
          <w:szCs w:val="24"/>
        </w:rPr>
      </w:pPr>
      <w:r>
        <w:rPr>
          <w:rFonts w:cs="Arial"/>
          <w:szCs w:val="24"/>
        </w:rPr>
        <w:t xml:space="preserve"> </w:t>
      </w:r>
      <w:r w:rsidR="00D76B5C">
        <w:rPr>
          <w:rFonts w:cs="Arial"/>
          <w:szCs w:val="24"/>
        </w:rPr>
        <w:t>W</w:t>
      </w:r>
      <w:r w:rsidR="006554D3" w:rsidRPr="006554D3">
        <w:rPr>
          <w:rFonts w:cs="Arial"/>
          <w:szCs w:val="24"/>
        </w:rPr>
        <w:t>ykonywanie zadania opartego na czytaniu tekstu jest czynnością, w której czytający wykorzystuje swoje kompetencj</w:t>
      </w:r>
      <w:r w:rsidR="00DD0556">
        <w:rPr>
          <w:rFonts w:cs="Arial"/>
          <w:szCs w:val="24"/>
        </w:rPr>
        <w:t xml:space="preserve">e, realizując określony cel, </w:t>
      </w:r>
      <w:r w:rsidR="00D76B5C">
        <w:rPr>
          <w:rFonts w:cs="Arial"/>
          <w:szCs w:val="24"/>
        </w:rPr>
        <w:t xml:space="preserve">a </w:t>
      </w:r>
      <w:r w:rsidR="006554D3" w:rsidRPr="006554D3">
        <w:rPr>
          <w:rFonts w:cs="Arial"/>
          <w:szCs w:val="24"/>
        </w:rPr>
        <w:t xml:space="preserve">wymaga </w:t>
      </w:r>
      <w:r w:rsidR="00D76B5C">
        <w:rPr>
          <w:rFonts w:cs="Arial"/>
          <w:szCs w:val="24"/>
        </w:rPr>
        <w:t xml:space="preserve">to </w:t>
      </w:r>
      <w:r w:rsidR="006554D3" w:rsidRPr="006554D3">
        <w:rPr>
          <w:rFonts w:cs="Arial"/>
          <w:szCs w:val="24"/>
        </w:rPr>
        <w:t>zastosowania odpowiednich strategii podnoszących</w:t>
      </w:r>
      <w:r w:rsidR="0068231C">
        <w:rPr>
          <w:rFonts w:cs="Arial"/>
          <w:szCs w:val="24"/>
        </w:rPr>
        <w:t xml:space="preserve"> efektywność czytania. Działania</w:t>
      </w:r>
      <w:r w:rsidR="006554D3" w:rsidRPr="006554D3">
        <w:rPr>
          <w:rFonts w:cs="Arial"/>
          <w:szCs w:val="24"/>
        </w:rPr>
        <w:t xml:space="preserve"> strategiczne </w:t>
      </w:r>
      <w:r>
        <w:rPr>
          <w:rFonts w:cs="Arial"/>
          <w:szCs w:val="24"/>
        </w:rPr>
        <w:t>podejmowane są świadomie</w:t>
      </w:r>
      <w:r w:rsidR="006554D3" w:rsidRPr="006554D3">
        <w:rPr>
          <w:rFonts w:cs="Arial"/>
          <w:szCs w:val="24"/>
        </w:rPr>
        <w:t xml:space="preserve"> przez czytającego w celu zwiększ</w:t>
      </w:r>
      <w:r>
        <w:rPr>
          <w:rFonts w:cs="Arial"/>
          <w:szCs w:val="24"/>
        </w:rPr>
        <w:t>enia poziomu zrozumienia tekstu.</w:t>
      </w:r>
      <w:r w:rsidRPr="006554D3">
        <w:rPr>
          <w:rFonts w:cs="Arial"/>
          <w:szCs w:val="24"/>
        </w:rPr>
        <w:t xml:space="preserve"> </w:t>
      </w:r>
      <w:r w:rsidR="006554D3" w:rsidRPr="006554D3">
        <w:rPr>
          <w:rFonts w:cs="Arial"/>
          <w:szCs w:val="24"/>
        </w:rPr>
        <w:t>Strategie mają char</w:t>
      </w:r>
      <w:r>
        <w:rPr>
          <w:rFonts w:cs="Arial"/>
          <w:szCs w:val="24"/>
        </w:rPr>
        <w:t>akter globalny lub lokalny umożliwiając czytającemu</w:t>
      </w:r>
      <w:r w:rsidR="006554D3" w:rsidRPr="006554D3">
        <w:rPr>
          <w:rFonts w:cs="Arial"/>
          <w:szCs w:val="24"/>
        </w:rPr>
        <w:t xml:space="preserve"> kontrol</w:t>
      </w:r>
      <w:r>
        <w:rPr>
          <w:rFonts w:cs="Arial"/>
          <w:szCs w:val="24"/>
        </w:rPr>
        <w:t>ę</w:t>
      </w:r>
      <w:r w:rsidR="006554D3" w:rsidRPr="006554D3">
        <w:rPr>
          <w:rFonts w:cs="Arial"/>
          <w:szCs w:val="24"/>
        </w:rPr>
        <w:t xml:space="preserve"> nad wykonywanym zadaniem, </w:t>
      </w:r>
      <w:r>
        <w:rPr>
          <w:rFonts w:cs="Arial"/>
          <w:szCs w:val="24"/>
        </w:rPr>
        <w:t xml:space="preserve">pozostawiając uczącemu się </w:t>
      </w:r>
      <w:r w:rsidR="006554D3" w:rsidRPr="006554D3">
        <w:rPr>
          <w:rFonts w:cs="Arial"/>
          <w:szCs w:val="24"/>
        </w:rPr>
        <w:t>decy</w:t>
      </w:r>
      <w:r>
        <w:rPr>
          <w:rFonts w:cs="Arial"/>
          <w:szCs w:val="24"/>
        </w:rPr>
        <w:t>z</w:t>
      </w:r>
      <w:r w:rsidR="006554D3" w:rsidRPr="006554D3">
        <w:rPr>
          <w:rFonts w:cs="Arial"/>
          <w:szCs w:val="24"/>
        </w:rPr>
        <w:t>j</w:t>
      </w:r>
      <w:r>
        <w:rPr>
          <w:rFonts w:cs="Arial"/>
          <w:szCs w:val="24"/>
        </w:rPr>
        <w:t>ę</w:t>
      </w:r>
      <w:r w:rsidR="006554D3" w:rsidRPr="006554D3">
        <w:rPr>
          <w:rFonts w:cs="Arial"/>
          <w:szCs w:val="24"/>
        </w:rPr>
        <w:t xml:space="preserve"> o tym, jakich strategii użyć, ale również kiedy, gdzie i w jaki sposób.</w:t>
      </w:r>
    </w:p>
    <w:p w14:paraId="66354227" w14:textId="77777777" w:rsidR="003476BF" w:rsidRPr="00A73DBE" w:rsidRDefault="003476BF" w:rsidP="00880A8C">
      <w:pPr>
        <w:pStyle w:val="Akapitzlist"/>
        <w:numPr>
          <w:ilvl w:val="0"/>
          <w:numId w:val="167"/>
        </w:numPr>
        <w:spacing w:after="120"/>
        <w:ind w:right="-200"/>
        <w:rPr>
          <w:rFonts w:cs="Arial"/>
          <w:b/>
          <w:szCs w:val="24"/>
        </w:rPr>
      </w:pPr>
      <w:r>
        <w:rPr>
          <w:rFonts w:cs="Arial"/>
          <w:b/>
          <w:szCs w:val="24"/>
        </w:rPr>
        <w:t>S</w:t>
      </w:r>
      <w:r w:rsidRPr="00A73DBE">
        <w:rPr>
          <w:rFonts w:cs="Arial"/>
          <w:b/>
          <w:szCs w:val="24"/>
        </w:rPr>
        <w:t xml:space="preserve">prawność komunikacyjna i umiejętności mediacyjne, w tym komunikacja niewerbalna i znaczenie mowy ciała w kontekście różnych kultur i języków, </w:t>
      </w:r>
    </w:p>
    <w:p w14:paraId="2437D093" w14:textId="77777777" w:rsidR="003476BF" w:rsidRPr="00FD1E7A" w:rsidRDefault="00FD1E7A" w:rsidP="003476BF">
      <w:pPr>
        <w:autoSpaceDE w:val="0"/>
        <w:autoSpaceDN w:val="0"/>
        <w:adjustRightInd w:val="0"/>
        <w:spacing w:after="0"/>
        <w:rPr>
          <w:rFonts w:cs="AGaramondPro-Regular"/>
          <w:szCs w:val="24"/>
        </w:rPr>
      </w:pPr>
      <w:r>
        <w:rPr>
          <w:rFonts w:cs="AGaramondPro-Regular"/>
          <w:szCs w:val="24"/>
        </w:rPr>
        <w:t>Sprawne posługiwanie się językiem obcym</w:t>
      </w:r>
      <w:r w:rsidR="001B3BFD">
        <w:rPr>
          <w:rFonts w:cs="AGaramondPro-Regular"/>
          <w:szCs w:val="24"/>
        </w:rPr>
        <w:t xml:space="preserve"> </w:t>
      </w:r>
      <w:r>
        <w:rPr>
          <w:rFonts w:cs="AGaramondPro-Regular"/>
          <w:szCs w:val="24"/>
        </w:rPr>
        <w:t>przejawia się ciągłą interakcją p</w:t>
      </w:r>
      <w:r w:rsidRPr="00FD1E7A">
        <w:rPr>
          <w:rFonts w:cs="AGaramondPro-Regular"/>
          <w:szCs w:val="24"/>
        </w:rPr>
        <w:t>omiędzy językiem mówionym a pisanym z jednej</w:t>
      </w:r>
      <w:r>
        <w:rPr>
          <w:rFonts w:cs="AGaramondPro-Regular"/>
          <w:szCs w:val="24"/>
        </w:rPr>
        <w:t xml:space="preserve"> </w:t>
      </w:r>
      <w:r w:rsidRPr="00FD1E7A">
        <w:rPr>
          <w:rFonts w:cs="AGaramondPro-Regular"/>
          <w:szCs w:val="24"/>
        </w:rPr>
        <w:t>strony, a rozumieniem i tworzeniem wypowiedz</w:t>
      </w:r>
      <w:r>
        <w:rPr>
          <w:rFonts w:cs="AGaramondPro-Regular"/>
          <w:szCs w:val="24"/>
        </w:rPr>
        <w:t xml:space="preserve">i z </w:t>
      </w:r>
      <w:commentRangeStart w:id="45"/>
      <w:r>
        <w:rPr>
          <w:rFonts w:cs="AGaramondPro-Regular"/>
          <w:szCs w:val="24"/>
        </w:rPr>
        <w:t>drugiej</w:t>
      </w:r>
      <w:commentRangeEnd w:id="45"/>
      <w:r w:rsidR="003639F7">
        <w:rPr>
          <w:rStyle w:val="Odwoaniedokomentarza"/>
        </w:rPr>
        <w:commentReference w:id="45"/>
      </w:r>
      <w:r>
        <w:rPr>
          <w:rFonts w:cs="AGaramondPro-Regular"/>
          <w:szCs w:val="24"/>
        </w:rPr>
        <w:t xml:space="preserve">. </w:t>
      </w:r>
    </w:p>
    <w:p w14:paraId="0C495B4A" w14:textId="77777777" w:rsidR="00FD1E7A" w:rsidRDefault="00264C09" w:rsidP="00476E3D">
      <w:pPr>
        <w:autoSpaceDE w:val="0"/>
        <w:autoSpaceDN w:val="0"/>
        <w:adjustRightInd w:val="0"/>
        <w:spacing w:after="0"/>
        <w:rPr>
          <w:rFonts w:cs="AGaramondPro-Regular"/>
          <w:b/>
          <w:szCs w:val="24"/>
        </w:rPr>
      </w:pPr>
      <w:r>
        <w:rPr>
          <w:rFonts w:cs="AGaramondPro-Regular"/>
          <w:b/>
          <w:noProof/>
          <w:szCs w:val="24"/>
          <w:lang w:eastAsia="pl-PL"/>
        </w:rPr>
        <mc:AlternateContent>
          <mc:Choice Requires="wps">
            <w:drawing>
              <wp:anchor distT="0" distB="0" distL="114300" distR="114300" simplePos="0" relativeHeight="251674624" behindDoc="0" locked="0" layoutInCell="1" allowOverlap="1" wp14:anchorId="69AA9A0B" wp14:editId="50E49101">
                <wp:simplePos x="0" y="0"/>
                <wp:positionH relativeFrom="column">
                  <wp:posOffset>4867275</wp:posOffset>
                </wp:positionH>
                <wp:positionV relativeFrom="paragraph">
                  <wp:posOffset>100965</wp:posOffset>
                </wp:positionV>
                <wp:extent cx="1136650" cy="914400"/>
                <wp:effectExtent l="0" t="0" r="25400" b="19050"/>
                <wp:wrapNone/>
                <wp:docPr id="3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914400"/>
                        </a:xfrm>
                        <a:prstGeom prst="rect">
                          <a:avLst/>
                        </a:prstGeom>
                        <a:solidFill>
                          <a:srgbClr val="FFFFFF"/>
                        </a:solidFill>
                        <a:ln w="9525">
                          <a:solidFill>
                            <a:srgbClr val="000000"/>
                          </a:solidFill>
                          <a:miter lim="800000"/>
                          <a:headEnd/>
                          <a:tailEnd/>
                        </a:ln>
                      </wps:spPr>
                      <wps:txbx>
                        <w:txbxContent>
                          <w:p w14:paraId="6B1BB5BC" w14:textId="77777777" w:rsidR="002B4FED" w:rsidRPr="007B5D91" w:rsidRDefault="002B4FED" w:rsidP="007B5D91">
                            <w:pPr>
                              <w:autoSpaceDE w:val="0"/>
                              <w:autoSpaceDN w:val="0"/>
                              <w:adjustRightInd w:val="0"/>
                              <w:spacing w:after="0"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w:t>
                            </w:r>
                          </w:p>
                          <w:p w14:paraId="2117D8AC" w14:textId="77777777" w:rsidR="002B4FED" w:rsidRPr="007B5D91" w:rsidRDefault="002B4FED" w:rsidP="007B5D91">
                            <w:pPr>
                              <w:autoSpaceDE w:val="0"/>
                              <w:autoSpaceDN w:val="0"/>
                              <w:adjustRightInd w:val="0"/>
                              <w:spacing w:after="0"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MEDIACYJNE</w:t>
                            </w:r>
                          </w:p>
                          <w:p w14:paraId="2ADFFD33" w14:textId="77777777" w:rsidR="002B4FED" w:rsidRDefault="002B4FED" w:rsidP="007B5D91">
                            <w:pPr>
                              <w:autoSpaceDE w:val="0"/>
                              <w:autoSpaceDN w:val="0"/>
                              <w:adjustRightInd w:val="0"/>
                              <w:spacing w:after="0" w:line="240" w:lineRule="auto"/>
                              <w:jc w:val="center"/>
                              <w:rPr>
                                <w:rFonts w:ascii="Swiss721TL-Roman" w:eastAsiaTheme="minorHAnsi" w:hAnsi="Swiss721TL-Roman" w:cs="Swiss721TL-Roman"/>
                                <w:color w:val="333333"/>
                                <w:sz w:val="16"/>
                                <w:szCs w:val="16"/>
                              </w:rPr>
                            </w:pPr>
                            <w:r>
                              <w:rPr>
                                <w:rFonts w:ascii="Swiss721TL-Roman" w:eastAsiaTheme="minorHAnsi" w:hAnsi="Swiss721TL-Roman" w:cs="Swiss721TL-Roman"/>
                                <w:color w:val="333333"/>
                                <w:sz w:val="16"/>
                                <w:szCs w:val="16"/>
                              </w:rPr>
                              <w:t>przetwarzanie</w:t>
                            </w:r>
                          </w:p>
                          <w:p w14:paraId="6E0168A3" w14:textId="77777777" w:rsidR="002B4FED" w:rsidRDefault="002B4FED" w:rsidP="007B5D91">
                            <w:pPr>
                              <w:jc w:val="center"/>
                            </w:pPr>
                            <w:r>
                              <w:rPr>
                                <w:rFonts w:ascii="Swiss721TL-Roman" w:eastAsiaTheme="minorHAnsi" w:hAnsi="Swiss721TL-Roman" w:cs="Swiss721TL-Roman"/>
                                <w:color w:val="333333"/>
                                <w:sz w:val="16"/>
                                <w:szCs w:val="16"/>
                              </w:rPr>
                              <w:t>informacji</w:t>
                            </w:r>
                          </w:p>
                          <w:p w14:paraId="4718309F" w14:textId="77777777" w:rsidR="002B4FED" w:rsidRDefault="002B4F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AA9A0B" id="Rectangle 32" o:spid="_x0000_s1031" style="position:absolute;left:0;text-align:left;margin-left:383.25pt;margin-top:7.95pt;width:89.5pt;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">
                <v:textbox>
                  <w:txbxContent>
                    <w:p w14:paraId="6B1BB5BC" w14:textId="77777777" w:rsidR="002B4FED" w:rsidRPr="007B5D91" w:rsidRDefault="002B4FED" w:rsidP="007B5D91">
                      <w:pPr>
                        <w:autoSpaceDE w:val="0"/>
                        <w:autoSpaceDN w:val="0"/>
                        <w:adjustRightInd w:val="0"/>
                        <w:spacing w:after="0"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w:t>
                      </w:r>
                    </w:p>
                    <w:p w14:paraId="2117D8AC" w14:textId="77777777" w:rsidR="002B4FED" w:rsidRPr="007B5D91" w:rsidRDefault="002B4FED" w:rsidP="007B5D91">
                      <w:pPr>
                        <w:autoSpaceDE w:val="0"/>
                        <w:autoSpaceDN w:val="0"/>
                        <w:adjustRightInd w:val="0"/>
                        <w:spacing w:after="0"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MEDIACYJNE</w:t>
                      </w:r>
                    </w:p>
                    <w:p w14:paraId="2ADFFD33" w14:textId="77777777" w:rsidR="002B4FED" w:rsidRDefault="002B4FED" w:rsidP="007B5D91">
                      <w:pPr>
                        <w:autoSpaceDE w:val="0"/>
                        <w:autoSpaceDN w:val="0"/>
                        <w:adjustRightInd w:val="0"/>
                        <w:spacing w:after="0" w:line="240" w:lineRule="auto"/>
                        <w:jc w:val="center"/>
                        <w:rPr>
                          <w:rFonts w:ascii="Swiss721TL-Roman" w:eastAsiaTheme="minorHAnsi" w:hAnsi="Swiss721TL-Roman" w:cs="Swiss721TL-Roman"/>
                          <w:color w:val="333333"/>
                          <w:sz w:val="16"/>
                          <w:szCs w:val="16"/>
                        </w:rPr>
                      </w:pPr>
                      <w:r>
                        <w:rPr>
                          <w:rFonts w:ascii="Swiss721TL-Roman" w:eastAsiaTheme="minorHAnsi" w:hAnsi="Swiss721TL-Roman" w:cs="Swiss721TL-Roman"/>
                          <w:color w:val="333333"/>
                          <w:sz w:val="16"/>
                          <w:szCs w:val="16"/>
                        </w:rPr>
                        <w:t>przetwarzanie</w:t>
                      </w:r>
                    </w:p>
                    <w:p w14:paraId="6E0168A3" w14:textId="77777777" w:rsidR="002B4FED" w:rsidRDefault="002B4FED" w:rsidP="007B5D91">
                      <w:pPr>
                        <w:jc w:val="center"/>
                      </w:pPr>
                      <w:r>
                        <w:rPr>
                          <w:rFonts w:ascii="Swiss721TL-Roman" w:eastAsiaTheme="minorHAnsi" w:hAnsi="Swiss721TL-Roman" w:cs="Swiss721TL-Roman"/>
                          <w:color w:val="333333"/>
                          <w:sz w:val="16"/>
                          <w:szCs w:val="16"/>
                        </w:rPr>
                        <w:t>informacji</w:t>
                      </w:r>
                    </w:p>
                    <w:p w14:paraId="4718309F" w14:textId="77777777" w:rsidR="002B4FED" w:rsidRDefault="002B4FED"/>
                  </w:txbxContent>
                </v:textbox>
              </v:rect>
            </w:pict>
          </mc:Fallback>
        </mc:AlternateContent>
      </w:r>
      <w:r>
        <w:rPr>
          <w:rFonts w:cs="AGaramondPro-Regular"/>
          <w:b/>
          <w:noProof/>
          <w:szCs w:val="24"/>
          <w:lang w:eastAsia="pl-PL"/>
        </w:rPr>
        <mc:AlternateContent>
          <mc:Choice Requires="wps">
            <w:drawing>
              <wp:anchor distT="0" distB="0" distL="114300" distR="114300" simplePos="0" relativeHeight="251675648" behindDoc="0" locked="0" layoutInCell="1" allowOverlap="1" wp14:anchorId="6B9BBA9D" wp14:editId="5052FE6A">
                <wp:simplePos x="0" y="0"/>
                <wp:positionH relativeFrom="column">
                  <wp:posOffset>3157220</wp:posOffset>
                </wp:positionH>
                <wp:positionV relativeFrom="paragraph">
                  <wp:posOffset>100965</wp:posOffset>
                </wp:positionV>
                <wp:extent cx="1184910" cy="914400"/>
                <wp:effectExtent l="0" t="0" r="15240" b="19050"/>
                <wp:wrapNone/>
                <wp:docPr id="3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914400"/>
                        </a:xfrm>
                        <a:prstGeom prst="rect">
                          <a:avLst/>
                        </a:prstGeom>
                        <a:solidFill>
                          <a:srgbClr val="FFFFFF"/>
                        </a:solidFill>
                        <a:ln w="9525">
                          <a:solidFill>
                            <a:srgbClr val="000000"/>
                          </a:solidFill>
                          <a:miter lim="800000"/>
                          <a:headEnd/>
                          <a:tailEnd/>
                        </a:ln>
                      </wps:spPr>
                      <wps:txbx>
                        <w:txbxContent>
                          <w:p w14:paraId="6783E3C0" w14:textId="77777777" w:rsidR="002B4FED" w:rsidRPr="007B5D91" w:rsidRDefault="002B4FED" w:rsidP="007B5D91">
                            <w:pPr>
                              <w:autoSpaceDE w:val="0"/>
                              <w:autoSpaceDN w:val="0"/>
                              <w:adjustRightInd w:val="0"/>
                              <w:spacing w:after="0"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w:t>
                            </w:r>
                          </w:p>
                          <w:p w14:paraId="49C53B9A" w14:textId="77777777" w:rsidR="002B4FED" w:rsidRPr="007B5D91" w:rsidRDefault="002B4FED" w:rsidP="007B5D91">
                            <w:pPr>
                              <w:autoSpaceDE w:val="0"/>
                              <w:autoSpaceDN w:val="0"/>
                              <w:adjustRightInd w:val="0"/>
                              <w:spacing w:after="0"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INTERAKCYJNE</w:t>
                            </w:r>
                          </w:p>
                          <w:p w14:paraId="2E8C70A4" w14:textId="77777777" w:rsidR="002B4FED" w:rsidRDefault="002B4FED" w:rsidP="007B5D91">
                            <w:pPr>
                              <w:autoSpaceDE w:val="0"/>
                              <w:autoSpaceDN w:val="0"/>
                              <w:adjustRightInd w:val="0"/>
                              <w:spacing w:after="0" w:line="240" w:lineRule="auto"/>
                              <w:jc w:val="center"/>
                              <w:rPr>
                                <w:rFonts w:ascii="Swiss721TL-Roman" w:eastAsiaTheme="minorHAnsi" w:hAnsi="Swiss721TL-Roman" w:cs="Swiss721TL-Roman"/>
                                <w:color w:val="333333"/>
                                <w:sz w:val="16"/>
                                <w:szCs w:val="16"/>
                              </w:rPr>
                            </w:pPr>
                            <w:r>
                              <w:rPr>
                                <w:rFonts w:ascii="Swiss721TL-Roman" w:eastAsiaTheme="minorHAnsi" w:hAnsi="Swiss721TL-Roman" w:cs="Swiss721TL-Roman"/>
                                <w:color w:val="333333"/>
                                <w:sz w:val="16"/>
                                <w:szCs w:val="16"/>
                              </w:rPr>
                              <w:t>wymiana</w:t>
                            </w:r>
                          </w:p>
                          <w:p w14:paraId="5CCA1A6B" w14:textId="77777777" w:rsidR="002B4FED" w:rsidRDefault="002B4FED" w:rsidP="007B5D91">
                            <w:pPr>
                              <w:jc w:val="center"/>
                            </w:pPr>
                            <w:r>
                              <w:rPr>
                                <w:rFonts w:ascii="Swiss721TL-Roman" w:eastAsiaTheme="minorHAnsi" w:hAnsi="Swiss721TL-Roman" w:cs="Swiss721TL-Roman"/>
                                <w:color w:val="333333"/>
                                <w:sz w:val="16"/>
                                <w:szCs w:val="16"/>
                              </w:rPr>
                              <w:t>informacji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9BBA9D" id="Rectangle 33" o:spid="_x0000_s1032" style="position:absolute;left:0;text-align:left;margin-left:248.6pt;margin-top:7.95pt;width:93.3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">
                <v:textbox>
                  <w:txbxContent>
                    <w:p w14:paraId="6783E3C0" w14:textId="77777777" w:rsidR="002B4FED" w:rsidRPr="007B5D91" w:rsidRDefault="002B4FED" w:rsidP="007B5D91">
                      <w:pPr>
                        <w:autoSpaceDE w:val="0"/>
                        <w:autoSpaceDN w:val="0"/>
                        <w:adjustRightInd w:val="0"/>
                        <w:spacing w:after="0"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w:t>
                      </w:r>
                    </w:p>
                    <w:p w14:paraId="49C53B9A" w14:textId="77777777" w:rsidR="002B4FED" w:rsidRPr="007B5D91" w:rsidRDefault="002B4FED" w:rsidP="007B5D91">
                      <w:pPr>
                        <w:autoSpaceDE w:val="0"/>
                        <w:autoSpaceDN w:val="0"/>
                        <w:adjustRightInd w:val="0"/>
                        <w:spacing w:after="0"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INTERAKCYJNE</w:t>
                      </w:r>
                    </w:p>
                    <w:p w14:paraId="2E8C70A4" w14:textId="77777777" w:rsidR="002B4FED" w:rsidRDefault="002B4FED" w:rsidP="007B5D91">
                      <w:pPr>
                        <w:autoSpaceDE w:val="0"/>
                        <w:autoSpaceDN w:val="0"/>
                        <w:adjustRightInd w:val="0"/>
                        <w:spacing w:after="0" w:line="240" w:lineRule="auto"/>
                        <w:jc w:val="center"/>
                        <w:rPr>
                          <w:rFonts w:ascii="Swiss721TL-Roman" w:eastAsiaTheme="minorHAnsi" w:hAnsi="Swiss721TL-Roman" w:cs="Swiss721TL-Roman"/>
                          <w:color w:val="333333"/>
                          <w:sz w:val="16"/>
                          <w:szCs w:val="16"/>
                        </w:rPr>
                      </w:pPr>
                      <w:r>
                        <w:rPr>
                          <w:rFonts w:ascii="Swiss721TL-Roman" w:eastAsiaTheme="minorHAnsi" w:hAnsi="Swiss721TL-Roman" w:cs="Swiss721TL-Roman"/>
                          <w:color w:val="333333"/>
                          <w:sz w:val="16"/>
                          <w:szCs w:val="16"/>
                        </w:rPr>
                        <w:t>wymiana</w:t>
                      </w:r>
                    </w:p>
                    <w:p w14:paraId="5CCA1A6B" w14:textId="77777777" w:rsidR="002B4FED" w:rsidRDefault="002B4FED" w:rsidP="007B5D91">
                      <w:pPr>
                        <w:jc w:val="center"/>
                      </w:pPr>
                      <w:r>
                        <w:rPr>
                          <w:rFonts w:ascii="Swiss721TL-Roman" w:eastAsiaTheme="minorHAnsi" w:hAnsi="Swiss721TL-Roman" w:cs="Swiss721TL-Roman"/>
                          <w:color w:val="333333"/>
                          <w:sz w:val="16"/>
                          <w:szCs w:val="16"/>
                        </w:rPr>
                        <w:t>informacji</w:t>
                      </w:r>
                    </w:p>
                  </w:txbxContent>
                </v:textbox>
              </v:rect>
            </w:pict>
          </mc:Fallback>
        </mc:AlternateContent>
      </w:r>
      <w:r>
        <w:rPr>
          <w:rFonts w:cs="AGaramondPro-Regular"/>
          <w:b/>
          <w:noProof/>
          <w:szCs w:val="24"/>
          <w:lang w:eastAsia="pl-PL"/>
        </w:rPr>
        <mc:AlternateContent>
          <mc:Choice Requires="wps">
            <w:drawing>
              <wp:anchor distT="0" distB="0" distL="114300" distR="114300" simplePos="0" relativeHeight="251673600" behindDoc="0" locked="0" layoutInCell="1" allowOverlap="1" wp14:anchorId="1AF6F935" wp14:editId="0FC331C9">
                <wp:simplePos x="0" y="0"/>
                <wp:positionH relativeFrom="column">
                  <wp:posOffset>1567180</wp:posOffset>
                </wp:positionH>
                <wp:positionV relativeFrom="paragraph">
                  <wp:posOffset>101600</wp:posOffset>
                </wp:positionV>
                <wp:extent cx="1192530" cy="914400"/>
                <wp:effectExtent l="0" t="0" r="26670" b="19050"/>
                <wp:wrapNone/>
                <wp:docPr id="3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914400"/>
                        </a:xfrm>
                        <a:prstGeom prst="rect">
                          <a:avLst/>
                        </a:prstGeom>
                        <a:solidFill>
                          <a:srgbClr val="FFFFFF"/>
                        </a:solidFill>
                        <a:ln w="9525">
                          <a:solidFill>
                            <a:srgbClr val="000000"/>
                          </a:solidFill>
                          <a:miter lim="800000"/>
                          <a:headEnd/>
                          <a:tailEnd/>
                        </a:ln>
                      </wps:spPr>
                      <wps:txbx>
                        <w:txbxContent>
                          <w:p w14:paraId="37121943" w14:textId="77777777" w:rsidR="002B4FED" w:rsidRPr="007B5D91" w:rsidRDefault="002B4FED" w:rsidP="007B5D91">
                            <w:pPr>
                              <w:autoSpaceDE w:val="0"/>
                              <w:autoSpaceDN w:val="0"/>
                              <w:adjustRightInd w:val="0"/>
                              <w:spacing w:after="0"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w:t>
                            </w:r>
                          </w:p>
                          <w:p w14:paraId="4C5FDE94" w14:textId="77777777" w:rsidR="002B4FED" w:rsidRPr="007B5D91" w:rsidRDefault="002B4FED" w:rsidP="007B5D91">
                            <w:pPr>
                              <w:autoSpaceDE w:val="0"/>
                              <w:autoSpaceDN w:val="0"/>
                              <w:adjustRightInd w:val="0"/>
                              <w:spacing w:after="0"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PRODUKTYWNE</w:t>
                            </w:r>
                          </w:p>
                          <w:p w14:paraId="14EAB94C" w14:textId="77777777" w:rsidR="002B4FED" w:rsidRDefault="002B4FED" w:rsidP="007B5D91">
                            <w:pPr>
                              <w:autoSpaceDE w:val="0"/>
                              <w:autoSpaceDN w:val="0"/>
                              <w:adjustRightInd w:val="0"/>
                              <w:spacing w:after="0" w:line="240" w:lineRule="auto"/>
                              <w:jc w:val="center"/>
                              <w:rPr>
                                <w:rFonts w:ascii="Swiss721TL-Roman" w:eastAsiaTheme="minorHAnsi" w:hAnsi="Swiss721TL-Roman" w:cs="Swiss721TL-Roman"/>
                                <w:color w:val="333333"/>
                                <w:sz w:val="16"/>
                                <w:szCs w:val="16"/>
                              </w:rPr>
                            </w:pPr>
                            <w:r>
                              <w:rPr>
                                <w:rFonts w:ascii="Swiss721TL-Roman" w:eastAsiaTheme="minorHAnsi" w:hAnsi="Swiss721TL-Roman" w:cs="Swiss721TL-Roman"/>
                                <w:color w:val="333333"/>
                                <w:sz w:val="16"/>
                                <w:szCs w:val="16"/>
                              </w:rPr>
                              <w:t>tworzenie</w:t>
                            </w:r>
                          </w:p>
                          <w:p w14:paraId="0BD350CF" w14:textId="77777777" w:rsidR="002B4FED" w:rsidRDefault="002B4FED" w:rsidP="007B5D91">
                            <w:pPr>
                              <w:autoSpaceDE w:val="0"/>
                              <w:autoSpaceDN w:val="0"/>
                              <w:adjustRightInd w:val="0"/>
                              <w:spacing w:after="0" w:line="240" w:lineRule="auto"/>
                              <w:jc w:val="center"/>
                            </w:pPr>
                            <w:r>
                              <w:rPr>
                                <w:rFonts w:ascii="Swiss721TL-Roman" w:eastAsiaTheme="minorHAnsi" w:hAnsi="Swiss721TL-Roman" w:cs="Swiss721TL-Roman"/>
                                <w:color w:val="333333"/>
                                <w:sz w:val="16"/>
                                <w:szCs w:val="16"/>
                              </w:rPr>
                              <w:t>tekstów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F6F935" id="Rectangle 31" o:spid="_x0000_s1033" style="position:absolute;left:0;text-align:left;margin-left:123.4pt;margin-top:8pt;width:93.9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">
                <v:textbox>
                  <w:txbxContent>
                    <w:p w14:paraId="37121943" w14:textId="77777777" w:rsidR="002B4FED" w:rsidRPr="007B5D91" w:rsidRDefault="002B4FED" w:rsidP="007B5D91">
                      <w:pPr>
                        <w:autoSpaceDE w:val="0"/>
                        <w:autoSpaceDN w:val="0"/>
                        <w:adjustRightInd w:val="0"/>
                        <w:spacing w:after="0"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w:t>
                      </w:r>
                    </w:p>
                    <w:p w14:paraId="4C5FDE94" w14:textId="77777777" w:rsidR="002B4FED" w:rsidRPr="007B5D91" w:rsidRDefault="002B4FED" w:rsidP="007B5D91">
                      <w:pPr>
                        <w:autoSpaceDE w:val="0"/>
                        <w:autoSpaceDN w:val="0"/>
                        <w:adjustRightInd w:val="0"/>
                        <w:spacing w:after="0"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PRODUKTYWNE</w:t>
                      </w:r>
                    </w:p>
                    <w:p w14:paraId="14EAB94C" w14:textId="77777777" w:rsidR="002B4FED" w:rsidRDefault="002B4FED" w:rsidP="007B5D91">
                      <w:pPr>
                        <w:autoSpaceDE w:val="0"/>
                        <w:autoSpaceDN w:val="0"/>
                        <w:adjustRightInd w:val="0"/>
                        <w:spacing w:after="0" w:line="240" w:lineRule="auto"/>
                        <w:jc w:val="center"/>
                        <w:rPr>
                          <w:rFonts w:ascii="Swiss721TL-Roman" w:eastAsiaTheme="minorHAnsi" w:hAnsi="Swiss721TL-Roman" w:cs="Swiss721TL-Roman"/>
                          <w:color w:val="333333"/>
                          <w:sz w:val="16"/>
                          <w:szCs w:val="16"/>
                        </w:rPr>
                      </w:pPr>
                      <w:r>
                        <w:rPr>
                          <w:rFonts w:ascii="Swiss721TL-Roman" w:eastAsiaTheme="minorHAnsi" w:hAnsi="Swiss721TL-Roman" w:cs="Swiss721TL-Roman"/>
                          <w:color w:val="333333"/>
                          <w:sz w:val="16"/>
                          <w:szCs w:val="16"/>
                        </w:rPr>
                        <w:t>tworzenie</w:t>
                      </w:r>
                    </w:p>
                    <w:p w14:paraId="0BD350CF" w14:textId="77777777" w:rsidR="002B4FED" w:rsidRDefault="002B4FED" w:rsidP="007B5D91">
                      <w:pPr>
                        <w:autoSpaceDE w:val="0"/>
                        <w:autoSpaceDN w:val="0"/>
                        <w:adjustRightInd w:val="0"/>
                        <w:spacing w:after="0" w:line="240" w:lineRule="auto"/>
                        <w:jc w:val="center"/>
                      </w:pPr>
                      <w:r>
                        <w:rPr>
                          <w:rFonts w:ascii="Swiss721TL-Roman" w:eastAsiaTheme="minorHAnsi" w:hAnsi="Swiss721TL-Roman" w:cs="Swiss721TL-Roman"/>
                          <w:color w:val="333333"/>
                          <w:sz w:val="16"/>
                          <w:szCs w:val="16"/>
                        </w:rPr>
                        <w:t>tekstów</w:t>
                      </w:r>
                    </w:p>
                  </w:txbxContent>
                </v:textbox>
              </v:rect>
            </w:pict>
          </mc:Fallback>
        </mc:AlternateContent>
      </w:r>
      <w:r>
        <w:rPr>
          <w:rFonts w:cs="AGaramondPro-Regular"/>
          <w:b/>
          <w:noProof/>
          <w:szCs w:val="24"/>
          <w:lang w:eastAsia="pl-PL"/>
        </w:rPr>
        <mc:AlternateContent>
          <mc:Choice Requires="wps">
            <w:drawing>
              <wp:anchor distT="0" distB="0" distL="114300" distR="114300" simplePos="0" relativeHeight="251672576" behindDoc="0" locked="0" layoutInCell="1" allowOverlap="1" wp14:anchorId="4E59A317" wp14:editId="5FD29699">
                <wp:simplePos x="0" y="0"/>
                <wp:positionH relativeFrom="column">
                  <wp:posOffset>-15240</wp:posOffset>
                </wp:positionH>
                <wp:positionV relativeFrom="paragraph">
                  <wp:posOffset>101600</wp:posOffset>
                </wp:positionV>
                <wp:extent cx="1065530" cy="914400"/>
                <wp:effectExtent l="0" t="0" r="20320" b="19050"/>
                <wp:wrapNone/>
                <wp:docPr id="3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914400"/>
                        </a:xfrm>
                        <a:prstGeom prst="rect">
                          <a:avLst/>
                        </a:prstGeom>
                        <a:solidFill>
                          <a:srgbClr val="FFFFFF"/>
                        </a:solidFill>
                        <a:ln w="9525">
                          <a:solidFill>
                            <a:srgbClr val="000000"/>
                          </a:solidFill>
                          <a:miter lim="800000"/>
                          <a:headEnd/>
                          <a:tailEnd/>
                        </a:ln>
                      </wps:spPr>
                      <wps:txbx>
                        <w:txbxContent>
                          <w:p w14:paraId="73A59742" w14:textId="77777777" w:rsidR="002B4FED" w:rsidRPr="007B5D91" w:rsidRDefault="002B4FED" w:rsidP="007B5D91">
                            <w:pPr>
                              <w:autoSpaceDE w:val="0"/>
                              <w:autoSpaceDN w:val="0"/>
                              <w:adjustRightInd w:val="0"/>
                              <w:spacing w:after="0"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w:t>
                            </w:r>
                          </w:p>
                          <w:p w14:paraId="32A8A4CE" w14:textId="77777777" w:rsidR="002B4FED" w:rsidRPr="007B5D91" w:rsidRDefault="002B4FED" w:rsidP="007B5D91">
                            <w:pPr>
                              <w:autoSpaceDE w:val="0"/>
                              <w:autoSpaceDN w:val="0"/>
                              <w:adjustRightInd w:val="0"/>
                              <w:spacing w:after="0"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RECEPTYWNE</w:t>
                            </w:r>
                          </w:p>
                          <w:p w14:paraId="0AC746FC" w14:textId="77777777" w:rsidR="002B4FED" w:rsidRDefault="002B4FED" w:rsidP="007B5D91">
                            <w:pPr>
                              <w:autoSpaceDE w:val="0"/>
                              <w:autoSpaceDN w:val="0"/>
                              <w:adjustRightInd w:val="0"/>
                              <w:spacing w:after="0" w:line="240" w:lineRule="auto"/>
                              <w:jc w:val="center"/>
                              <w:rPr>
                                <w:rFonts w:ascii="Swiss721TL-Roman" w:eastAsiaTheme="minorHAnsi" w:hAnsi="Swiss721TL-Roman" w:cs="Swiss721TL-Roman"/>
                                <w:color w:val="333333"/>
                                <w:sz w:val="16"/>
                                <w:szCs w:val="16"/>
                              </w:rPr>
                            </w:pPr>
                            <w:r>
                              <w:rPr>
                                <w:rFonts w:ascii="Swiss721TL-Roman" w:eastAsiaTheme="minorHAnsi" w:hAnsi="Swiss721TL-Roman" w:cs="Swiss721TL-Roman"/>
                                <w:color w:val="333333"/>
                                <w:sz w:val="16"/>
                                <w:szCs w:val="16"/>
                              </w:rPr>
                              <w:t>rozumienie</w:t>
                            </w:r>
                          </w:p>
                          <w:p w14:paraId="19FAE45A" w14:textId="77777777" w:rsidR="002B4FED" w:rsidRPr="00FD1E7A" w:rsidRDefault="002B4FED" w:rsidP="007B5D91">
                            <w:pPr>
                              <w:jc w:val="center"/>
                              <w:rPr>
                                <w:rFonts w:cstheme="minorHAnsi"/>
                                <w:sz w:val="20"/>
                                <w:szCs w:val="20"/>
                              </w:rPr>
                            </w:pPr>
                            <w:r>
                              <w:rPr>
                                <w:rFonts w:ascii="Swiss721TL-Roman" w:eastAsiaTheme="minorHAnsi" w:hAnsi="Swiss721TL-Roman" w:cs="Swiss721TL-Roman"/>
                                <w:color w:val="333333"/>
                                <w:sz w:val="16"/>
                                <w:szCs w:val="16"/>
                              </w:rPr>
                              <w:t>tekstów</w:t>
                            </w:r>
                          </w:p>
                          <w:p w14:paraId="49170A04" w14:textId="77777777" w:rsidR="002B4FED" w:rsidRDefault="002B4F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59A317" id="Rectangle 30" o:spid="_x0000_s1034" style="position:absolute;left:0;text-align:left;margin-left:-1.2pt;margin-top:8pt;width:83.9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">
                <v:textbox>
                  <w:txbxContent>
                    <w:p w14:paraId="73A59742" w14:textId="77777777" w:rsidR="002B4FED" w:rsidRPr="007B5D91" w:rsidRDefault="002B4FED" w:rsidP="007B5D91">
                      <w:pPr>
                        <w:autoSpaceDE w:val="0"/>
                        <w:autoSpaceDN w:val="0"/>
                        <w:adjustRightInd w:val="0"/>
                        <w:spacing w:after="0"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w:t>
                      </w:r>
                    </w:p>
                    <w:p w14:paraId="32A8A4CE" w14:textId="77777777" w:rsidR="002B4FED" w:rsidRPr="007B5D91" w:rsidRDefault="002B4FED" w:rsidP="007B5D91">
                      <w:pPr>
                        <w:autoSpaceDE w:val="0"/>
                        <w:autoSpaceDN w:val="0"/>
                        <w:adjustRightInd w:val="0"/>
                        <w:spacing w:after="0"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RECEPTYWNE</w:t>
                      </w:r>
                    </w:p>
                    <w:p w14:paraId="0AC746FC" w14:textId="77777777" w:rsidR="002B4FED" w:rsidRDefault="002B4FED" w:rsidP="007B5D91">
                      <w:pPr>
                        <w:autoSpaceDE w:val="0"/>
                        <w:autoSpaceDN w:val="0"/>
                        <w:adjustRightInd w:val="0"/>
                        <w:spacing w:after="0" w:line="240" w:lineRule="auto"/>
                        <w:jc w:val="center"/>
                        <w:rPr>
                          <w:rFonts w:ascii="Swiss721TL-Roman" w:eastAsiaTheme="minorHAnsi" w:hAnsi="Swiss721TL-Roman" w:cs="Swiss721TL-Roman"/>
                          <w:color w:val="333333"/>
                          <w:sz w:val="16"/>
                          <w:szCs w:val="16"/>
                        </w:rPr>
                      </w:pPr>
                      <w:r>
                        <w:rPr>
                          <w:rFonts w:ascii="Swiss721TL-Roman" w:eastAsiaTheme="minorHAnsi" w:hAnsi="Swiss721TL-Roman" w:cs="Swiss721TL-Roman"/>
                          <w:color w:val="333333"/>
                          <w:sz w:val="16"/>
                          <w:szCs w:val="16"/>
                        </w:rPr>
                        <w:t>rozumienie</w:t>
                      </w:r>
                    </w:p>
                    <w:p w14:paraId="19FAE45A" w14:textId="77777777" w:rsidR="002B4FED" w:rsidRPr="00FD1E7A" w:rsidRDefault="002B4FED" w:rsidP="007B5D91">
                      <w:pPr>
                        <w:jc w:val="center"/>
                        <w:rPr>
                          <w:rFonts w:cstheme="minorHAnsi"/>
                          <w:sz w:val="20"/>
                          <w:szCs w:val="20"/>
                        </w:rPr>
                      </w:pPr>
                      <w:r>
                        <w:rPr>
                          <w:rFonts w:ascii="Swiss721TL-Roman" w:eastAsiaTheme="minorHAnsi" w:hAnsi="Swiss721TL-Roman" w:cs="Swiss721TL-Roman"/>
                          <w:color w:val="333333"/>
                          <w:sz w:val="16"/>
                          <w:szCs w:val="16"/>
                        </w:rPr>
                        <w:t>tekstów</w:t>
                      </w:r>
                    </w:p>
                    <w:p w14:paraId="49170A04" w14:textId="77777777" w:rsidR="002B4FED" w:rsidRDefault="002B4FED"/>
                  </w:txbxContent>
                </v:textbox>
              </v:rect>
            </w:pict>
          </mc:Fallback>
        </mc:AlternateContent>
      </w:r>
    </w:p>
    <w:p w14:paraId="753FEF16" w14:textId="77777777" w:rsidR="00FD1E7A" w:rsidRDefault="00FD1E7A" w:rsidP="00476E3D">
      <w:pPr>
        <w:autoSpaceDE w:val="0"/>
        <w:autoSpaceDN w:val="0"/>
        <w:adjustRightInd w:val="0"/>
        <w:spacing w:after="0"/>
        <w:rPr>
          <w:rFonts w:cs="AGaramondPro-Regular"/>
          <w:b/>
          <w:szCs w:val="24"/>
        </w:rPr>
      </w:pPr>
    </w:p>
    <w:p w14:paraId="30C40A97" w14:textId="77777777" w:rsidR="00FD1E7A" w:rsidRDefault="00FD1E7A" w:rsidP="00476E3D">
      <w:pPr>
        <w:autoSpaceDE w:val="0"/>
        <w:autoSpaceDN w:val="0"/>
        <w:adjustRightInd w:val="0"/>
        <w:spacing w:after="0"/>
        <w:rPr>
          <w:rFonts w:cs="AGaramondPro-Regular"/>
          <w:b/>
          <w:szCs w:val="24"/>
        </w:rPr>
      </w:pPr>
    </w:p>
    <w:p w14:paraId="6BD71666" w14:textId="77777777" w:rsidR="00FD1E7A" w:rsidRDefault="00264C09" w:rsidP="00476E3D">
      <w:pPr>
        <w:autoSpaceDE w:val="0"/>
        <w:autoSpaceDN w:val="0"/>
        <w:adjustRightInd w:val="0"/>
        <w:spacing w:after="0"/>
        <w:rPr>
          <w:rFonts w:cs="AGaramondPro-Regular"/>
          <w:b/>
          <w:szCs w:val="24"/>
        </w:rPr>
      </w:pPr>
      <w:r>
        <w:rPr>
          <w:rFonts w:cs="AGaramondPro-Regular"/>
          <w:b/>
          <w:noProof/>
          <w:szCs w:val="24"/>
          <w:lang w:eastAsia="pl-PL"/>
        </w:rPr>
        <mc:AlternateContent>
          <mc:Choice Requires="wps">
            <w:drawing>
              <wp:anchor distT="0" distB="0" distL="114300" distR="114300" simplePos="0" relativeHeight="251676672" behindDoc="0" locked="0" layoutInCell="1" allowOverlap="1" wp14:anchorId="2CE86558" wp14:editId="6A849AD0">
                <wp:simplePos x="0" y="0"/>
                <wp:positionH relativeFrom="column">
                  <wp:posOffset>-15240</wp:posOffset>
                </wp:positionH>
                <wp:positionV relativeFrom="paragraph">
                  <wp:posOffset>178435</wp:posOffset>
                </wp:positionV>
                <wp:extent cx="6019165" cy="270510"/>
                <wp:effectExtent l="0" t="0" r="19685" b="15240"/>
                <wp:wrapNone/>
                <wp:docPr id="3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165" cy="270510"/>
                        </a:xfrm>
                        <a:prstGeom prst="rect">
                          <a:avLst/>
                        </a:prstGeom>
                        <a:solidFill>
                          <a:srgbClr val="FFFFFF"/>
                        </a:solidFill>
                        <a:ln w="9525">
                          <a:solidFill>
                            <a:srgbClr val="000000"/>
                          </a:solidFill>
                          <a:miter lim="800000"/>
                          <a:headEnd/>
                          <a:tailEnd/>
                        </a:ln>
                      </wps:spPr>
                      <wps:txbx>
                        <w:txbxContent>
                          <w:p w14:paraId="494392E4" w14:textId="77777777" w:rsidR="002B4FED" w:rsidRDefault="002B4FED" w:rsidP="001B08F0">
                            <w:pPr>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 JEZYKOWE</w:t>
                            </w:r>
                          </w:p>
                          <w:p w14:paraId="40672047" w14:textId="77777777" w:rsidR="002B4FED" w:rsidRDefault="002B4FED" w:rsidP="007B5D91">
                            <w:pPr>
                              <w:jc w:val="center"/>
                              <w:rPr>
                                <w:rFonts w:ascii="Swiss721TL-Roman" w:eastAsiaTheme="minorHAnsi" w:hAnsi="Swiss721TL-Roman" w:cs="Swiss721TL-Roman"/>
                                <w:b/>
                                <w:color w:val="333333"/>
                                <w:sz w:val="16"/>
                                <w:szCs w:val="16"/>
                              </w:rPr>
                            </w:pPr>
                          </w:p>
                          <w:p w14:paraId="4F4E0967" w14:textId="77777777" w:rsidR="002B4FED" w:rsidRPr="007B5D91" w:rsidRDefault="002B4FED" w:rsidP="007B5D91">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E86558" id="Rectangle 34" o:spid="_x0000_s1035" style="position:absolute;left:0;text-align:left;margin-left:-1.2pt;margin-top:14.05pt;width:473.95pt;height:2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">
                <v:textbox>
                  <w:txbxContent>
                    <w:p w14:paraId="494392E4" w14:textId="77777777" w:rsidR="002B4FED" w:rsidRDefault="002B4FED" w:rsidP="001B08F0">
                      <w:pPr>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 JEZYKOWE</w:t>
                      </w:r>
                    </w:p>
                    <w:p w14:paraId="40672047" w14:textId="77777777" w:rsidR="002B4FED" w:rsidRDefault="002B4FED" w:rsidP="007B5D91">
                      <w:pPr>
                        <w:jc w:val="center"/>
                        <w:rPr>
                          <w:rFonts w:ascii="Swiss721TL-Roman" w:eastAsiaTheme="minorHAnsi" w:hAnsi="Swiss721TL-Roman" w:cs="Swiss721TL-Roman"/>
                          <w:b/>
                          <w:color w:val="333333"/>
                          <w:sz w:val="16"/>
                          <w:szCs w:val="16"/>
                        </w:rPr>
                      </w:pPr>
                    </w:p>
                    <w:p w14:paraId="4F4E0967" w14:textId="77777777" w:rsidR="002B4FED" w:rsidRPr="007B5D91" w:rsidRDefault="002B4FED" w:rsidP="007B5D91">
                      <w:pPr>
                        <w:jc w:val="center"/>
                        <w:rPr>
                          <w:b/>
                        </w:rPr>
                      </w:pPr>
                    </w:p>
                  </w:txbxContent>
                </v:textbox>
              </v:rect>
            </w:pict>
          </mc:Fallback>
        </mc:AlternateContent>
      </w:r>
    </w:p>
    <w:p w14:paraId="35833533" w14:textId="77777777" w:rsidR="007B5D91" w:rsidRPr="007B5D91" w:rsidRDefault="007B5D91" w:rsidP="001772C4">
      <w:r w:rsidRPr="007B5D91">
        <w:t>Rys. 2 Rodzaje działań językowych</w:t>
      </w:r>
      <w:r>
        <w:rPr>
          <w:rStyle w:val="Odwoanieprzypisudolnego"/>
          <w:rFonts w:cs="AGaramondPro-Regular"/>
          <w:szCs w:val="24"/>
        </w:rPr>
        <w:footnoteReference w:id="41"/>
      </w:r>
    </w:p>
    <w:p w14:paraId="059CBFF8" w14:textId="77777777" w:rsidR="003476BF" w:rsidRPr="00FD1E7A" w:rsidRDefault="003476BF" w:rsidP="003476BF">
      <w:pPr>
        <w:autoSpaceDE w:val="0"/>
        <w:autoSpaceDN w:val="0"/>
        <w:adjustRightInd w:val="0"/>
        <w:spacing w:after="0"/>
        <w:rPr>
          <w:rFonts w:cs="AGaramondPro-Regular"/>
          <w:szCs w:val="24"/>
        </w:rPr>
      </w:pPr>
      <w:r w:rsidRPr="00FD1E7A">
        <w:rPr>
          <w:rFonts w:cs="AGaramondPro-Regular"/>
          <w:szCs w:val="24"/>
        </w:rPr>
        <w:t>W nauczaniu/uczeniu się języka, które powinno naśladować</w:t>
      </w:r>
      <w:r>
        <w:rPr>
          <w:rFonts w:cs="AGaramondPro-Regular"/>
          <w:szCs w:val="24"/>
        </w:rPr>
        <w:t xml:space="preserve"> </w:t>
      </w:r>
      <w:r w:rsidRPr="00FD1E7A">
        <w:rPr>
          <w:rFonts w:cs="AGaramondPro-Regular"/>
          <w:szCs w:val="24"/>
        </w:rPr>
        <w:t>autentyczną komunikację z „życia wziętą”</w:t>
      </w:r>
      <w:r>
        <w:rPr>
          <w:rFonts w:cs="AGaramondPro-Regular"/>
          <w:szCs w:val="24"/>
        </w:rPr>
        <w:t xml:space="preserve">. </w:t>
      </w:r>
      <w:r w:rsidRPr="00FD1E7A">
        <w:rPr>
          <w:rFonts w:cs="AGaramondPro-Regular"/>
          <w:szCs w:val="24"/>
        </w:rPr>
        <w:t>Stosowanie językowej kompetencji</w:t>
      </w:r>
      <w:r>
        <w:rPr>
          <w:rFonts w:cs="AGaramondPro-Regular"/>
          <w:szCs w:val="24"/>
        </w:rPr>
        <w:t xml:space="preserve"> </w:t>
      </w:r>
      <w:r w:rsidRPr="00FD1E7A">
        <w:rPr>
          <w:rFonts w:cs="AGaramondPro-Regular"/>
          <w:szCs w:val="24"/>
        </w:rPr>
        <w:t>komunikacyjnej przejawia się w działaniach językowych,</w:t>
      </w:r>
      <w:r>
        <w:rPr>
          <w:rFonts w:cs="AGaramondPro-Regular"/>
          <w:szCs w:val="24"/>
        </w:rPr>
        <w:t xml:space="preserve"> czyli w </w:t>
      </w:r>
      <w:r w:rsidRPr="00FD1E7A">
        <w:rPr>
          <w:rFonts w:cs="AGaramondPro-Regular"/>
          <w:szCs w:val="24"/>
        </w:rPr>
        <w:t>rozumieniu i tworzeniu tekstów (działania receptywne</w:t>
      </w:r>
      <w:r>
        <w:rPr>
          <w:rFonts w:cs="AGaramondPro-Regular"/>
          <w:szCs w:val="24"/>
        </w:rPr>
        <w:t xml:space="preserve"> </w:t>
      </w:r>
      <w:r w:rsidRPr="00FD1E7A">
        <w:rPr>
          <w:rFonts w:cs="AGaramondPro-Regular"/>
          <w:szCs w:val="24"/>
        </w:rPr>
        <w:t>i produktywne), i w działaniach interakcyjnych i mediacyjnych</w:t>
      </w:r>
      <w:r>
        <w:rPr>
          <w:rFonts w:cs="AGaramondPro-Regular"/>
          <w:szCs w:val="24"/>
        </w:rPr>
        <w:t xml:space="preserve"> </w:t>
      </w:r>
      <w:r w:rsidRPr="00FD1E7A">
        <w:rPr>
          <w:rFonts w:cs="AGaramondPro-Regular"/>
          <w:szCs w:val="24"/>
        </w:rPr>
        <w:t>(w szczególności podczas tłumaczenia). Wy</w:t>
      </w:r>
      <w:r>
        <w:rPr>
          <w:rFonts w:cs="AGaramondPro-Regular"/>
          <w:szCs w:val="24"/>
        </w:rPr>
        <w:t>mienione</w:t>
      </w:r>
      <w:r w:rsidRPr="00FD1E7A">
        <w:rPr>
          <w:rFonts w:cs="AGaramondPro-Regular"/>
          <w:szCs w:val="24"/>
        </w:rPr>
        <w:t xml:space="preserve"> działania</w:t>
      </w:r>
      <w:r>
        <w:rPr>
          <w:rFonts w:cs="AGaramondPro-Regular"/>
          <w:szCs w:val="24"/>
        </w:rPr>
        <w:t xml:space="preserve"> </w:t>
      </w:r>
      <w:r w:rsidRPr="00FD1E7A">
        <w:rPr>
          <w:rFonts w:cs="AGaramondPro-Regular"/>
          <w:szCs w:val="24"/>
        </w:rPr>
        <w:t>dotyczą tekstu w formie mówionej, pisanej lub w obydwu</w:t>
      </w:r>
      <w:r>
        <w:rPr>
          <w:rFonts w:cs="AGaramondPro-Regular"/>
          <w:szCs w:val="24"/>
        </w:rPr>
        <w:t xml:space="preserve">. </w:t>
      </w:r>
    </w:p>
    <w:p w14:paraId="697D49C9" w14:textId="77777777" w:rsidR="00713C5A" w:rsidRDefault="007B5D91" w:rsidP="00BA2D61">
      <w:pPr>
        <w:autoSpaceDE w:val="0"/>
        <w:autoSpaceDN w:val="0"/>
        <w:adjustRightInd w:val="0"/>
        <w:spacing w:after="0"/>
        <w:rPr>
          <w:rFonts w:cs="AGaramondPro-Regular"/>
          <w:szCs w:val="24"/>
        </w:rPr>
      </w:pPr>
      <w:r w:rsidRPr="007B5D91">
        <w:rPr>
          <w:rFonts w:cs="AGaramondPro-Regular"/>
          <w:szCs w:val="24"/>
        </w:rPr>
        <w:t xml:space="preserve">Można również zastosować inny podział: </w:t>
      </w:r>
    </w:p>
    <w:p w14:paraId="068482CF" w14:textId="77777777" w:rsidR="00713C5A" w:rsidRPr="007D436C" w:rsidRDefault="007B5D91" w:rsidP="00880A8C">
      <w:pPr>
        <w:pStyle w:val="Akapitzlist"/>
        <w:numPr>
          <w:ilvl w:val="0"/>
          <w:numId w:val="47"/>
        </w:numPr>
        <w:autoSpaceDE w:val="0"/>
        <w:autoSpaceDN w:val="0"/>
        <w:adjustRightInd w:val="0"/>
        <w:spacing w:after="0"/>
        <w:rPr>
          <w:rFonts w:cs="AGaramondPro-Regular"/>
          <w:szCs w:val="24"/>
        </w:rPr>
      </w:pPr>
      <w:r w:rsidRPr="007D436C">
        <w:rPr>
          <w:rFonts w:cs="AGaramondPro-Regular"/>
          <w:szCs w:val="24"/>
        </w:rPr>
        <w:t>działania</w:t>
      </w:r>
      <w:r w:rsidR="009464B9" w:rsidRPr="007D436C">
        <w:rPr>
          <w:rFonts w:cs="AGaramondPro-Regular"/>
          <w:szCs w:val="24"/>
        </w:rPr>
        <w:t xml:space="preserve"> </w:t>
      </w:r>
      <w:r w:rsidRPr="007D436C">
        <w:rPr>
          <w:rFonts w:cs="AGaramondPro-Regular"/>
          <w:szCs w:val="24"/>
        </w:rPr>
        <w:t>jednokierunkowe produkcji lub recepcji tekstu ustnego czy pisanego</w:t>
      </w:r>
      <w:r w:rsidR="007D436C" w:rsidRPr="007D436C">
        <w:rPr>
          <w:rFonts w:cs="AGaramondPro-Regular"/>
          <w:szCs w:val="24"/>
        </w:rPr>
        <w:t xml:space="preserve"> - rozumienie ze słuchu, mówienie, czytanie i pisanie traktujemy jako działania jednokierunkowe</w:t>
      </w:r>
      <w:r w:rsidR="007D436C">
        <w:rPr>
          <w:rFonts w:cs="AGaramondPro-Regular"/>
          <w:szCs w:val="24"/>
        </w:rPr>
        <w:t>,</w:t>
      </w:r>
    </w:p>
    <w:p w14:paraId="249AEA0F" w14:textId="77777777" w:rsidR="00B31B8E" w:rsidRDefault="00713C5A" w:rsidP="00880A8C">
      <w:pPr>
        <w:pStyle w:val="Akapitzlist"/>
        <w:numPr>
          <w:ilvl w:val="0"/>
          <w:numId w:val="47"/>
        </w:numPr>
        <w:autoSpaceDE w:val="0"/>
        <w:autoSpaceDN w:val="0"/>
        <w:adjustRightInd w:val="0"/>
        <w:spacing w:after="0"/>
      </w:pPr>
      <w:r w:rsidRPr="007D436C">
        <w:rPr>
          <w:rFonts w:cs="AGaramondPro-Regular"/>
          <w:szCs w:val="24"/>
        </w:rPr>
        <w:t>działania w któ</w:t>
      </w:r>
      <w:r w:rsidR="007B5D91" w:rsidRPr="007D436C">
        <w:rPr>
          <w:rFonts w:cs="AGaramondPro-Regular"/>
          <w:szCs w:val="24"/>
        </w:rPr>
        <w:t>rych uczący się języka podejmuje</w:t>
      </w:r>
      <w:r w:rsidR="009464B9" w:rsidRPr="007D436C">
        <w:rPr>
          <w:rFonts w:cs="AGaramondPro-Regular"/>
          <w:szCs w:val="24"/>
        </w:rPr>
        <w:t xml:space="preserve"> </w:t>
      </w:r>
      <w:r w:rsidR="007B5D91" w:rsidRPr="007D436C">
        <w:rPr>
          <w:rFonts w:cs="AGaramondPro-Regular"/>
          <w:szCs w:val="24"/>
        </w:rPr>
        <w:t>się równocześnie tworzenia i odbioru tekstów</w:t>
      </w:r>
      <w:r w:rsidR="007D436C" w:rsidRPr="007D436C">
        <w:rPr>
          <w:rFonts w:cs="AGaramondPro-Regular"/>
          <w:szCs w:val="24"/>
        </w:rPr>
        <w:t xml:space="preserve"> - </w:t>
      </w:r>
      <w:r w:rsidR="001B08F0" w:rsidRPr="007D436C">
        <w:rPr>
          <w:rFonts w:cs="AGaramondPro-Regular"/>
          <w:szCs w:val="24"/>
        </w:rPr>
        <w:t>działania interakcyjne, w </w:t>
      </w:r>
      <w:r w:rsidR="009464B9" w:rsidRPr="007D436C">
        <w:rPr>
          <w:rFonts w:cs="AGaramondPro-Regular"/>
          <w:szCs w:val="24"/>
        </w:rPr>
        <w:t>czasie których następuje wymiana słowna z rozmówcą (np. konwersacja), oraz działania mediacyjne, w których uczący się/użytkownik języka pełni rolę kanału komunikacyjnego pomiędzy innymi</w:t>
      </w:r>
      <w:r w:rsidR="001B08F0" w:rsidRPr="007D436C">
        <w:rPr>
          <w:rFonts w:cs="AGaramondPro-Regular"/>
          <w:szCs w:val="24"/>
        </w:rPr>
        <w:t xml:space="preserve"> </w:t>
      </w:r>
      <w:r w:rsidR="009464B9" w:rsidRPr="007D436C">
        <w:rPr>
          <w:rFonts w:cs="AGaramondPro-Regular"/>
          <w:szCs w:val="24"/>
        </w:rPr>
        <w:t>rozmówcami (np. w charakterze tłumacza).</w:t>
      </w:r>
      <w:r w:rsidR="009464B9" w:rsidRPr="009464B9">
        <w:t xml:space="preserve"> </w:t>
      </w:r>
    </w:p>
    <w:p w14:paraId="66121764" w14:textId="77777777" w:rsidR="001B08F0" w:rsidRDefault="00B31B8E" w:rsidP="00BA2D61">
      <w:pPr>
        <w:autoSpaceDE w:val="0"/>
        <w:autoSpaceDN w:val="0"/>
        <w:adjustRightInd w:val="0"/>
        <w:spacing w:after="0"/>
        <w:rPr>
          <w:rFonts w:cs="AGaramondPro-Regular"/>
          <w:szCs w:val="24"/>
        </w:rPr>
      </w:pPr>
      <w:r>
        <w:rPr>
          <w:rFonts w:cs="AGaramondPro-Regular"/>
          <w:szCs w:val="24"/>
        </w:rPr>
        <w:t>T</w:t>
      </w:r>
      <w:r w:rsidR="009464B9" w:rsidRPr="009464B9">
        <w:rPr>
          <w:rFonts w:cs="AGaramondPro-Regular"/>
          <w:szCs w:val="24"/>
        </w:rPr>
        <w:t>akie rozróżnienie jest konieczne</w:t>
      </w:r>
      <w:r w:rsidRPr="00B31B8E">
        <w:rPr>
          <w:rFonts w:cs="AGaramondPro-Regular"/>
          <w:szCs w:val="24"/>
        </w:rPr>
        <w:t xml:space="preserve"> </w:t>
      </w:r>
      <w:r>
        <w:rPr>
          <w:rFonts w:cs="AGaramondPro-Regular"/>
          <w:szCs w:val="24"/>
        </w:rPr>
        <w:t>z</w:t>
      </w:r>
      <w:r w:rsidRPr="009464B9">
        <w:rPr>
          <w:rFonts w:cs="AGaramondPro-Regular"/>
          <w:szCs w:val="24"/>
        </w:rPr>
        <w:t xml:space="preserve"> dydaktycznego</w:t>
      </w:r>
      <w:r>
        <w:rPr>
          <w:rFonts w:cs="AGaramondPro-Regular"/>
          <w:szCs w:val="24"/>
        </w:rPr>
        <w:t xml:space="preserve"> </w:t>
      </w:r>
      <w:r w:rsidRPr="009464B9">
        <w:rPr>
          <w:rFonts w:cs="AGaramondPro-Regular"/>
          <w:szCs w:val="24"/>
        </w:rPr>
        <w:t>punktu widzenia</w:t>
      </w:r>
      <w:r w:rsidR="009464B9" w:rsidRPr="009464B9">
        <w:rPr>
          <w:rFonts w:cs="AGaramondPro-Regular"/>
          <w:szCs w:val="24"/>
        </w:rPr>
        <w:t>, ponieważ</w:t>
      </w:r>
      <w:r w:rsidR="009464B9">
        <w:rPr>
          <w:rFonts w:cs="AGaramondPro-Regular"/>
          <w:szCs w:val="24"/>
        </w:rPr>
        <w:t xml:space="preserve"> </w:t>
      </w:r>
      <w:r w:rsidR="009464B9" w:rsidRPr="009464B9">
        <w:rPr>
          <w:rFonts w:cs="AGaramondPro-Regular"/>
          <w:szCs w:val="24"/>
        </w:rPr>
        <w:t>poszczególne typy działań mają inny charakter i wyma</w:t>
      </w:r>
      <w:r>
        <w:rPr>
          <w:rFonts w:cs="AGaramondPro-Regular"/>
          <w:szCs w:val="24"/>
        </w:rPr>
        <w:t>gają</w:t>
      </w:r>
      <w:r w:rsidR="009464B9" w:rsidRPr="009464B9">
        <w:rPr>
          <w:rFonts w:cs="AGaramondPro-Regular"/>
          <w:szCs w:val="24"/>
        </w:rPr>
        <w:t xml:space="preserve"> innego podejś</w:t>
      </w:r>
      <w:r>
        <w:rPr>
          <w:rFonts w:cs="AGaramondPro-Regular"/>
          <w:szCs w:val="24"/>
        </w:rPr>
        <w:t>cia do nauczania/ uczenia się i </w:t>
      </w:r>
      <w:r w:rsidR="009464B9" w:rsidRPr="009464B9">
        <w:rPr>
          <w:rFonts w:cs="AGaramondPro-Regular"/>
          <w:szCs w:val="24"/>
        </w:rPr>
        <w:t>ewaluacji,</w:t>
      </w:r>
      <w:r w:rsidR="009464B9">
        <w:rPr>
          <w:rFonts w:cs="AGaramondPro-Regular"/>
          <w:szCs w:val="24"/>
        </w:rPr>
        <w:t xml:space="preserve"> </w:t>
      </w:r>
      <w:r w:rsidR="009464B9" w:rsidRPr="009464B9">
        <w:rPr>
          <w:rFonts w:cs="AGaramondPro-Regular"/>
          <w:szCs w:val="24"/>
        </w:rPr>
        <w:t>o</w:t>
      </w:r>
      <w:r>
        <w:rPr>
          <w:rFonts w:cs="AGaramondPro-Regular"/>
          <w:szCs w:val="24"/>
        </w:rPr>
        <w:t>raz</w:t>
      </w:r>
      <w:r w:rsidR="009464B9" w:rsidRPr="009464B9">
        <w:rPr>
          <w:rFonts w:cs="AGaramondPro-Regular"/>
          <w:szCs w:val="24"/>
        </w:rPr>
        <w:t xml:space="preserve"> użycia odpowi</w:t>
      </w:r>
      <w:r w:rsidR="009464B9">
        <w:rPr>
          <w:rFonts w:cs="AGaramondPro-Regular"/>
          <w:szCs w:val="24"/>
        </w:rPr>
        <w:t>ednich środków i </w:t>
      </w:r>
      <w:r w:rsidR="009464B9" w:rsidRPr="009464B9">
        <w:rPr>
          <w:rFonts w:cs="AGaramondPro-Regular"/>
          <w:szCs w:val="24"/>
        </w:rPr>
        <w:t>materiałów nauczania</w:t>
      </w:r>
      <w:r w:rsidR="009464B9">
        <w:rPr>
          <w:rFonts w:cs="AGaramondPro-Regular"/>
          <w:szCs w:val="24"/>
        </w:rPr>
        <w:t xml:space="preserve">. </w:t>
      </w:r>
    </w:p>
    <w:p w14:paraId="5F183E47" w14:textId="77777777" w:rsidR="007D436C" w:rsidRDefault="009464B9" w:rsidP="00BA2D61">
      <w:pPr>
        <w:autoSpaceDE w:val="0"/>
        <w:autoSpaceDN w:val="0"/>
        <w:adjustRightInd w:val="0"/>
        <w:spacing w:after="0"/>
        <w:rPr>
          <w:rFonts w:cs="AGaramondPro-Regular"/>
          <w:szCs w:val="24"/>
        </w:rPr>
      </w:pPr>
      <w:r w:rsidRPr="009464B9">
        <w:rPr>
          <w:rFonts w:cs="AGaramondPro-Regular"/>
          <w:szCs w:val="24"/>
        </w:rPr>
        <w:t>O ile działania recepcji i produkcji stanowiły zasadniczy</w:t>
      </w:r>
      <w:r>
        <w:rPr>
          <w:rFonts w:cs="AGaramondPro-Regular"/>
          <w:szCs w:val="24"/>
        </w:rPr>
        <w:t xml:space="preserve"> </w:t>
      </w:r>
      <w:r w:rsidRPr="009464B9">
        <w:rPr>
          <w:rFonts w:cs="AGaramondPro-Regular"/>
          <w:szCs w:val="24"/>
        </w:rPr>
        <w:t>cel kształcenia językowego w dydaktyce komunikacyjnej,</w:t>
      </w:r>
      <w:r>
        <w:rPr>
          <w:rFonts w:cs="AGaramondPro-Regular"/>
          <w:szCs w:val="24"/>
        </w:rPr>
        <w:t xml:space="preserve"> </w:t>
      </w:r>
      <w:r w:rsidR="001B08F0">
        <w:rPr>
          <w:rFonts w:cs="AGaramondPro-Regular"/>
          <w:szCs w:val="24"/>
        </w:rPr>
        <w:t>o tyle wyróżnienie interakcji i </w:t>
      </w:r>
      <w:r w:rsidRPr="009464B9">
        <w:rPr>
          <w:rFonts w:cs="AGaramondPro-Regular"/>
          <w:szCs w:val="24"/>
        </w:rPr>
        <w:t>mediacji to nowe wyzwania</w:t>
      </w:r>
      <w:r w:rsidR="001B08F0">
        <w:rPr>
          <w:rFonts w:cs="AGaramondPro-Regular"/>
          <w:szCs w:val="24"/>
        </w:rPr>
        <w:t xml:space="preserve"> </w:t>
      </w:r>
      <w:r w:rsidRPr="009464B9">
        <w:rPr>
          <w:rFonts w:cs="AGaramondPro-Regular"/>
          <w:szCs w:val="24"/>
        </w:rPr>
        <w:t xml:space="preserve">dla dydaktyki zadaniowej. </w:t>
      </w:r>
    </w:p>
    <w:p w14:paraId="401A19A9" w14:textId="77777777" w:rsidR="007D436C" w:rsidRPr="00B1772A" w:rsidRDefault="009464B9" w:rsidP="00B1772A">
      <w:pPr>
        <w:rPr>
          <w:b/>
        </w:rPr>
      </w:pPr>
      <w:r w:rsidRPr="00B1772A">
        <w:rPr>
          <w:b/>
        </w:rPr>
        <w:t xml:space="preserve">Działania interakcyjne </w:t>
      </w:r>
    </w:p>
    <w:p w14:paraId="44574980" w14:textId="77777777" w:rsidR="007D436C" w:rsidRDefault="007D436C" w:rsidP="00BA2D61">
      <w:pPr>
        <w:autoSpaceDE w:val="0"/>
        <w:autoSpaceDN w:val="0"/>
        <w:adjustRightInd w:val="0"/>
        <w:spacing w:after="0"/>
        <w:rPr>
          <w:rFonts w:cs="AGaramondPro-Regular"/>
          <w:szCs w:val="24"/>
        </w:rPr>
      </w:pPr>
      <w:r>
        <w:rPr>
          <w:rFonts w:cs="AGaramondPro-Regular"/>
          <w:szCs w:val="24"/>
        </w:rPr>
        <w:t xml:space="preserve">W działaniach tych </w:t>
      </w:r>
      <w:r w:rsidR="009464B9" w:rsidRPr="009464B9">
        <w:rPr>
          <w:rFonts w:cs="AGaramondPro-Regular"/>
          <w:szCs w:val="24"/>
        </w:rPr>
        <w:t>przynajmniej dwie osoby uczestniczą w ustnej lub</w:t>
      </w:r>
      <w:r w:rsidR="009464B9">
        <w:rPr>
          <w:rFonts w:cs="AGaramondPro-Regular"/>
          <w:szCs w:val="24"/>
        </w:rPr>
        <w:t xml:space="preserve"> </w:t>
      </w:r>
      <w:r w:rsidR="009464B9" w:rsidRPr="009464B9">
        <w:rPr>
          <w:rFonts w:cs="AGaramondPro-Regular"/>
          <w:szCs w:val="24"/>
        </w:rPr>
        <w:t>pisemnej wymianie informacji. Naprzemiennie są prowadzone</w:t>
      </w:r>
      <w:r w:rsidR="009464B9">
        <w:rPr>
          <w:rFonts w:cs="AGaramondPro-Regular"/>
          <w:szCs w:val="24"/>
        </w:rPr>
        <w:t xml:space="preserve"> </w:t>
      </w:r>
      <w:r w:rsidR="009464B9" w:rsidRPr="009464B9">
        <w:rPr>
          <w:rFonts w:cs="AGaramondPro-Regular"/>
          <w:szCs w:val="24"/>
        </w:rPr>
        <w:t>działania produktywne i receptywne. W komunikacji ustnej</w:t>
      </w:r>
      <w:r w:rsidR="009464B9">
        <w:rPr>
          <w:rFonts w:cs="AGaramondPro-Regular"/>
          <w:szCs w:val="24"/>
        </w:rPr>
        <w:t xml:space="preserve"> </w:t>
      </w:r>
      <w:r w:rsidR="009464B9" w:rsidRPr="009464B9">
        <w:rPr>
          <w:rFonts w:cs="AGaramondPro-Regular"/>
          <w:szCs w:val="24"/>
        </w:rPr>
        <w:t>mogą się one nawet wzajemnie przenikać.</w:t>
      </w:r>
      <w:r w:rsidR="001B3BFD">
        <w:rPr>
          <w:rFonts w:cs="AGaramondPro-Regular"/>
          <w:szCs w:val="24"/>
        </w:rPr>
        <w:t xml:space="preserve"> </w:t>
      </w:r>
      <w:r>
        <w:rPr>
          <w:rFonts w:cs="AGaramondPro-Regular"/>
          <w:szCs w:val="24"/>
        </w:rPr>
        <w:t xml:space="preserve">Obecnie </w:t>
      </w:r>
      <w:r w:rsidR="009464B9" w:rsidRPr="009464B9">
        <w:rPr>
          <w:rFonts w:cs="AGaramondPro-Regular"/>
          <w:szCs w:val="24"/>
        </w:rPr>
        <w:t>interakcja</w:t>
      </w:r>
      <w:r w:rsidR="00A73DBE">
        <w:rPr>
          <w:rFonts w:cs="AGaramondPro-Regular"/>
          <w:szCs w:val="24"/>
        </w:rPr>
        <w:t xml:space="preserve"> </w:t>
      </w:r>
      <w:r w:rsidR="009464B9" w:rsidRPr="009464B9">
        <w:rPr>
          <w:rFonts w:cs="AGaramondPro-Regular"/>
          <w:szCs w:val="24"/>
        </w:rPr>
        <w:t>pisemna</w:t>
      </w:r>
      <w:r>
        <w:rPr>
          <w:rFonts w:cs="AGaramondPro-Regular"/>
          <w:szCs w:val="24"/>
        </w:rPr>
        <w:t>, ze względu na postęp</w:t>
      </w:r>
      <w:r w:rsidRPr="007D436C">
        <w:rPr>
          <w:rFonts w:cs="AGaramondPro-Regular"/>
          <w:szCs w:val="24"/>
        </w:rPr>
        <w:t xml:space="preserve"> technologi</w:t>
      </w:r>
      <w:r>
        <w:rPr>
          <w:rFonts w:cs="AGaramondPro-Regular"/>
          <w:szCs w:val="24"/>
        </w:rPr>
        <w:t>i infor</w:t>
      </w:r>
      <w:r w:rsidRPr="007D436C">
        <w:rPr>
          <w:rFonts w:cs="AGaramondPro-Regular"/>
          <w:szCs w:val="24"/>
        </w:rPr>
        <w:t>macyjnych</w:t>
      </w:r>
      <w:r w:rsidR="009464B9" w:rsidRPr="009464B9">
        <w:rPr>
          <w:rFonts w:cs="AGaramondPro-Regular"/>
          <w:szCs w:val="24"/>
        </w:rPr>
        <w:t xml:space="preserve"> sta</w:t>
      </w:r>
      <w:r>
        <w:rPr>
          <w:rFonts w:cs="AGaramondPro-Regular"/>
          <w:szCs w:val="24"/>
        </w:rPr>
        <w:t>ła się działaniem</w:t>
      </w:r>
      <w:r w:rsidR="009464B9" w:rsidRPr="009464B9">
        <w:rPr>
          <w:rFonts w:cs="AGaramondPro-Regular"/>
          <w:szCs w:val="24"/>
        </w:rPr>
        <w:t>, stosowanym</w:t>
      </w:r>
      <w:r w:rsidR="00A73DBE">
        <w:rPr>
          <w:rFonts w:cs="AGaramondPro-Regular"/>
          <w:szCs w:val="24"/>
        </w:rPr>
        <w:t xml:space="preserve"> </w:t>
      </w:r>
      <w:r w:rsidR="009464B9" w:rsidRPr="009464B9">
        <w:rPr>
          <w:rFonts w:cs="AGaramondPro-Regular"/>
          <w:szCs w:val="24"/>
        </w:rPr>
        <w:t>przez większość użytkowników języka: e-maile, SMS-y,</w:t>
      </w:r>
      <w:r w:rsidR="00A73DBE">
        <w:rPr>
          <w:rFonts w:cs="AGaramondPro-Regular"/>
          <w:szCs w:val="24"/>
        </w:rPr>
        <w:t xml:space="preserve"> </w:t>
      </w:r>
      <w:r w:rsidR="009464B9" w:rsidRPr="009464B9">
        <w:rPr>
          <w:rFonts w:cs="AGaramondPro-Regular"/>
          <w:szCs w:val="24"/>
        </w:rPr>
        <w:t>czaty i blogi to najbardziej charakterystyczne formy realizacji</w:t>
      </w:r>
      <w:r w:rsidR="00A73DBE">
        <w:rPr>
          <w:rFonts w:cs="AGaramondPro-Regular"/>
          <w:szCs w:val="24"/>
        </w:rPr>
        <w:t xml:space="preserve"> </w:t>
      </w:r>
      <w:r w:rsidR="009464B9" w:rsidRPr="009464B9">
        <w:rPr>
          <w:rFonts w:cs="AGaramondPro-Regular"/>
          <w:szCs w:val="24"/>
        </w:rPr>
        <w:t>pi</w:t>
      </w:r>
      <w:r w:rsidR="00A73DBE">
        <w:rPr>
          <w:rFonts w:cs="AGaramondPro-Regular"/>
          <w:szCs w:val="24"/>
        </w:rPr>
        <w:t>semnych działań interakcyj</w:t>
      </w:r>
      <w:r>
        <w:rPr>
          <w:rFonts w:cs="AGaramondPro-Regular"/>
          <w:szCs w:val="24"/>
        </w:rPr>
        <w:t xml:space="preserve">nych, </w:t>
      </w:r>
      <w:r w:rsidR="00A73DBE">
        <w:rPr>
          <w:rFonts w:cs="AGaramondPro-Regular"/>
          <w:szCs w:val="24"/>
        </w:rPr>
        <w:t>powszechnych i niezbędnych dla</w:t>
      </w:r>
      <w:r w:rsidR="009464B9" w:rsidRPr="009464B9">
        <w:rPr>
          <w:rFonts w:cs="AGaramondPro-Regular"/>
          <w:szCs w:val="24"/>
        </w:rPr>
        <w:t xml:space="preserve"> funkcjonowan</w:t>
      </w:r>
      <w:r w:rsidR="00A73DBE">
        <w:rPr>
          <w:rFonts w:cs="AGaramondPro-Regular"/>
          <w:szCs w:val="24"/>
        </w:rPr>
        <w:t>ia w społeczeństwie. Inter</w:t>
      </w:r>
      <w:r w:rsidR="009464B9" w:rsidRPr="009464B9">
        <w:rPr>
          <w:rFonts w:cs="AGaramondPro-Regular"/>
          <w:szCs w:val="24"/>
        </w:rPr>
        <w:t>akcj</w:t>
      </w:r>
      <w:r w:rsidR="00A73DBE">
        <w:rPr>
          <w:rFonts w:cs="AGaramondPro-Regular"/>
          <w:szCs w:val="24"/>
        </w:rPr>
        <w:t>a</w:t>
      </w:r>
      <w:r w:rsidR="009464B9" w:rsidRPr="009464B9">
        <w:rPr>
          <w:rFonts w:cs="AGaramondPro-Regular"/>
          <w:szCs w:val="24"/>
        </w:rPr>
        <w:t xml:space="preserve"> w formie pisemnej i ustnej </w:t>
      </w:r>
      <w:r w:rsidR="00A73DBE">
        <w:rPr>
          <w:rFonts w:cs="AGaramondPro-Regular"/>
          <w:szCs w:val="24"/>
        </w:rPr>
        <w:t>to p</w:t>
      </w:r>
      <w:r w:rsidR="009464B9" w:rsidRPr="009464B9">
        <w:rPr>
          <w:rFonts w:cs="AGaramondPro-Regular"/>
          <w:szCs w:val="24"/>
        </w:rPr>
        <w:t>ełnoprawne działanie językowe</w:t>
      </w:r>
      <w:r w:rsidR="00A73DBE">
        <w:rPr>
          <w:rFonts w:cs="AGaramondPro-Regular"/>
          <w:szCs w:val="24"/>
        </w:rPr>
        <w:t>.</w:t>
      </w:r>
      <w:r w:rsidR="001B08F0">
        <w:rPr>
          <w:rFonts w:cs="AGaramondPro-Regular"/>
          <w:szCs w:val="24"/>
        </w:rPr>
        <w:t xml:space="preserve"> </w:t>
      </w:r>
    </w:p>
    <w:p w14:paraId="63AB9CEC" w14:textId="77777777" w:rsidR="007D436C" w:rsidRPr="00B1772A" w:rsidRDefault="007D436C" w:rsidP="00B1772A">
      <w:pPr>
        <w:rPr>
          <w:b/>
        </w:rPr>
      </w:pPr>
      <w:r w:rsidRPr="00B1772A">
        <w:rPr>
          <w:b/>
        </w:rPr>
        <w:t>D</w:t>
      </w:r>
      <w:r w:rsidR="00A73DBE" w:rsidRPr="00B1772A">
        <w:rPr>
          <w:b/>
        </w:rPr>
        <w:t>ziała</w:t>
      </w:r>
      <w:r w:rsidRPr="00B1772A">
        <w:rPr>
          <w:b/>
        </w:rPr>
        <w:t>nia</w:t>
      </w:r>
      <w:r w:rsidR="00A73DBE" w:rsidRPr="00B1772A">
        <w:rPr>
          <w:b/>
        </w:rPr>
        <w:t xml:space="preserve"> mediacyjn</w:t>
      </w:r>
      <w:r w:rsidRPr="00B1772A">
        <w:rPr>
          <w:b/>
        </w:rPr>
        <w:t>e</w:t>
      </w:r>
    </w:p>
    <w:p w14:paraId="49AFF961" w14:textId="77777777" w:rsidR="007D436C" w:rsidRDefault="007D436C" w:rsidP="00BA2D61">
      <w:pPr>
        <w:autoSpaceDE w:val="0"/>
        <w:autoSpaceDN w:val="0"/>
        <w:adjustRightInd w:val="0"/>
        <w:spacing w:after="0"/>
        <w:rPr>
          <w:rFonts w:cs="AGaramondPro-Regular"/>
          <w:szCs w:val="24"/>
        </w:rPr>
      </w:pPr>
      <w:r>
        <w:rPr>
          <w:rFonts w:cs="AGaramondPro-Regular"/>
          <w:szCs w:val="24"/>
        </w:rPr>
        <w:t>U</w:t>
      </w:r>
      <w:r w:rsidR="00A73DBE" w:rsidRPr="00A73DBE">
        <w:rPr>
          <w:rFonts w:cs="AGaramondPro-Regular"/>
          <w:szCs w:val="24"/>
        </w:rPr>
        <w:t>możliwiają komunikację</w:t>
      </w:r>
      <w:r w:rsidR="001B08F0">
        <w:rPr>
          <w:rFonts w:cs="AGaramondPro-Regular"/>
          <w:szCs w:val="24"/>
        </w:rPr>
        <w:t xml:space="preserve"> między osobami, które – z </w:t>
      </w:r>
      <w:r w:rsidR="00A73DBE" w:rsidRPr="00A73DBE">
        <w:rPr>
          <w:rFonts w:cs="AGaramondPro-Regular"/>
          <w:szCs w:val="24"/>
        </w:rPr>
        <w:t>różnych względów – nie mogą</w:t>
      </w:r>
      <w:r w:rsidR="00A73DBE">
        <w:rPr>
          <w:rFonts w:cs="AGaramondPro-Regular"/>
          <w:szCs w:val="24"/>
        </w:rPr>
        <w:t xml:space="preserve"> </w:t>
      </w:r>
      <w:r w:rsidR="00A73DBE" w:rsidRPr="00A73DBE">
        <w:rPr>
          <w:rFonts w:cs="AGaramondPro-Regular"/>
          <w:szCs w:val="24"/>
        </w:rPr>
        <w:t xml:space="preserve">się ze </w:t>
      </w:r>
      <w:r w:rsidR="00A73DBE">
        <w:rPr>
          <w:rFonts w:cs="AGaramondPro-Regular"/>
          <w:szCs w:val="24"/>
        </w:rPr>
        <w:t>sobą bezpośrednio porozumiewać</w:t>
      </w:r>
      <w:r>
        <w:rPr>
          <w:rFonts w:cs="AGaramondPro-Regular"/>
          <w:szCs w:val="24"/>
        </w:rPr>
        <w:t xml:space="preserve"> rozróżniamy tu:</w:t>
      </w:r>
    </w:p>
    <w:p w14:paraId="7EFECA70" w14:textId="77777777" w:rsidR="007D436C" w:rsidRPr="007D436C" w:rsidRDefault="00A73DBE" w:rsidP="00880A8C">
      <w:pPr>
        <w:pStyle w:val="Akapitzlist"/>
        <w:numPr>
          <w:ilvl w:val="0"/>
          <w:numId w:val="48"/>
        </w:numPr>
        <w:autoSpaceDE w:val="0"/>
        <w:autoSpaceDN w:val="0"/>
        <w:adjustRightInd w:val="0"/>
        <w:spacing w:after="0"/>
        <w:rPr>
          <w:rFonts w:cs="AGaramondPro-Regular"/>
          <w:szCs w:val="24"/>
        </w:rPr>
      </w:pPr>
      <w:r w:rsidRPr="007D436C">
        <w:rPr>
          <w:rFonts w:cs="AGaramondPro-Regular"/>
          <w:b/>
          <w:szCs w:val="24"/>
        </w:rPr>
        <w:t>działania mediacji ustnej</w:t>
      </w:r>
      <w:r w:rsidR="007D436C" w:rsidRPr="007D436C">
        <w:rPr>
          <w:rFonts w:cs="AGaramondPro-Regular"/>
          <w:szCs w:val="24"/>
        </w:rPr>
        <w:t xml:space="preserve"> to </w:t>
      </w:r>
      <w:r w:rsidRPr="007D436C">
        <w:rPr>
          <w:rFonts w:cs="AGaramondPro-Regular"/>
          <w:szCs w:val="24"/>
        </w:rPr>
        <w:t>m.in.: tłumaczenie symultaniczne</w:t>
      </w:r>
      <w:r w:rsidRPr="00A73DBE">
        <w:t xml:space="preserve"> </w:t>
      </w:r>
      <w:r w:rsidRPr="007D436C">
        <w:rPr>
          <w:rFonts w:cs="AGaramondPro-Regular"/>
          <w:szCs w:val="24"/>
        </w:rPr>
        <w:t>tłu</w:t>
      </w:r>
      <w:r w:rsidR="001B08F0" w:rsidRPr="007D436C">
        <w:rPr>
          <w:rFonts w:cs="AGaramondPro-Regular"/>
          <w:szCs w:val="24"/>
        </w:rPr>
        <w:t>maczenie nieformalne, tj. </w:t>
      </w:r>
      <w:r w:rsidRPr="007D436C">
        <w:rPr>
          <w:rFonts w:cs="AGaramondPro-Regular"/>
          <w:szCs w:val="24"/>
        </w:rPr>
        <w:t>wypowiedzi cudzoziemców podczas ich pobytu w danym kraju, wypowiedzi użytkowników własnego języka podczas pobytu za granicą, w sytuacjach towarzyskich i transakcyjnych</w:t>
      </w:r>
      <w:r w:rsidR="007D436C" w:rsidRPr="007D436C">
        <w:rPr>
          <w:rFonts w:cs="AGaramondPro-Regular"/>
          <w:szCs w:val="24"/>
        </w:rPr>
        <w:t>,</w:t>
      </w:r>
    </w:p>
    <w:p w14:paraId="0FA9207A" w14:textId="77777777" w:rsidR="00A73DBE" w:rsidRDefault="007D436C" w:rsidP="00880A8C">
      <w:pPr>
        <w:pStyle w:val="Akapitzlist"/>
        <w:numPr>
          <w:ilvl w:val="0"/>
          <w:numId w:val="48"/>
        </w:numPr>
        <w:autoSpaceDE w:val="0"/>
        <w:autoSpaceDN w:val="0"/>
        <w:adjustRightInd w:val="0"/>
        <w:spacing w:after="0"/>
        <w:rPr>
          <w:rFonts w:cs="AGaramondPro-Regular"/>
          <w:szCs w:val="24"/>
        </w:rPr>
      </w:pPr>
      <w:r w:rsidRPr="007D436C">
        <w:rPr>
          <w:rFonts w:cs="AGaramondPro-Regular"/>
          <w:b/>
          <w:szCs w:val="24"/>
        </w:rPr>
        <w:t>działania</w:t>
      </w:r>
      <w:r w:rsidR="00A73DBE" w:rsidRPr="007D436C">
        <w:rPr>
          <w:rFonts w:cs="AGaramondPro-Regular"/>
          <w:b/>
          <w:szCs w:val="24"/>
        </w:rPr>
        <w:t xml:space="preserve"> mediacji pisemnej</w:t>
      </w:r>
      <w:r w:rsidR="00A73DBE" w:rsidRPr="007D436C">
        <w:rPr>
          <w:rFonts w:cs="AGaramondPro-Regular"/>
          <w:szCs w:val="24"/>
        </w:rPr>
        <w:t xml:space="preserve"> t</w:t>
      </w:r>
      <w:r w:rsidRPr="007D436C">
        <w:rPr>
          <w:rFonts w:cs="AGaramondPro-Regular"/>
          <w:szCs w:val="24"/>
        </w:rPr>
        <w:t>o</w:t>
      </w:r>
      <w:r w:rsidR="00A73DBE" w:rsidRPr="007D436C">
        <w:rPr>
          <w:rFonts w:cs="AGaramondPro-Regular"/>
          <w:szCs w:val="24"/>
        </w:rPr>
        <w:t xml:space="preserve"> np.: parafrazowanie, tłumaczenie dokładne, tłumaczenie literackie, streszczanie najważniejszych treści w obrębie języka drugiego itp.</w:t>
      </w:r>
    </w:p>
    <w:p w14:paraId="664FB079" w14:textId="77777777" w:rsidR="00476E3D" w:rsidRPr="008358C7" w:rsidRDefault="00476E3D" w:rsidP="00880A8C">
      <w:pPr>
        <w:pStyle w:val="Akapitzlist"/>
        <w:numPr>
          <w:ilvl w:val="0"/>
          <w:numId w:val="167"/>
        </w:numPr>
        <w:spacing w:after="120"/>
        <w:ind w:right="-200"/>
        <w:rPr>
          <w:rFonts w:cs="Arial"/>
          <w:b/>
          <w:szCs w:val="24"/>
        </w:rPr>
      </w:pPr>
      <w:r w:rsidRPr="008358C7">
        <w:rPr>
          <w:rFonts w:cs="Arial"/>
          <w:b/>
          <w:szCs w:val="24"/>
        </w:rPr>
        <w:t xml:space="preserve">Kompetencja </w:t>
      </w:r>
      <w:commentRangeStart w:id="46"/>
      <w:r w:rsidRPr="008358C7">
        <w:rPr>
          <w:rFonts w:cs="Arial"/>
          <w:b/>
          <w:szCs w:val="24"/>
        </w:rPr>
        <w:t>komunikacyjna</w:t>
      </w:r>
      <w:commentRangeEnd w:id="46"/>
      <w:r w:rsidR="003639F7">
        <w:rPr>
          <w:rStyle w:val="Odwoaniedokomentarza"/>
        </w:rPr>
        <w:commentReference w:id="46"/>
      </w:r>
    </w:p>
    <w:p w14:paraId="1A320F17" w14:textId="77777777" w:rsidR="00476E3D" w:rsidRPr="0011757C" w:rsidRDefault="00476E3D" w:rsidP="00BA2D61">
      <w:pPr>
        <w:autoSpaceDE w:val="0"/>
        <w:autoSpaceDN w:val="0"/>
        <w:adjustRightInd w:val="0"/>
        <w:spacing w:after="0"/>
        <w:rPr>
          <w:rFonts w:cs="AGaramondPro-Regular"/>
          <w:szCs w:val="24"/>
        </w:rPr>
      </w:pPr>
      <w:r>
        <w:rPr>
          <w:rFonts w:cs="AGaramondPro-Regular"/>
          <w:szCs w:val="24"/>
        </w:rPr>
        <w:t>A</w:t>
      </w:r>
      <w:r w:rsidRPr="0011757C">
        <w:rPr>
          <w:rFonts w:cs="AGaramondPro-Regular"/>
          <w:szCs w:val="24"/>
        </w:rPr>
        <w:t>by móc komunikować się, nie wystarczy znać sam język, trzeba również umieć się nim posługiwać stosownie do kontekstu społecznego. „Członkowie danej wspólnoty językowej posiadają dwa rodzaje kompetencji: wiedzę językową i wiedzę socjolingwistyczną lub, inaczej mówiąc, znajomość norm gramaty</w:t>
      </w:r>
      <w:r>
        <w:rPr>
          <w:rFonts w:cs="AGaramondPro-Regular"/>
          <w:szCs w:val="24"/>
        </w:rPr>
        <w:t>cznych i norm użycia”</w:t>
      </w:r>
      <w:r w:rsidRPr="0011757C">
        <w:rPr>
          <w:rFonts w:cs="AGaramondPro-Regular"/>
          <w:szCs w:val="24"/>
        </w:rPr>
        <w:t>.</w:t>
      </w:r>
    </w:p>
    <w:p w14:paraId="0D79A5DF" w14:textId="77777777" w:rsidR="00476E3D" w:rsidRPr="0011757C" w:rsidRDefault="00476E3D" w:rsidP="00BA2D61">
      <w:pPr>
        <w:autoSpaceDE w:val="0"/>
        <w:autoSpaceDN w:val="0"/>
        <w:adjustRightInd w:val="0"/>
        <w:spacing w:after="0"/>
        <w:rPr>
          <w:rFonts w:cs="AGaramondPro-Regular"/>
          <w:szCs w:val="24"/>
        </w:rPr>
      </w:pPr>
      <w:r w:rsidRPr="0011757C">
        <w:rPr>
          <w:rFonts w:cs="AGaramondPro-Regular"/>
          <w:szCs w:val="24"/>
        </w:rPr>
        <w:t>Z teoretycznego punktu widzenia kompetencja komunikacyjna może być nauczana w sposób całościowy</w:t>
      </w:r>
      <w:r>
        <w:rPr>
          <w:rFonts w:cs="AGaramondPro-Regular"/>
          <w:szCs w:val="24"/>
        </w:rPr>
        <w:t>. N</w:t>
      </w:r>
      <w:r w:rsidRPr="0011757C">
        <w:rPr>
          <w:rFonts w:cs="AGaramondPro-Regular"/>
          <w:szCs w:val="24"/>
        </w:rPr>
        <w:t>ależy wyodrębniać różne kategorie działań językowych i niejęzykowych oraz nauczać poszczególnych składowych w sposób adekwatny do ich specyfiki. Najczęściej wymieniane składniki kompetencji komunikacyjnej to kompetencja lingwistyczna, socjolingwistyczna, dyskursywna, (inter)kulturowa, interakcyjn</w:t>
      </w:r>
      <w:r w:rsidR="0019784E">
        <w:rPr>
          <w:rFonts w:cs="AGaramondPro-Regular"/>
          <w:szCs w:val="24"/>
        </w:rPr>
        <w:t>a, kompensacyjna, pragmatyczna.</w:t>
      </w:r>
    </w:p>
    <w:p w14:paraId="0EDD1E8D" w14:textId="77777777" w:rsidR="00476E3D" w:rsidRPr="00B1772A" w:rsidRDefault="00476E3D" w:rsidP="00B1772A">
      <w:pPr>
        <w:rPr>
          <w:b/>
        </w:rPr>
      </w:pPr>
      <w:r w:rsidRPr="00B1772A">
        <w:rPr>
          <w:b/>
        </w:rPr>
        <w:t>Model kompetencji komunikacyjnej</w:t>
      </w:r>
    </w:p>
    <w:p w14:paraId="53E9C616" w14:textId="77777777" w:rsidR="00476E3D" w:rsidRPr="0011757C" w:rsidRDefault="00476E3D" w:rsidP="00BA2D61">
      <w:pPr>
        <w:autoSpaceDE w:val="0"/>
        <w:autoSpaceDN w:val="0"/>
        <w:adjustRightInd w:val="0"/>
        <w:spacing w:after="0"/>
        <w:rPr>
          <w:rFonts w:cs="AGaramondPro-Regular"/>
          <w:szCs w:val="24"/>
        </w:rPr>
      </w:pPr>
      <w:r w:rsidRPr="0011757C">
        <w:rPr>
          <w:rFonts w:cs="AGaramondPro-Regular"/>
          <w:szCs w:val="24"/>
        </w:rPr>
        <w:t>Dobrze znanym i powszechnie cytowanym modelem kompetencji komunikacyjnej w kontekście dydaktyki komunikacyjnej jest propozycja M. Canale’a i M. Swain</w:t>
      </w:r>
      <w:r w:rsidR="001B3BFD">
        <w:rPr>
          <w:rFonts w:cs="AGaramondPro-Regular"/>
          <w:szCs w:val="24"/>
        </w:rPr>
        <w:t xml:space="preserve"> </w:t>
      </w:r>
      <w:r w:rsidRPr="0011757C">
        <w:rPr>
          <w:rFonts w:cs="AGaramondPro-Regular"/>
          <w:szCs w:val="24"/>
        </w:rPr>
        <w:t>a następnie zmodyfikowana przez M. Canale’a , uwzględniający cztery komponenty kompetencji komunikacyjnej:</w:t>
      </w:r>
    </w:p>
    <w:p w14:paraId="4A61230B" w14:textId="77777777" w:rsidR="00476E3D" w:rsidRPr="0011757C" w:rsidRDefault="00476E3D" w:rsidP="00813AB1">
      <w:pPr>
        <w:pStyle w:val="Akapitzlist"/>
        <w:numPr>
          <w:ilvl w:val="0"/>
          <w:numId w:val="31"/>
        </w:numPr>
        <w:autoSpaceDE w:val="0"/>
        <w:autoSpaceDN w:val="0"/>
        <w:adjustRightInd w:val="0"/>
        <w:spacing w:after="0"/>
        <w:rPr>
          <w:rFonts w:cs="AGaramondPro-Regular"/>
          <w:szCs w:val="24"/>
        </w:rPr>
      </w:pPr>
      <w:r w:rsidRPr="00C746DC">
        <w:rPr>
          <w:rFonts w:cs="AGaramondPro-Regular"/>
          <w:b/>
          <w:szCs w:val="24"/>
        </w:rPr>
        <w:t>kompetencja lingwistyczna</w:t>
      </w:r>
      <w:r w:rsidRPr="0011757C">
        <w:rPr>
          <w:rFonts w:cs="AGaramondPro-Regular"/>
          <w:szCs w:val="24"/>
        </w:rPr>
        <w:t xml:space="preserve"> (lub gramatyczna), czyli znajomość podsystemów języka docelowego.</w:t>
      </w:r>
    </w:p>
    <w:p w14:paraId="0B8A29CD" w14:textId="77777777" w:rsidR="00476E3D" w:rsidRPr="0011757C" w:rsidRDefault="00476E3D" w:rsidP="00813AB1">
      <w:pPr>
        <w:pStyle w:val="Akapitzlist"/>
        <w:numPr>
          <w:ilvl w:val="0"/>
          <w:numId w:val="31"/>
        </w:numPr>
        <w:autoSpaceDE w:val="0"/>
        <w:autoSpaceDN w:val="0"/>
        <w:adjustRightInd w:val="0"/>
        <w:spacing w:after="0"/>
        <w:rPr>
          <w:rFonts w:cs="AGaramondPro-Regular"/>
          <w:szCs w:val="24"/>
        </w:rPr>
      </w:pPr>
      <w:r w:rsidRPr="00C746DC">
        <w:rPr>
          <w:rFonts w:cs="AGaramondPro-Regular"/>
          <w:b/>
          <w:szCs w:val="24"/>
        </w:rPr>
        <w:t>kompetencja dyskursywna</w:t>
      </w:r>
      <w:r w:rsidRPr="0011757C">
        <w:rPr>
          <w:rFonts w:cs="AGaramondPro-Regular"/>
          <w:szCs w:val="24"/>
        </w:rPr>
        <w:t xml:space="preserve"> – umiejętność tworzenia logicznej i poprawnej pod względem gramatycznym wypowiedzi</w:t>
      </w:r>
      <w:r>
        <w:rPr>
          <w:szCs w:val="24"/>
        </w:rPr>
        <w:t xml:space="preserve"> </w:t>
      </w:r>
      <w:r w:rsidRPr="0011757C">
        <w:rPr>
          <w:rFonts w:cs="AGaramondPro-Regular"/>
          <w:szCs w:val="24"/>
        </w:rPr>
        <w:t xml:space="preserve">ustne i pisemne, (rozpoczynać, podtrzymywać i kończyć rozmowę), </w:t>
      </w:r>
    </w:p>
    <w:p w14:paraId="4E7257EB" w14:textId="77777777" w:rsidR="00476E3D" w:rsidRPr="0011757C" w:rsidRDefault="00476E3D" w:rsidP="00813AB1">
      <w:pPr>
        <w:pStyle w:val="Akapitzlist"/>
        <w:numPr>
          <w:ilvl w:val="0"/>
          <w:numId w:val="31"/>
        </w:numPr>
        <w:autoSpaceDE w:val="0"/>
        <w:autoSpaceDN w:val="0"/>
        <w:adjustRightInd w:val="0"/>
        <w:spacing w:after="0"/>
        <w:rPr>
          <w:rFonts w:cs="AGaramondPro-Regular"/>
          <w:szCs w:val="24"/>
        </w:rPr>
      </w:pPr>
      <w:r w:rsidRPr="00C746DC">
        <w:rPr>
          <w:rFonts w:cs="AGaramondPro-Regular"/>
          <w:b/>
          <w:szCs w:val="24"/>
        </w:rPr>
        <w:t>kompetencja socjolingwistyczna</w:t>
      </w:r>
      <w:r w:rsidRPr="0011757C">
        <w:rPr>
          <w:rFonts w:cs="AGaramondPro-Regular"/>
          <w:szCs w:val="24"/>
        </w:rPr>
        <w:t xml:space="preserve"> - umiejętność dostosowania wypowiedzi do sytuacji oraz znajomość norm socjokulturowych, obowiązujących w danej społeczności</w:t>
      </w:r>
    </w:p>
    <w:p w14:paraId="13A39FED" w14:textId="77777777" w:rsidR="00476E3D" w:rsidRPr="0011757C" w:rsidRDefault="00476E3D" w:rsidP="00813AB1">
      <w:pPr>
        <w:pStyle w:val="Akapitzlist"/>
        <w:numPr>
          <w:ilvl w:val="0"/>
          <w:numId w:val="31"/>
        </w:numPr>
        <w:autoSpaceDE w:val="0"/>
        <w:autoSpaceDN w:val="0"/>
        <w:adjustRightInd w:val="0"/>
        <w:spacing w:after="0"/>
        <w:rPr>
          <w:rFonts w:cs="AGaramondPro-Regular"/>
          <w:szCs w:val="24"/>
        </w:rPr>
      </w:pPr>
      <w:r w:rsidRPr="00C746DC">
        <w:rPr>
          <w:rFonts w:cs="AGaramondPro-Regular"/>
          <w:b/>
          <w:szCs w:val="24"/>
        </w:rPr>
        <w:t>kompetencja strategiczna</w:t>
      </w:r>
      <w:r w:rsidRPr="0011757C">
        <w:rPr>
          <w:rFonts w:cs="AGaramondPro-Regular"/>
          <w:szCs w:val="24"/>
        </w:rPr>
        <w:t xml:space="preserve"> - rozumiana jako specyficzne (werbalne i niewerbalne) zabie</w:t>
      </w:r>
      <w:r w:rsidR="001B08F0">
        <w:rPr>
          <w:rFonts w:cs="AGaramondPro-Regular"/>
          <w:szCs w:val="24"/>
        </w:rPr>
        <w:t>gi i </w:t>
      </w:r>
      <w:r w:rsidRPr="0011757C">
        <w:rPr>
          <w:rFonts w:cs="AGaramondPro-Regular"/>
          <w:szCs w:val="24"/>
        </w:rPr>
        <w:t>działania danego użytkownika języka, które pozwalają uniknąć załamania się komunikacji.</w:t>
      </w:r>
    </w:p>
    <w:p w14:paraId="073AFA81" w14:textId="77777777" w:rsidR="00476E3D" w:rsidRDefault="00476E3D" w:rsidP="00BA2D61">
      <w:pPr>
        <w:autoSpaceDE w:val="0"/>
        <w:autoSpaceDN w:val="0"/>
        <w:adjustRightInd w:val="0"/>
        <w:spacing w:after="0"/>
        <w:rPr>
          <w:rFonts w:cs="AGaramondPro-Regular"/>
          <w:szCs w:val="24"/>
        </w:rPr>
      </w:pPr>
      <w:r w:rsidRPr="0011757C">
        <w:rPr>
          <w:rFonts w:cs="AGaramondPro-Regular"/>
          <w:szCs w:val="24"/>
        </w:rPr>
        <w:t>W podziale tym autorzy wymieniają i podkreślają wagę kompetencji</w:t>
      </w:r>
      <w:r>
        <w:rPr>
          <w:rFonts w:cs="AGaramondPro-Regular"/>
          <w:szCs w:val="24"/>
        </w:rPr>
        <w:t xml:space="preserve"> </w:t>
      </w:r>
      <w:r w:rsidRPr="0011757C">
        <w:rPr>
          <w:rFonts w:cs="AGaramondPro-Regular"/>
          <w:szCs w:val="24"/>
        </w:rPr>
        <w:t>strategicznej, która w podejściu zadaniowym proponowanym przez Europejski system nie figuruje już wśród składowych kompetencji komunikacyjnej, lecz została wyodrębniona jako oddzielna kategoria o charakterze kognitywnym</w:t>
      </w:r>
      <w:r w:rsidRPr="0011757C">
        <w:rPr>
          <w:rStyle w:val="Odwoanieprzypisudolnego"/>
          <w:rFonts w:cs="AGaramondPro-Regular"/>
          <w:szCs w:val="24"/>
        </w:rPr>
        <w:footnoteReference w:id="42"/>
      </w:r>
      <w:r w:rsidRPr="0011757C">
        <w:rPr>
          <w:rFonts w:cs="AGaramondPro-Regular"/>
          <w:szCs w:val="24"/>
        </w:rPr>
        <w:t>.</w:t>
      </w:r>
      <w:r w:rsidR="00DA3BED">
        <w:rPr>
          <w:rFonts w:cs="AGaramondPro-Regular"/>
          <w:szCs w:val="24"/>
        </w:rPr>
        <w:t xml:space="preserve"> </w:t>
      </w:r>
      <w:r w:rsidRPr="0011757C">
        <w:rPr>
          <w:rFonts w:cs="AGaramondPro-Regular"/>
          <w:szCs w:val="24"/>
        </w:rPr>
        <w:t>Mimo rozbieżnych stanowisk w kwestii rodzajów i liczby składowych kompetencji komunik</w:t>
      </w:r>
      <w:r>
        <w:rPr>
          <w:rFonts w:cs="AGaramondPro-Regular"/>
          <w:szCs w:val="24"/>
        </w:rPr>
        <w:t xml:space="preserve">acyjnej, specjaliści </w:t>
      </w:r>
      <w:r w:rsidRPr="0011757C">
        <w:rPr>
          <w:rFonts w:cs="AGaramondPro-Regular"/>
          <w:szCs w:val="24"/>
        </w:rPr>
        <w:t>zgodnie uznają wiedzę (savoir) i umiejętności (savoir-faire) za dwa podstawowe składniki tej kompetencji. Do momentu wejścia tego pojęcia w obszar dydaktyki językowej nauczanie języka koncentrowało się najczęściej na wiedzy.</w:t>
      </w:r>
      <w:r w:rsidR="00DA3BED">
        <w:rPr>
          <w:rFonts w:cs="AGaramondPro-Regular"/>
          <w:szCs w:val="24"/>
        </w:rPr>
        <w:t xml:space="preserve"> </w:t>
      </w:r>
      <w:r w:rsidRPr="0011757C">
        <w:rPr>
          <w:rFonts w:cs="AGaramondPro-Regular"/>
          <w:szCs w:val="24"/>
        </w:rPr>
        <w:t>W najnowszej generacji metod komunikacyjnych, a tym samym w podejściu zadaniowym, zarówno w nauczaniu sprawności receptywnych, jaki produktywnych, aspekt pragmatyczny użycia języka stał się dominujący:</w:t>
      </w:r>
      <w:r>
        <w:rPr>
          <w:rFonts w:cs="AGaramondPro-Regular"/>
          <w:szCs w:val="24"/>
        </w:rPr>
        <w:t xml:space="preserve"> </w:t>
      </w:r>
      <w:r w:rsidRPr="0011757C">
        <w:rPr>
          <w:rFonts w:cs="AGaramondPro-Regular"/>
          <w:szCs w:val="24"/>
        </w:rPr>
        <w:t>uczymy komunikacji, dostosowując wypowiedzi do sytuacji komunikacyjnej (status rozmówców, wiek, miejsce rozmowy, kanał etc.) zgodnie z intencją komunikacyjną (przepraszać, udzielać informacji, dziękować etc.).</w:t>
      </w:r>
    </w:p>
    <w:p w14:paraId="7CA8CB33" w14:textId="77777777" w:rsidR="00313D65" w:rsidRPr="007E6C01" w:rsidRDefault="00313D65" w:rsidP="00880A8C">
      <w:pPr>
        <w:pStyle w:val="Akapitzlist"/>
        <w:numPr>
          <w:ilvl w:val="0"/>
          <w:numId w:val="167"/>
        </w:numPr>
        <w:spacing w:after="120"/>
        <w:ind w:right="-200"/>
        <w:rPr>
          <w:rFonts w:cs="Arial"/>
          <w:b/>
          <w:szCs w:val="24"/>
        </w:rPr>
      </w:pPr>
      <w:r w:rsidRPr="007E6C01">
        <w:rPr>
          <w:rFonts w:cs="Arial"/>
          <w:b/>
          <w:szCs w:val="24"/>
        </w:rPr>
        <w:t>Konwencje społeczne i konteksty kulturowe</w:t>
      </w:r>
    </w:p>
    <w:p w14:paraId="72886766" w14:textId="77777777" w:rsidR="00313D65" w:rsidRPr="0011757C" w:rsidRDefault="00313D65" w:rsidP="00BA2D61">
      <w:pPr>
        <w:spacing w:before="120" w:after="120"/>
        <w:ind w:right="-200"/>
        <w:rPr>
          <w:rFonts w:cs="Arial"/>
          <w:szCs w:val="24"/>
        </w:rPr>
      </w:pPr>
      <w:r w:rsidRPr="0011757C">
        <w:rPr>
          <w:rFonts w:cs="Arial"/>
          <w:szCs w:val="24"/>
        </w:rPr>
        <w:t>Kompetencja kluczowa porozumiewanie się w językach obcych obejmuje zagadnienia</w:t>
      </w:r>
      <w:r>
        <w:rPr>
          <w:rFonts w:cs="Arial"/>
          <w:szCs w:val="24"/>
        </w:rPr>
        <w:t xml:space="preserve"> </w:t>
      </w:r>
      <w:r w:rsidRPr="0011757C">
        <w:rPr>
          <w:rFonts w:cs="Arial"/>
          <w:szCs w:val="24"/>
        </w:rPr>
        <w:t>znaczenia wypowiedzi.</w:t>
      </w:r>
      <w:r>
        <w:rPr>
          <w:rFonts w:cs="Arial"/>
          <w:szCs w:val="24"/>
        </w:rPr>
        <w:t xml:space="preserve"> </w:t>
      </w:r>
      <w:r w:rsidRPr="0011757C">
        <w:rPr>
          <w:rFonts w:cs="Arial"/>
          <w:szCs w:val="24"/>
        </w:rPr>
        <w:t>Odnajdywanie znaczenia w wypowiedziach uzależnione jest od</w:t>
      </w:r>
      <w:r w:rsidRPr="0011757C">
        <w:t xml:space="preserve"> konwencji społecznych i kontekstów kulturowych. Słowa, bądź wyrażenia użyte </w:t>
      </w:r>
      <w:r w:rsidRPr="0011757C">
        <w:rPr>
          <w:rFonts w:cs="Arial"/>
          <w:szCs w:val="24"/>
        </w:rPr>
        <w:t xml:space="preserve">mogą być postrzegane jako obraźliwe , a użycie ich nie znając konwencji odebrane niezgodnie z intencją autora. Rozumienie znaczeń to proces złożony. </w:t>
      </w:r>
    </w:p>
    <w:p w14:paraId="75F3A844" w14:textId="77777777" w:rsidR="00313D65" w:rsidRPr="00B1772A" w:rsidRDefault="00313D65" w:rsidP="00B1772A">
      <w:pPr>
        <w:rPr>
          <w:b/>
        </w:rPr>
      </w:pPr>
      <w:r w:rsidRPr="00B1772A">
        <w:rPr>
          <w:b/>
        </w:rPr>
        <w:t>Przykład:</w:t>
      </w:r>
      <w:r w:rsidRPr="003639F7">
        <w:t xml:space="preserve"> “Odpowiedzialność” </w:t>
      </w:r>
    </w:p>
    <w:p w14:paraId="1F8B2E6B" w14:textId="77777777" w:rsidR="00313D65" w:rsidRPr="0011757C" w:rsidRDefault="00313D65" w:rsidP="00BA2D61">
      <w:pPr>
        <w:spacing w:before="120" w:after="120"/>
        <w:ind w:right="-200"/>
      </w:pPr>
      <w:r w:rsidRPr="0011757C">
        <w:rPr>
          <w:rFonts w:cs="Arial"/>
          <w:szCs w:val="24"/>
        </w:rPr>
        <w:t>Słowo odpowiedzialność (responsibility)- w tłumaczeniu na język angielski oznacza zdolność do odpowiedzi (response-ability), zdolność do wyboru odpowiedzi.</w:t>
      </w:r>
      <w:r w:rsidRPr="0011757C">
        <w:rPr>
          <w:rStyle w:val="Odwoanieprzypisudolnego"/>
          <w:rFonts w:cs="Arial"/>
          <w:szCs w:val="24"/>
        </w:rPr>
        <w:footnoteReference w:id="43"/>
      </w:r>
      <w:r w:rsidRPr="0011757C">
        <w:rPr>
          <w:rFonts w:cs="Arial"/>
          <w:szCs w:val="24"/>
        </w:rPr>
        <w:t xml:space="preserve"> Osoby odpowiedzialne nie zrzucają winy za swoje zachowania na okoliczności czy warunki, ich zachowania są wynikiem ich własnego świadomego, opartego na wartościach wyboru, nie zaś opartym na uczuciach i efektem warunków. W języku polskim słowo odpowiedzialność nie składa się dokładnie ze słów „zdolność do odpowiedzi”, ale znaczy to samo. Stephen Covey </w:t>
      </w:r>
      <w:r w:rsidRPr="0011757C">
        <w:rPr>
          <w:rStyle w:val="Odwoanieprzypisudolnego"/>
          <w:rFonts w:cs="Arial"/>
          <w:szCs w:val="24"/>
        </w:rPr>
        <w:footnoteReference w:id="44"/>
      </w:r>
      <w:r w:rsidRPr="0011757C">
        <w:rPr>
          <w:rFonts w:cs="Arial"/>
          <w:szCs w:val="24"/>
        </w:rPr>
        <w:t xml:space="preserve">w swojej publikacji opisuje postawy osób odpowiedzialnych w odniesieniu do </w:t>
      </w:r>
      <w:r w:rsidRPr="0011757C">
        <w:t>konwencji społecznych i kontekstów kulturowych. Odpowiedź jako świadomy wybór determinuje postawę proaktywną. Wyjaśniając definiuje osoby reaktywne i proaktywne. Motorem działania ludzi reaktywnych jest są odczucia, okoliczności, warunki, środowisko. Jednostki proaktywne kierują się przemyślanymi, wybranymi i uwewnętrznionymi wartościami. Ludzie proaktywni także podlegają wpływom zewnętrznych bodźców, jednak ich odpowiedziom na nie jest reakcja oparta na wartościach.</w:t>
      </w:r>
    </w:p>
    <w:p w14:paraId="39808022" w14:textId="77777777" w:rsidR="00313D65" w:rsidRPr="00DA3BED" w:rsidRDefault="00313D65" w:rsidP="00BA2D61">
      <w:pPr>
        <w:spacing w:after="0"/>
        <w:ind w:right="-200"/>
        <w:rPr>
          <w:i/>
        </w:rPr>
      </w:pPr>
      <w:r w:rsidRPr="00DA3BED">
        <w:rPr>
          <w:i/>
        </w:rPr>
        <w:t>Język reaktywnych: Nic nie mogę zrobić.</w:t>
      </w:r>
    </w:p>
    <w:p w14:paraId="11C07A36" w14:textId="77777777" w:rsidR="00313D65" w:rsidRPr="00DA3BED" w:rsidRDefault="00313D65" w:rsidP="00BA2D61">
      <w:pPr>
        <w:spacing w:after="0"/>
        <w:ind w:right="-200"/>
        <w:rPr>
          <w:i/>
        </w:rPr>
      </w:pPr>
      <w:r w:rsidRPr="00DA3BED">
        <w:rPr>
          <w:i/>
        </w:rPr>
        <w:t>Język pro aktywnych: Popatrzmy, co da się zrobić.</w:t>
      </w:r>
    </w:p>
    <w:p w14:paraId="201D25A3" w14:textId="77777777" w:rsidR="00313D65" w:rsidRDefault="00313D65" w:rsidP="00BA2D61">
      <w:pPr>
        <w:spacing w:after="0"/>
        <w:ind w:right="-200"/>
      </w:pPr>
      <w:r w:rsidRPr="0011757C">
        <w:t xml:space="preserve">Nasze postawy i zachowania wypływają z paradygmatów i ujawniają się w wypowiedziach. Język reaktywny, to język deterministycznego paradygmatu, utrzymany jest w duchu przeniesienia odpowiedzialności. Jestem nieodpowiedzialny, niezdolny do wyboru moich reakcji. </w:t>
      </w:r>
    </w:p>
    <w:p w14:paraId="1939A4A6" w14:textId="77777777" w:rsidR="00914EED" w:rsidRPr="008358C7" w:rsidRDefault="00914EED" w:rsidP="00880A8C">
      <w:pPr>
        <w:pStyle w:val="Akapitzlist"/>
        <w:numPr>
          <w:ilvl w:val="0"/>
          <w:numId w:val="167"/>
        </w:numPr>
        <w:spacing w:after="120"/>
        <w:ind w:right="-200"/>
        <w:rPr>
          <w:rFonts w:cs="Arial"/>
          <w:b/>
          <w:szCs w:val="24"/>
        </w:rPr>
      </w:pPr>
      <w:r w:rsidRPr="008358C7">
        <w:rPr>
          <w:rFonts w:cs="Arial"/>
          <w:b/>
          <w:szCs w:val="24"/>
        </w:rPr>
        <w:t>Porozumiewanie się w językach obcych w zapisach podstawy programowej dla III etapu edukacyjne</w:t>
      </w:r>
      <w:r w:rsidR="00AC18E9" w:rsidRPr="008358C7">
        <w:rPr>
          <w:rFonts w:cs="Arial"/>
          <w:b/>
          <w:szCs w:val="24"/>
        </w:rPr>
        <w:t>go</w:t>
      </w:r>
    </w:p>
    <w:p w14:paraId="536E4441" w14:textId="77777777" w:rsidR="005717DF" w:rsidRPr="00B1772A" w:rsidRDefault="005717DF" w:rsidP="00B1772A">
      <w:pPr>
        <w:rPr>
          <w:b/>
        </w:rPr>
      </w:pPr>
      <w:r w:rsidRPr="00B1772A">
        <w:rPr>
          <w:b/>
        </w:rPr>
        <w:t>Podstawowe zasady organizacji procesu nauczania języków obcych</w:t>
      </w:r>
    </w:p>
    <w:p w14:paraId="483D442F" w14:textId="77777777" w:rsidR="005717DF" w:rsidRPr="007455E1" w:rsidRDefault="005717DF" w:rsidP="00880A8C">
      <w:pPr>
        <w:pStyle w:val="Akapitzlist"/>
        <w:numPr>
          <w:ilvl w:val="0"/>
          <w:numId w:val="203"/>
        </w:numPr>
        <w:spacing w:after="0"/>
        <w:ind w:right="-200"/>
        <w:rPr>
          <w:rFonts w:eastAsiaTheme="minorHAnsi" w:cs="Arial"/>
          <w:bCs/>
          <w:szCs w:val="24"/>
        </w:rPr>
      </w:pPr>
      <w:r w:rsidRPr="007455E1">
        <w:rPr>
          <w:rFonts w:eastAsiaTheme="minorHAnsi" w:cs="Arial"/>
          <w:b/>
          <w:bCs/>
          <w:szCs w:val="24"/>
        </w:rPr>
        <w:t>kumulatywności</w:t>
      </w:r>
      <w:r w:rsidRPr="007455E1">
        <w:rPr>
          <w:rFonts w:eastAsiaTheme="minorHAnsi" w:cs="Arial"/>
          <w:bCs/>
          <w:szCs w:val="24"/>
        </w:rPr>
        <w:t>, oznacza, że na wyższym etapie edukacyjnym obowiązują wymagania z etapów poprzednich;</w:t>
      </w:r>
    </w:p>
    <w:p w14:paraId="716D9F5B" w14:textId="77777777" w:rsidR="005717DF" w:rsidRPr="007455E1" w:rsidRDefault="005717DF" w:rsidP="00880A8C">
      <w:pPr>
        <w:pStyle w:val="Akapitzlist"/>
        <w:numPr>
          <w:ilvl w:val="0"/>
          <w:numId w:val="203"/>
        </w:numPr>
        <w:spacing w:after="0"/>
        <w:ind w:right="-200"/>
        <w:rPr>
          <w:rFonts w:eastAsiaTheme="minorHAnsi" w:cs="Arial"/>
          <w:bCs/>
          <w:szCs w:val="24"/>
        </w:rPr>
      </w:pPr>
      <w:r w:rsidRPr="007455E1">
        <w:rPr>
          <w:rFonts w:eastAsiaTheme="minorHAnsi" w:cs="Arial"/>
          <w:b/>
          <w:bCs/>
          <w:szCs w:val="24"/>
        </w:rPr>
        <w:t>kontynuacji</w:t>
      </w:r>
      <w:r w:rsidRPr="007455E1">
        <w:rPr>
          <w:rFonts w:eastAsiaTheme="minorHAnsi" w:cs="Arial"/>
          <w:bCs/>
          <w:szCs w:val="24"/>
        </w:rPr>
        <w:t xml:space="preserve">, czyli zapewnienia uczniom możliwości kontynuowania nauki języka, którego uczyli się na wcześniejszym etapie edukacyjnym oraz </w:t>
      </w:r>
    </w:p>
    <w:p w14:paraId="15874F8F" w14:textId="77777777" w:rsidR="005717DF" w:rsidRPr="007455E1" w:rsidRDefault="005717DF" w:rsidP="00880A8C">
      <w:pPr>
        <w:pStyle w:val="Akapitzlist"/>
        <w:numPr>
          <w:ilvl w:val="0"/>
          <w:numId w:val="203"/>
        </w:numPr>
        <w:spacing w:after="0"/>
        <w:ind w:right="-200"/>
        <w:rPr>
          <w:rFonts w:eastAsiaTheme="minorHAnsi" w:cs="Arial"/>
          <w:bCs/>
          <w:szCs w:val="24"/>
        </w:rPr>
      </w:pPr>
      <w:r w:rsidRPr="007455E1">
        <w:rPr>
          <w:rFonts w:eastAsiaTheme="minorHAnsi" w:cs="Arial"/>
          <w:b/>
          <w:bCs/>
          <w:szCs w:val="24"/>
        </w:rPr>
        <w:t>różnicowania poziomów kształcenia</w:t>
      </w:r>
      <w:r w:rsidRPr="007455E1">
        <w:rPr>
          <w:rFonts w:eastAsiaTheme="minorHAnsi" w:cs="Arial"/>
          <w:bCs/>
          <w:szCs w:val="24"/>
        </w:rPr>
        <w:t>, a</w:t>
      </w:r>
      <w:r w:rsidR="001B3BFD" w:rsidRPr="007455E1">
        <w:rPr>
          <w:rFonts w:eastAsiaTheme="minorHAnsi" w:cs="Arial"/>
          <w:bCs/>
          <w:szCs w:val="24"/>
        </w:rPr>
        <w:t xml:space="preserve"> </w:t>
      </w:r>
      <w:r w:rsidRPr="007455E1">
        <w:rPr>
          <w:rFonts w:eastAsiaTheme="minorHAnsi" w:cs="Arial"/>
          <w:bCs/>
          <w:szCs w:val="24"/>
        </w:rPr>
        <w:t>więc stworzenia uczniom warunków do nauki na poziomie odpowiadającym ich rzeczywistym kompetencjom językowym – w</w:t>
      </w:r>
      <w:r w:rsidR="001B3BFD" w:rsidRPr="007455E1">
        <w:rPr>
          <w:rFonts w:eastAsiaTheme="minorHAnsi" w:cs="Arial"/>
          <w:bCs/>
          <w:szCs w:val="24"/>
        </w:rPr>
        <w:t xml:space="preserve"> </w:t>
      </w:r>
      <w:r w:rsidRPr="007455E1">
        <w:rPr>
          <w:rFonts w:eastAsiaTheme="minorHAnsi" w:cs="Arial"/>
          <w:bCs/>
          <w:szCs w:val="24"/>
        </w:rPr>
        <w:t>grupach oddziałowych, międzyoddziałowych lub międzyklasowych, z zastrzeżeniem warunkowego ograniczenia liczby uczniów w grupie</w:t>
      </w:r>
      <w:r w:rsidR="001411A2" w:rsidRPr="007455E1">
        <w:rPr>
          <w:rFonts w:eastAsiaTheme="minorHAnsi" w:cs="Arial"/>
          <w:bCs/>
          <w:szCs w:val="24"/>
        </w:rPr>
        <w:t>.</w:t>
      </w:r>
    </w:p>
    <w:p w14:paraId="0303F134" w14:textId="77777777" w:rsidR="001411A2" w:rsidRPr="001411A2" w:rsidRDefault="001411A2" w:rsidP="00BA2D61">
      <w:pPr>
        <w:spacing w:after="0"/>
        <w:ind w:right="-200"/>
        <w:rPr>
          <w:rFonts w:eastAsiaTheme="minorHAnsi" w:cs="Arial"/>
          <w:bCs/>
          <w:szCs w:val="24"/>
        </w:rPr>
      </w:pPr>
    </w:p>
    <w:p w14:paraId="4948F99C" w14:textId="77777777" w:rsidR="00914EED" w:rsidRPr="00AC18E9" w:rsidRDefault="00914EED" w:rsidP="00BA2D61">
      <w:pPr>
        <w:spacing w:after="0"/>
        <w:ind w:right="-200"/>
        <w:rPr>
          <w:rFonts w:eastAsiaTheme="minorHAnsi" w:cs="Arial"/>
          <w:bCs/>
          <w:szCs w:val="24"/>
        </w:rPr>
      </w:pPr>
      <w:r w:rsidRPr="00AC18E9">
        <w:rPr>
          <w:rFonts w:eastAsiaTheme="minorHAnsi" w:cs="Arial"/>
          <w:bCs/>
          <w:szCs w:val="24"/>
        </w:rPr>
        <w:t>W kontekście kształtowania kompetencji językowych na III etapie edukacyjnym kluczowe jest rozwijanie umiejętności posługiwania się językiem obcym w mowie i piśmie w celach komunikacyjnych. Zakłada się przy tym doskonalenie wszystkich sprawności: recepcji ustnej i pisemnej, produkcji ustnej ciągłej lub w interakcji, produkcji pisemnej, mediacji oraz komunikacji niewerbalnej.</w:t>
      </w:r>
    </w:p>
    <w:p w14:paraId="0F9CA57A" w14:textId="77777777" w:rsidR="00914EED" w:rsidRPr="00AC18E9" w:rsidRDefault="00914EED" w:rsidP="00BA2D61">
      <w:pPr>
        <w:spacing w:after="0"/>
        <w:ind w:right="-200"/>
        <w:rPr>
          <w:rFonts w:eastAsiaTheme="minorHAnsi" w:cs="Arial"/>
          <w:bCs/>
          <w:szCs w:val="24"/>
        </w:rPr>
      </w:pPr>
      <w:r w:rsidRPr="00AC18E9">
        <w:rPr>
          <w:rFonts w:eastAsiaTheme="minorHAnsi" w:cs="Arial"/>
          <w:bCs/>
          <w:szCs w:val="24"/>
        </w:rPr>
        <w:t>Specyfikę kształcenia kompetencji związanej z porozumiewaniem się w językach obcych na III etapie edukacyjnym określają zapisy podstawy programowej. Poziom zaawansowania językowego określają poszczególne warianty podstawy dla III etapu edukacji.</w:t>
      </w:r>
    </w:p>
    <w:p w14:paraId="0784EE99" w14:textId="77777777" w:rsidR="00914EED" w:rsidRPr="00AC18E9" w:rsidRDefault="00914EED" w:rsidP="00BA2D61">
      <w:pPr>
        <w:spacing w:after="0"/>
        <w:ind w:right="-200"/>
        <w:rPr>
          <w:rFonts w:eastAsiaTheme="minorHAnsi" w:cs="Arial"/>
          <w:bCs/>
          <w:szCs w:val="24"/>
        </w:rPr>
      </w:pPr>
      <w:r w:rsidRPr="00AC18E9">
        <w:rPr>
          <w:rFonts w:eastAsiaTheme="minorHAnsi" w:cs="Arial"/>
          <w:bCs/>
          <w:szCs w:val="24"/>
        </w:rPr>
        <w:t>Ogólnym celem kształcenia w zakresie języka obcego nowożytnego w szkole ponadpodstawowej jest:</w:t>
      </w:r>
    </w:p>
    <w:p w14:paraId="11C21CAE" w14:textId="77777777" w:rsidR="00914EED" w:rsidRPr="00DD5EE0" w:rsidRDefault="00914EED" w:rsidP="00880A8C">
      <w:pPr>
        <w:pStyle w:val="Akapitzlist"/>
        <w:numPr>
          <w:ilvl w:val="0"/>
          <w:numId w:val="76"/>
        </w:numPr>
        <w:spacing w:after="0"/>
        <w:ind w:right="-200"/>
        <w:rPr>
          <w:rFonts w:eastAsiaTheme="minorHAnsi" w:cs="Arial"/>
          <w:bCs/>
          <w:szCs w:val="24"/>
        </w:rPr>
      </w:pPr>
      <w:r w:rsidRPr="00DD5EE0">
        <w:rPr>
          <w:rFonts w:eastAsiaTheme="minorHAnsi" w:cs="Arial"/>
          <w:bCs/>
          <w:szCs w:val="24"/>
        </w:rPr>
        <w:t>posługiwanie się w miarę rozwiniętym lub bogatym zasobem środków językowych;</w:t>
      </w:r>
    </w:p>
    <w:p w14:paraId="5ED3026C" w14:textId="77777777" w:rsidR="00914EED" w:rsidRPr="00DD5EE0" w:rsidRDefault="00914EED" w:rsidP="00880A8C">
      <w:pPr>
        <w:pStyle w:val="Akapitzlist"/>
        <w:numPr>
          <w:ilvl w:val="0"/>
          <w:numId w:val="76"/>
        </w:numPr>
        <w:spacing w:after="0"/>
        <w:ind w:right="-200"/>
        <w:rPr>
          <w:rFonts w:eastAsiaTheme="minorHAnsi" w:cs="Arial"/>
          <w:bCs/>
          <w:szCs w:val="24"/>
        </w:rPr>
      </w:pPr>
      <w:r w:rsidRPr="00DD5EE0">
        <w:rPr>
          <w:rFonts w:eastAsiaTheme="minorHAnsi" w:cs="Arial"/>
          <w:bCs/>
          <w:szCs w:val="24"/>
        </w:rPr>
        <w:t>rozumienie typowych lub skomplikowanych wypowiedzi ustnych i pisemnych;</w:t>
      </w:r>
    </w:p>
    <w:p w14:paraId="6010C073" w14:textId="77777777" w:rsidR="00914EED" w:rsidRPr="00DD5EE0" w:rsidRDefault="00914EED" w:rsidP="00880A8C">
      <w:pPr>
        <w:pStyle w:val="Akapitzlist"/>
        <w:numPr>
          <w:ilvl w:val="0"/>
          <w:numId w:val="76"/>
        </w:numPr>
        <w:spacing w:after="0"/>
        <w:ind w:right="-200"/>
        <w:rPr>
          <w:rFonts w:eastAsiaTheme="minorHAnsi" w:cs="Arial"/>
          <w:bCs/>
          <w:szCs w:val="24"/>
        </w:rPr>
      </w:pPr>
      <w:r w:rsidRPr="00DD5EE0">
        <w:rPr>
          <w:rFonts w:eastAsiaTheme="minorHAnsi" w:cs="Arial"/>
          <w:bCs/>
          <w:szCs w:val="24"/>
        </w:rPr>
        <w:t>tworzenie prostych typowych lub płynnych, dłuższych wypowiedzi ustnych i pisemnych;</w:t>
      </w:r>
    </w:p>
    <w:p w14:paraId="7DB3E619" w14:textId="77777777" w:rsidR="00914EED" w:rsidRPr="00DD5EE0" w:rsidRDefault="00914EED" w:rsidP="00880A8C">
      <w:pPr>
        <w:pStyle w:val="Akapitzlist"/>
        <w:numPr>
          <w:ilvl w:val="0"/>
          <w:numId w:val="76"/>
        </w:numPr>
        <w:spacing w:after="0"/>
        <w:ind w:right="-200"/>
        <w:rPr>
          <w:rFonts w:eastAsiaTheme="minorHAnsi" w:cs="Arial"/>
          <w:bCs/>
          <w:szCs w:val="24"/>
        </w:rPr>
      </w:pPr>
      <w:r w:rsidRPr="00DD5EE0">
        <w:rPr>
          <w:rFonts w:eastAsiaTheme="minorHAnsi" w:cs="Arial"/>
          <w:bCs/>
          <w:szCs w:val="24"/>
        </w:rPr>
        <w:t>formułowanie krótkich, prostych i zrozumiałych lub tworzenie płynnych i zrozumiałych, dłuższych wypowiedzi ustnych i pisemnych;</w:t>
      </w:r>
    </w:p>
    <w:p w14:paraId="798F439E" w14:textId="77777777" w:rsidR="00914EED" w:rsidRPr="00DD5EE0" w:rsidRDefault="00914EED" w:rsidP="00880A8C">
      <w:pPr>
        <w:pStyle w:val="Akapitzlist"/>
        <w:numPr>
          <w:ilvl w:val="0"/>
          <w:numId w:val="76"/>
        </w:numPr>
        <w:spacing w:after="0"/>
        <w:ind w:right="-200"/>
        <w:rPr>
          <w:rFonts w:eastAsiaTheme="minorHAnsi" w:cs="Arial"/>
          <w:bCs/>
          <w:szCs w:val="24"/>
        </w:rPr>
      </w:pPr>
      <w:r w:rsidRPr="00DD5EE0">
        <w:rPr>
          <w:rFonts w:eastAsiaTheme="minorHAnsi" w:cs="Arial"/>
          <w:bCs/>
          <w:szCs w:val="24"/>
        </w:rPr>
        <w:t>reagowanie w formie ustnej i pisemnej w różnorodnych, także złożonych sytuacjach;</w:t>
      </w:r>
    </w:p>
    <w:p w14:paraId="0821EC07" w14:textId="77777777" w:rsidR="00914EED" w:rsidRPr="00DD5EE0" w:rsidRDefault="00914EED" w:rsidP="00880A8C">
      <w:pPr>
        <w:pStyle w:val="Akapitzlist"/>
        <w:numPr>
          <w:ilvl w:val="0"/>
          <w:numId w:val="76"/>
        </w:numPr>
        <w:spacing w:after="0"/>
        <w:ind w:right="-200"/>
        <w:rPr>
          <w:rFonts w:eastAsiaTheme="minorHAnsi" w:cs="Arial"/>
          <w:bCs/>
          <w:szCs w:val="24"/>
        </w:rPr>
      </w:pPr>
      <w:r w:rsidRPr="00DD5EE0">
        <w:rPr>
          <w:rFonts w:eastAsiaTheme="minorHAnsi" w:cs="Arial"/>
          <w:bCs/>
          <w:szCs w:val="24"/>
        </w:rPr>
        <w:t xml:space="preserve">ustne lub pisemne reagowanie na wypowiedzi w typowych sytuacjach adekwatnie do sytuacji komunikacyjnej lub w różnorodnych, bardziej złożonych sytuacjach. </w:t>
      </w:r>
    </w:p>
    <w:p w14:paraId="1868841D" w14:textId="77777777" w:rsidR="00AC18E9" w:rsidRPr="00AC18E9" w:rsidRDefault="00AC18E9" w:rsidP="00BA2D61">
      <w:pPr>
        <w:spacing w:after="0"/>
        <w:ind w:right="-200"/>
        <w:rPr>
          <w:rFonts w:eastAsiaTheme="minorHAnsi" w:cs="Arial"/>
          <w:bCs/>
          <w:szCs w:val="24"/>
        </w:rPr>
      </w:pPr>
      <w:r w:rsidRPr="00AC18E9">
        <w:rPr>
          <w:rFonts w:eastAsiaTheme="minorHAnsi" w:cs="Arial"/>
          <w:bCs/>
          <w:szCs w:val="24"/>
        </w:rPr>
        <w:t>Podstawa programowa zakłada kształtowanie kompetencji wpływających na wszechstronny rozwój uczniów. Obok kompetencji językowych przewiduje ona doskonalenie wielu kompetencji okołojęzykowych, które warunkują efektywne porozumiewanie się w języku obcym. Są to: korzystanie ze źródeł informacji w języku obcym, dokonywanie samooceny, współpraca w grupie, stosowanie strategii komunikacyjnych, postawa otwartości i tolerancji oraz świadomość językowa.</w:t>
      </w:r>
    </w:p>
    <w:p w14:paraId="7CA10F85" w14:textId="77777777" w:rsidR="00DD5EE0" w:rsidRPr="008358C7" w:rsidRDefault="00AC18E9" w:rsidP="00880A8C">
      <w:pPr>
        <w:pStyle w:val="Akapitzlist"/>
        <w:numPr>
          <w:ilvl w:val="0"/>
          <w:numId w:val="167"/>
        </w:numPr>
        <w:spacing w:after="120"/>
        <w:ind w:right="-200"/>
        <w:rPr>
          <w:rFonts w:cs="Arial"/>
          <w:b/>
          <w:szCs w:val="24"/>
        </w:rPr>
      </w:pPr>
      <w:r w:rsidRPr="008358C7">
        <w:rPr>
          <w:rFonts w:cs="Arial"/>
          <w:b/>
          <w:szCs w:val="24"/>
        </w:rPr>
        <w:t>Wspieranie uczniów w kształtowaniu kompetencji porozumiewania się w językach obcych na III etapie edukacyjnym</w:t>
      </w:r>
      <w:r w:rsidR="00DD5EE0" w:rsidRPr="008358C7">
        <w:footnoteReference w:id="45"/>
      </w:r>
    </w:p>
    <w:p w14:paraId="49DD49FE" w14:textId="77777777" w:rsidR="00AC18E9" w:rsidRPr="00AC18E9" w:rsidRDefault="00AC18E9" w:rsidP="00BA2D61">
      <w:pPr>
        <w:spacing w:after="0"/>
        <w:ind w:right="-200"/>
        <w:rPr>
          <w:rFonts w:eastAsiaTheme="minorHAnsi" w:cs="Arial"/>
          <w:bCs/>
          <w:szCs w:val="24"/>
        </w:rPr>
      </w:pPr>
      <w:r w:rsidRPr="00AC18E9">
        <w:rPr>
          <w:rFonts w:eastAsiaTheme="minorHAnsi" w:cs="Arial"/>
          <w:bCs/>
          <w:szCs w:val="24"/>
        </w:rPr>
        <w:t>Metody nauczania języków obcych należy dostosować do uwarunkowań rozwojowych oraz potrzeb kognitywnych i emocjonalnych młodzieży na III etapie edukacyjnym. Powinny one umożliwiać zaspokojenie potrzeb kompetencji, autonomii i sprawczości, a więc stwarzać uczniom przestrzeń do współdecydowania o własnym procesie uczenia się i podejmowania za niego odpowiedzialności.</w:t>
      </w:r>
    </w:p>
    <w:p w14:paraId="496C65AC" w14:textId="77777777" w:rsidR="00AC18E9" w:rsidRDefault="00AC18E9" w:rsidP="00BA2D61">
      <w:pPr>
        <w:spacing w:after="0"/>
        <w:ind w:right="-200"/>
        <w:rPr>
          <w:rFonts w:eastAsiaTheme="minorHAnsi" w:cs="Arial"/>
          <w:bCs/>
          <w:szCs w:val="24"/>
        </w:rPr>
      </w:pPr>
      <w:r w:rsidRPr="00AC18E9">
        <w:rPr>
          <w:rFonts w:eastAsiaTheme="minorHAnsi" w:cs="Arial"/>
          <w:bCs/>
          <w:szCs w:val="24"/>
        </w:rPr>
        <w:t>Osoby autonomiczne cechuje swoboda myślenia, wnioskowania i podejmowania decyzji, aktywne podejście do zadań, samodzielność w organizowaniu własnej nauki, innowacyjność, umiejętność wyszukiwania odpowiednich materiałów pomocniczych, duża motywacja do nauki oraz refleksja nad postępami w nauce. Aby zaspokajać te potrzeby metody nauczania powinny uwzględniać tematykę zachęcającą do dyskusji, wymiany poglądów, skłaniać do refleksji i autorefleksji, rozwijać świadomość językową oraz umożliwić podejmowanie aktywnych działań językowych odpowiadających zainteresowaniom</w:t>
      </w:r>
    </w:p>
    <w:p w14:paraId="5E854D80" w14:textId="77777777" w:rsidR="000C4649" w:rsidRDefault="000C4649" w:rsidP="00BA2D61">
      <w:pPr>
        <w:spacing w:after="0"/>
        <w:ind w:right="-200"/>
        <w:jc w:val="right"/>
        <w:rPr>
          <w:rFonts w:eastAsiaTheme="minorHAnsi" w:cs="Arial"/>
          <w:bCs/>
          <w:i/>
          <w:szCs w:val="24"/>
        </w:rPr>
      </w:pPr>
    </w:p>
    <w:p w14:paraId="3AFB156C" w14:textId="77777777" w:rsidR="00B415F6" w:rsidRPr="00B415F6" w:rsidRDefault="00B415F6" w:rsidP="00BA2D61">
      <w:pPr>
        <w:spacing w:after="0"/>
        <w:ind w:right="-200"/>
        <w:jc w:val="right"/>
        <w:rPr>
          <w:rFonts w:eastAsiaTheme="minorHAnsi" w:cs="Arial"/>
          <w:bCs/>
          <w:i/>
          <w:szCs w:val="24"/>
        </w:rPr>
      </w:pPr>
      <w:r w:rsidRPr="00B415F6">
        <w:rPr>
          <w:rFonts w:eastAsiaTheme="minorHAnsi" w:cs="Arial"/>
          <w:bCs/>
          <w:i/>
          <w:szCs w:val="24"/>
        </w:rPr>
        <w:t xml:space="preserve">„Wszystkie rzeczy osiągają swoją doskonałość, </w:t>
      </w:r>
    </w:p>
    <w:p w14:paraId="4D71959E" w14:textId="77777777" w:rsidR="00B415F6" w:rsidRPr="00B415F6" w:rsidRDefault="00B415F6" w:rsidP="00BA2D61">
      <w:pPr>
        <w:spacing w:after="0"/>
        <w:ind w:right="-200"/>
        <w:jc w:val="right"/>
        <w:rPr>
          <w:rFonts w:eastAsiaTheme="minorHAnsi" w:cs="Arial"/>
          <w:bCs/>
          <w:i/>
          <w:szCs w:val="24"/>
        </w:rPr>
      </w:pPr>
      <w:r w:rsidRPr="00B415F6">
        <w:rPr>
          <w:rFonts w:eastAsiaTheme="minorHAnsi" w:cs="Arial"/>
          <w:bCs/>
          <w:i/>
          <w:szCs w:val="24"/>
        </w:rPr>
        <w:t>a stanie się prawdziwą osobą to największa doskonałość ze wszystkich”</w:t>
      </w:r>
    </w:p>
    <w:p w14:paraId="1985AFE2" w14:textId="77777777" w:rsidR="00B415F6" w:rsidRPr="00B1772A" w:rsidRDefault="00B415F6" w:rsidP="00B1772A">
      <w:pPr>
        <w:jc w:val="right"/>
        <w:rPr>
          <w:i/>
        </w:rPr>
      </w:pPr>
      <w:r w:rsidRPr="00B1772A">
        <w:rPr>
          <w:i/>
        </w:rPr>
        <w:t>„Nie wystarczy być inteligentnym; musisz też mieć prawy charakter”</w:t>
      </w:r>
    </w:p>
    <w:p w14:paraId="38B930A4" w14:textId="77777777" w:rsidR="00B415F6" w:rsidRPr="00B415F6" w:rsidRDefault="00B415F6" w:rsidP="00BA2D61">
      <w:pPr>
        <w:spacing w:after="0"/>
        <w:ind w:right="-200"/>
        <w:jc w:val="right"/>
        <w:rPr>
          <w:rFonts w:cs="Arial"/>
          <w:i/>
          <w:szCs w:val="24"/>
        </w:rPr>
      </w:pPr>
      <w:r w:rsidRPr="00B415F6">
        <w:rPr>
          <w:rFonts w:cs="Arial"/>
          <w:i/>
          <w:szCs w:val="24"/>
        </w:rPr>
        <w:t>Baltasar Gracián</w:t>
      </w:r>
    </w:p>
    <w:p w14:paraId="338BDE9E" w14:textId="77777777" w:rsidR="000C4649" w:rsidRDefault="000C4649" w:rsidP="00BA2D61">
      <w:pPr>
        <w:spacing w:after="0"/>
        <w:ind w:right="-200"/>
        <w:rPr>
          <w:rFonts w:cs="Arial"/>
          <w:b/>
          <w:szCs w:val="24"/>
        </w:rPr>
      </w:pPr>
    </w:p>
    <w:p w14:paraId="17E8217A" w14:textId="77777777" w:rsidR="00B75B80" w:rsidRPr="00B415F6" w:rsidRDefault="00B75B80" w:rsidP="00880A8C">
      <w:pPr>
        <w:pStyle w:val="Akapitzlist"/>
        <w:numPr>
          <w:ilvl w:val="0"/>
          <w:numId w:val="167"/>
        </w:numPr>
        <w:spacing w:after="120"/>
        <w:ind w:right="-200"/>
        <w:rPr>
          <w:rFonts w:cs="Arial"/>
          <w:b/>
          <w:szCs w:val="24"/>
        </w:rPr>
      </w:pPr>
      <w:r w:rsidRPr="00B415F6">
        <w:rPr>
          <w:rFonts w:cs="Arial"/>
          <w:b/>
          <w:szCs w:val="24"/>
        </w:rPr>
        <w:t>Profil kompetencyjny</w:t>
      </w:r>
    </w:p>
    <w:p w14:paraId="3F590323" w14:textId="77777777" w:rsidR="00B75B80" w:rsidRDefault="00B75B80" w:rsidP="00BA2D61">
      <w:pPr>
        <w:spacing w:after="0"/>
        <w:ind w:right="-200"/>
        <w:rPr>
          <w:rFonts w:cs="Arial"/>
          <w:szCs w:val="24"/>
        </w:rPr>
      </w:pPr>
      <w:r w:rsidRPr="00C82CF4">
        <w:rPr>
          <w:rFonts w:cs="Arial"/>
          <w:szCs w:val="24"/>
        </w:rPr>
        <w:t xml:space="preserve">Profil kompetencji jest </w:t>
      </w:r>
      <w:r>
        <w:rPr>
          <w:rFonts w:cs="Arial"/>
          <w:szCs w:val="24"/>
        </w:rPr>
        <w:t>powszechnie stosowaną w firmach metodą ułatwiającą zarządzanie personelem. P</w:t>
      </w:r>
      <w:r w:rsidRPr="00063A78">
        <w:rPr>
          <w:rFonts w:cs="Arial"/>
          <w:szCs w:val="24"/>
        </w:rPr>
        <w:t>rofil kompetencji to opis oczekiwanej wiedzy, umiejętności i postaw na danym stanowisku pracy</w:t>
      </w:r>
      <w:r>
        <w:rPr>
          <w:rFonts w:cs="Arial"/>
          <w:szCs w:val="24"/>
        </w:rPr>
        <w:t xml:space="preserve"> odzwierciedlający oczekiwania pracodawców</w:t>
      </w:r>
      <w:r w:rsidRPr="00063A78">
        <w:rPr>
          <w:rFonts w:cs="Arial"/>
          <w:szCs w:val="24"/>
        </w:rPr>
        <w:t xml:space="preserve">. Zakres tych oczekiwań może być mniej lub bardziej doprecyzowany, a jego cechą charakterystyczną jest zmienność. </w:t>
      </w:r>
      <w:r>
        <w:rPr>
          <w:rFonts w:cs="Arial"/>
          <w:szCs w:val="24"/>
        </w:rPr>
        <w:t xml:space="preserve">Profil kompetencji pracownika to </w:t>
      </w:r>
      <w:r w:rsidRPr="00C82CF4">
        <w:rPr>
          <w:rFonts w:cs="Arial"/>
          <w:szCs w:val="24"/>
        </w:rPr>
        <w:t>zestawieniem wszystkich kompetencji wymaganych od poszczególnych pracowników w organizacji. Profile pozwalają bowiem porównywać wymagania kompetencyjne stawiane pracownikom z rzeczywistym poziomem ich spełniania. Profil</w:t>
      </w:r>
      <w:r>
        <w:rPr>
          <w:rFonts w:cs="Arial"/>
          <w:szCs w:val="24"/>
        </w:rPr>
        <w:t>e kompetencyjne są</w:t>
      </w:r>
      <w:r w:rsidRPr="00C82CF4">
        <w:rPr>
          <w:rFonts w:cs="Arial"/>
          <w:szCs w:val="24"/>
        </w:rPr>
        <w:t xml:space="preserve"> źródłem informacji wykorzystywanym przy: tworzeniu opisów stanowisk pracy</w:t>
      </w:r>
      <w:r>
        <w:rPr>
          <w:rFonts w:cs="Arial"/>
          <w:szCs w:val="24"/>
        </w:rPr>
        <w:t xml:space="preserve">, </w:t>
      </w:r>
      <w:r w:rsidRPr="00C82CF4">
        <w:rPr>
          <w:rFonts w:cs="Arial"/>
          <w:szCs w:val="24"/>
        </w:rPr>
        <w:t>rekrutacji i selekcji pracowników</w:t>
      </w:r>
      <w:r>
        <w:rPr>
          <w:rFonts w:cs="Arial"/>
          <w:szCs w:val="24"/>
        </w:rPr>
        <w:t>,</w:t>
      </w:r>
      <w:r w:rsidR="001B3BFD">
        <w:rPr>
          <w:rFonts w:cs="Arial"/>
          <w:szCs w:val="24"/>
        </w:rPr>
        <w:t xml:space="preserve"> </w:t>
      </w:r>
      <w:r w:rsidRPr="00C82CF4">
        <w:rPr>
          <w:rFonts w:cs="Arial"/>
          <w:szCs w:val="24"/>
        </w:rPr>
        <w:t>określaniu luk kompetencyjnych</w:t>
      </w:r>
      <w:r>
        <w:rPr>
          <w:rFonts w:cs="Arial"/>
          <w:szCs w:val="24"/>
        </w:rPr>
        <w:t xml:space="preserve">, </w:t>
      </w:r>
      <w:r w:rsidRPr="00C82CF4">
        <w:rPr>
          <w:rFonts w:cs="Arial"/>
          <w:szCs w:val="24"/>
        </w:rPr>
        <w:t>badaniu potrzeb szkoleniowych</w:t>
      </w:r>
      <w:r>
        <w:rPr>
          <w:rFonts w:cs="Arial"/>
          <w:szCs w:val="24"/>
        </w:rPr>
        <w:t>,</w:t>
      </w:r>
      <w:r w:rsidRPr="00C82CF4">
        <w:rPr>
          <w:rFonts w:cs="Arial"/>
          <w:szCs w:val="24"/>
        </w:rPr>
        <w:t xml:space="preserve"> mapowaniu kompetencji</w:t>
      </w:r>
      <w:r>
        <w:rPr>
          <w:rFonts w:cs="Arial"/>
          <w:szCs w:val="24"/>
        </w:rPr>
        <w:t xml:space="preserve"> oraz </w:t>
      </w:r>
      <w:r w:rsidRPr="00C82CF4">
        <w:rPr>
          <w:rFonts w:cs="Arial"/>
          <w:szCs w:val="24"/>
        </w:rPr>
        <w:t>tworzeniu bilansów kompetencji</w:t>
      </w:r>
      <w:r>
        <w:rPr>
          <w:rFonts w:cs="Arial"/>
          <w:szCs w:val="24"/>
        </w:rPr>
        <w:t>.</w:t>
      </w:r>
      <w:r w:rsidRPr="00C82CF4">
        <w:rPr>
          <w:rFonts w:cs="Arial"/>
          <w:szCs w:val="24"/>
        </w:rPr>
        <w:t xml:space="preserve"> </w:t>
      </w:r>
      <w:r>
        <w:rPr>
          <w:rFonts w:cs="Arial"/>
          <w:szCs w:val="24"/>
        </w:rPr>
        <w:t xml:space="preserve">Dla opracowania profili </w:t>
      </w:r>
      <w:r w:rsidRPr="00C82CF4">
        <w:rPr>
          <w:rFonts w:cs="Arial"/>
          <w:szCs w:val="24"/>
        </w:rPr>
        <w:t>kompetencyjnych</w:t>
      </w:r>
      <w:r>
        <w:rPr>
          <w:rFonts w:cs="Arial"/>
          <w:szCs w:val="24"/>
        </w:rPr>
        <w:t xml:space="preserve"> należy przeprowadzić analizę </w:t>
      </w:r>
      <w:r w:rsidRPr="00C82CF4">
        <w:rPr>
          <w:rFonts w:cs="Arial"/>
          <w:szCs w:val="24"/>
        </w:rPr>
        <w:t>poszczególnych kompetencji</w:t>
      </w:r>
      <w:r>
        <w:rPr>
          <w:rFonts w:cs="Arial"/>
          <w:szCs w:val="24"/>
        </w:rPr>
        <w:t xml:space="preserve"> w celu ich identyfikacji, określić </w:t>
      </w:r>
      <w:r w:rsidRPr="00C82CF4">
        <w:rPr>
          <w:rFonts w:cs="Arial"/>
          <w:szCs w:val="24"/>
        </w:rPr>
        <w:t xml:space="preserve">poziomy spełniania kompetencji </w:t>
      </w:r>
      <w:r>
        <w:rPr>
          <w:rFonts w:cs="Arial"/>
          <w:szCs w:val="24"/>
        </w:rPr>
        <w:t xml:space="preserve">- </w:t>
      </w:r>
      <w:r w:rsidRPr="00C82CF4">
        <w:rPr>
          <w:rFonts w:cs="Arial"/>
          <w:szCs w:val="24"/>
        </w:rPr>
        <w:t>pożądane zachowania</w:t>
      </w:r>
      <w:r>
        <w:rPr>
          <w:rFonts w:cs="Arial"/>
          <w:szCs w:val="24"/>
        </w:rPr>
        <w:t xml:space="preserve"> (wskaźniki).</w:t>
      </w:r>
      <w:r w:rsidRPr="0046255B">
        <w:t xml:space="preserve"> </w:t>
      </w:r>
      <w:r w:rsidRPr="0046255B">
        <w:rPr>
          <w:rFonts w:cs="Arial"/>
          <w:szCs w:val="24"/>
        </w:rPr>
        <w:t>Aby móc ocenić kompetencje pracownika lub kandydat</w:t>
      </w:r>
      <w:r w:rsidR="000C4649">
        <w:rPr>
          <w:rFonts w:cs="Arial"/>
          <w:szCs w:val="24"/>
        </w:rPr>
        <w:t>a potrzebna nam skala. Wiedza o </w:t>
      </w:r>
      <w:r w:rsidRPr="0046255B">
        <w:rPr>
          <w:rFonts w:cs="Arial"/>
          <w:szCs w:val="24"/>
        </w:rPr>
        <w:t>tym czy dana osoba posiada daną umiejętność czy nie najczęściej nie wystarcza. Jest kilka typów skal używanych do oceny kompetencji. Cześć z nich opiera się na systemie liczbowym inne na systemie literowym, który mniej kojarzy się z ocenami szkolnymi.</w:t>
      </w:r>
      <w:r>
        <w:rPr>
          <w:rFonts w:cs="Arial"/>
          <w:szCs w:val="24"/>
        </w:rPr>
        <w:t xml:space="preserve"> </w:t>
      </w:r>
      <w:r w:rsidRPr="0046255B">
        <w:rPr>
          <w:rFonts w:cs="Arial"/>
          <w:szCs w:val="24"/>
        </w:rPr>
        <w:t xml:space="preserve">Konstruując narzędzie oceny kompetencji należy zastanowić się jakiego poziomu ich opanowania oczekujemy. Mogłoby się wydawać, że najlepszą odpowiedzią będzie „jak najwyższego”. </w:t>
      </w:r>
      <w:r>
        <w:rPr>
          <w:rFonts w:cs="Arial"/>
          <w:szCs w:val="24"/>
        </w:rPr>
        <w:t>Firmy są w tym względzie ostrożne, twierdząc</w:t>
      </w:r>
      <w:r w:rsidRPr="0046255B">
        <w:rPr>
          <w:rFonts w:cs="Arial"/>
          <w:szCs w:val="24"/>
        </w:rPr>
        <w:t>, że nadkompetencja powoduje u pracowników szybkie wypalenie zawodowe</w:t>
      </w:r>
      <w:r>
        <w:rPr>
          <w:rFonts w:cs="Arial"/>
          <w:szCs w:val="24"/>
        </w:rPr>
        <w:t>. Dla określenia</w:t>
      </w:r>
      <w:r w:rsidRPr="00C82CF4">
        <w:rPr>
          <w:rFonts w:cs="Arial"/>
          <w:szCs w:val="24"/>
        </w:rPr>
        <w:t xml:space="preserve"> luk kompetencyjnych </w:t>
      </w:r>
      <w:r>
        <w:rPr>
          <w:rFonts w:cs="Arial"/>
          <w:szCs w:val="24"/>
        </w:rPr>
        <w:t>w edukacji czy na potrzeby doskonalenia pracowników opracowuje się</w:t>
      </w:r>
      <w:r w:rsidRPr="00C82CF4">
        <w:rPr>
          <w:rFonts w:cs="Arial"/>
          <w:szCs w:val="24"/>
        </w:rPr>
        <w:t xml:space="preserve"> indywidualn</w:t>
      </w:r>
      <w:r>
        <w:rPr>
          <w:rFonts w:cs="Arial"/>
          <w:szCs w:val="24"/>
        </w:rPr>
        <w:t>e</w:t>
      </w:r>
      <w:r w:rsidRPr="00C82CF4">
        <w:rPr>
          <w:rFonts w:cs="Arial"/>
          <w:szCs w:val="24"/>
        </w:rPr>
        <w:t xml:space="preserve"> profil</w:t>
      </w:r>
      <w:r>
        <w:rPr>
          <w:rFonts w:cs="Arial"/>
          <w:szCs w:val="24"/>
        </w:rPr>
        <w:t>e</w:t>
      </w:r>
      <w:r w:rsidRPr="00C82CF4">
        <w:rPr>
          <w:rFonts w:cs="Arial"/>
          <w:szCs w:val="24"/>
        </w:rPr>
        <w:t xml:space="preserve"> kompetencyjnych</w:t>
      </w:r>
      <w:r>
        <w:rPr>
          <w:rFonts w:cs="Arial"/>
          <w:szCs w:val="24"/>
        </w:rPr>
        <w:t xml:space="preserve">, które mogą służyć jako narzędzia samooceny. </w:t>
      </w:r>
    </w:p>
    <w:p w14:paraId="54DA29EF" w14:textId="77777777" w:rsidR="008358C7" w:rsidRDefault="008358C7" w:rsidP="000C4649">
      <w:pPr>
        <w:jc w:val="right"/>
        <w:rPr>
          <w:rFonts w:cstheme="minorHAnsi"/>
          <w:bCs/>
          <w:i/>
          <w:iCs/>
        </w:rPr>
      </w:pPr>
      <w:commentRangeStart w:id="47"/>
    </w:p>
    <w:p w14:paraId="508795F5" w14:textId="77777777" w:rsidR="008358C7" w:rsidRDefault="008358C7" w:rsidP="000C4649">
      <w:pPr>
        <w:jc w:val="right"/>
        <w:rPr>
          <w:rFonts w:cstheme="minorHAnsi"/>
          <w:bCs/>
          <w:i/>
          <w:iCs/>
        </w:rPr>
      </w:pPr>
    </w:p>
    <w:commentRangeEnd w:id="47"/>
    <w:p w14:paraId="7C90B390" w14:textId="77777777" w:rsidR="008358C7" w:rsidRDefault="007C67E8" w:rsidP="000C4649">
      <w:pPr>
        <w:jc w:val="right"/>
        <w:rPr>
          <w:rFonts w:cstheme="minorHAnsi"/>
          <w:bCs/>
          <w:i/>
          <w:iCs/>
        </w:rPr>
      </w:pPr>
      <w:r>
        <w:rPr>
          <w:rStyle w:val="Odwoaniedokomentarza"/>
        </w:rPr>
        <w:commentReference w:id="47"/>
      </w:r>
    </w:p>
    <w:p w14:paraId="56459A2A" w14:textId="77777777" w:rsidR="000C4649" w:rsidRPr="00A108AC" w:rsidRDefault="000C4649" w:rsidP="000C4649">
      <w:pPr>
        <w:jc w:val="right"/>
        <w:rPr>
          <w:rFonts w:cstheme="minorHAnsi"/>
          <w:bCs/>
          <w:i/>
          <w:iCs/>
        </w:rPr>
      </w:pPr>
      <w:r w:rsidRPr="00A108AC">
        <w:rPr>
          <w:rFonts w:cstheme="minorHAnsi"/>
          <w:bCs/>
          <w:i/>
          <w:iCs/>
        </w:rPr>
        <w:t xml:space="preserve">„… żaden człowiek nie jest idealny, chyba, że z pełną świadomością </w:t>
      </w:r>
    </w:p>
    <w:p w14:paraId="47382B07" w14:textId="77777777" w:rsidR="000C4649" w:rsidRPr="00A108AC" w:rsidRDefault="000C4649" w:rsidP="000C4649">
      <w:pPr>
        <w:jc w:val="right"/>
        <w:rPr>
          <w:rFonts w:cstheme="minorHAnsi"/>
          <w:bCs/>
          <w:i/>
          <w:iCs/>
        </w:rPr>
      </w:pPr>
      <w:r w:rsidRPr="00A108AC">
        <w:rPr>
          <w:rFonts w:cstheme="minorHAnsi"/>
          <w:bCs/>
          <w:i/>
          <w:iCs/>
        </w:rPr>
        <w:t>zdaje sobie sprawę z ciągłej obecności</w:t>
      </w:r>
    </w:p>
    <w:p w14:paraId="50D7895A" w14:textId="77777777" w:rsidR="000C4649" w:rsidRPr="00A108AC" w:rsidRDefault="000C4649" w:rsidP="000C4649">
      <w:pPr>
        <w:jc w:val="right"/>
        <w:rPr>
          <w:rFonts w:cstheme="minorHAnsi"/>
          <w:bCs/>
          <w:i/>
          <w:iCs/>
        </w:rPr>
      </w:pPr>
      <w:r w:rsidRPr="00A108AC">
        <w:rPr>
          <w:rFonts w:cstheme="minorHAnsi"/>
          <w:bCs/>
          <w:i/>
          <w:iCs/>
        </w:rPr>
        <w:t xml:space="preserve"> w jego życiu pewnych standardów oceniania.</w:t>
      </w:r>
    </w:p>
    <w:p w14:paraId="77BD2B6B" w14:textId="77777777" w:rsidR="000C4649" w:rsidRPr="00A108AC" w:rsidRDefault="000C4649" w:rsidP="000C4649">
      <w:pPr>
        <w:jc w:val="right"/>
        <w:rPr>
          <w:rFonts w:cstheme="minorHAnsi"/>
          <w:bCs/>
          <w:i/>
          <w:iCs/>
        </w:rPr>
      </w:pPr>
      <w:r w:rsidRPr="00A108AC">
        <w:rPr>
          <w:rFonts w:cstheme="minorHAnsi"/>
          <w:bCs/>
          <w:i/>
          <w:iCs/>
        </w:rPr>
        <w:t xml:space="preserve"> Tak więc każdy z nas ma jakąś teorię poznania.</w:t>
      </w:r>
    </w:p>
    <w:p w14:paraId="2F378D07" w14:textId="77777777" w:rsidR="000C4649" w:rsidRPr="00A108AC" w:rsidRDefault="000C4649" w:rsidP="000C4649">
      <w:pPr>
        <w:spacing w:after="0"/>
        <w:ind w:right="-200"/>
        <w:jc w:val="right"/>
        <w:rPr>
          <w:rFonts w:cstheme="minorHAnsi"/>
          <w:i/>
          <w:szCs w:val="24"/>
        </w:rPr>
      </w:pPr>
      <w:r w:rsidRPr="00A108AC">
        <w:rPr>
          <w:rFonts w:cstheme="minorHAnsi"/>
          <w:bCs/>
          <w:i/>
          <w:iCs/>
        </w:rPr>
        <w:t>Alfred Korzybski</w:t>
      </w:r>
    </w:p>
    <w:p w14:paraId="012A016A" w14:textId="77777777" w:rsidR="000C4649" w:rsidRDefault="000C4649" w:rsidP="00BA2D61">
      <w:pPr>
        <w:spacing w:after="0"/>
        <w:ind w:right="-200"/>
        <w:rPr>
          <w:rFonts w:cs="Arial"/>
          <w:szCs w:val="24"/>
        </w:rPr>
      </w:pPr>
    </w:p>
    <w:p w14:paraId="4384F801" w14:textId="77777777" w:rsidR="00831C51" w:rsidRDefault="00831C51" w:rsidP="00B75B80">
      <w:pPr>
        <w:spacing w:after="0"/>
        <w:ind w:right="-200"/>
        <w:rPr>
          <w:rFonts w:cs="Arial"/>
          <w:szCs w:val="24"/>
        </w:rPr>
      </w:pPr>
      <w:r w:rsidRPr="00831C51">
        <w:rPr>
          <w:rFonts w:cs="Arial"/>
          <w:noProof/>
          <w:szCs w:val="24"/>
          <w:lang w:eastAsia="pl-PL"/>
        </w:rPr>
        <w:drawing>
          <wp:inline distT="0" distB="0" distL="0" distR="0" wp14:anchorId="7C340017" wp14:editId="71F46D16">
            <wp:extent cx="3028950" cy="2405343"/>
            <wp:effectExtent l="1905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031814" cy="2407617"/>
                    </a:xfrm>
                    <a:prstGeom prst="rect">
                      <a:avLst/>
                    </a:prstGeom>
                    <a:noFill/>
                    <a:ln w="9525">
                      <a:noFill/>
                      <a:miter lim="800000"/>
                      <a:headEnd/>
                      <a:tailEnd/>
                    </a:ln>
                  </pic:spPr>
                </pic:pic>
              </a:graphicData>
            </a:graphic>
          </wp:inline>
        </w:drawing>
      </w:r>
    </w:p>
    <w:p w14:paraId="5F2B168E" w14:textId="77777777" w:rsidR="00CA169C" w:rsidRPr="00B1772A" w:rsidRDefault="00831C51" w:rsidP="00B1772A">
      <w:pPr>
        <w:rPr>
          <w:b/>
        </w:rPr>
      </w:pPr>
      <w:r w:rsidRPr="00B1772A">
        <w:rPr>
          <w:b/>
        </w:rPr>
        <w:t xml:space="preserve">Przykład profil kompetencyjny </w:t>
      </w:r>
      <w:r w:rsidR="00BB229B" w:rsidRPr="00B1772A">
        <w:rPr>
          <w:b/>
        </w:rPr>
        <w:t xml:space="preserve">dla </w:t>
      </w:r>
      <w:r w:rsidRPr="00B1772A">
        <w:rPr>
          <w:b/>
        </w:rPr>
        <w:t>kierownika projektu.</w:t>
      </w:r>
      <w:r w:rsidR="00C46709" w:rsidRPr="00B1772A">
        <w:rPr>
          <w:rStyle w:val="Odwoanieprzypisudolnego"/>
          <w:rFonts w:cs="Arial"/>
          <w:b/>
          <w:szCs w:val="24"/>
        </w:rPr>
        <w:footnoteReference w:id="46"/>
      </w:r>
    </w:p>
    <w:p w14:paraId="130D22E0" w14:textId="77777777" w:rsidR="00ED1F87" w:rsidRDefault="005D1034" w:rsidP="00BA2D61">
      <w:pPr>
        <w:spacing w:after="0"/>
        <w:ind w:right="-200"/>
        <w:rPr>
          <w:rFonts w:cs="Arial"/>
          <w:szCs w:val="24"/>
        </w:rPr>
      </w:pPr>
      <w:r w:rsidRPr="005D1034">
        <w:rPr>
          <w:rFonts w:cs="Arial"/>
          <w:szCs w:val="24"/>
        </w:rPr>
        <w:t>W zale</w:t>
      </w:r>
      <w:r>
        <w:rPr>
          <w:rFonts w:cs="Arial"/>
          <w:szCs w:val="24"/>
        </w:rPr>
        <w:t>żności</w:t>
      </w:r>
      <w:r w:rsidRPr="005D1034">
        <w:rPr>
          <w:rFonts w:cs="Arial"/>
          <w:szCs w:val="24"/>
        </w:rPr>
        <w:t xml:space="preserve"> od </w:t>
      </w:r>
      <w:r>
        <w:rPr>
          <w:rFonts w:cs="Arial"/>
          <w:szCs w:val="24"/>
        </w:rPr>
        <w:t>kultury organizacyjnej i zadań wyszczególnione obszary wymagań są różnie formułowane. Wszyscy zgodnie umieszczają w profilu kompetencji pracowników kompetencje moralne</w:t>
      </w:r>
      <w:r w:rsidR="00E77498">
        <w:rPr>
          <w:rFonts w:cs="Arial"/>
          <w:szCs w:val="24"/>
        </w:rPr>
        <w:t xml:space="preserve"> określane jako uczciwość, przejrzystość lub transparentność działań, wiarygodność, odpowiedzialność, szczerość itp.</w:t>
      </w:r>
      <w:r w:rsidR="00BE23EA">
        <w:rPr>
          <w:rFonts w:cs="Arial"/>
          <w:szCs w:val="24"/>
        </w:rPr>
        <w:t xml:space="preserve"> </w:t>
      </w:r>
    </w:p>
    <w:p w14:paraId="79FFA451" w14:textId="77777777" w:rsidR="00ED1F87" w:rsidRDefault="00BA432F" w:rsidP="00BA2D61">
      <w:pPr>
        <w:spacing w:after="0"/>
        <w:ind w:right="-200"/>
        <w:rPr>
          <w:rFonts w:cs="Arial"/>
          <w:szCs w:val="24"/>
        </w:rPr>
      </w:pPr>
      <w:r w:rsidRPr="00BA432F">
        <w:rPr>
          <w:rFonts w:cs="Arial"/>
          <w:szCs w:val="24"/>
        </w:rPr>
        <w:t>Na pytanie, co trzeba umieć w XXI w., odpowiadali internauci odwiedzający stronę „Polityki”. Umieszczono tam listę 40 różnych kompetencji: od praktycznych po społeczne i psychologiczne. Były</w:t>
      </w:r>
      <w:r w:rsidRPr="00BA432F">
        <w:t xml:space="preserve"> </w:t>
      </w:r>
      <w:r w:rsidRPr="00BA432F">
        <w:rPr>
          <w:rFonts w:cs="Arial"/>
          <w:szCs w:val="24"/>
        </w:rPr>
        <w:t>wśród nich także takie, które mogą być oceniane negatywnie, a jednak przydatne w praktyce. Do wyboru były trzy możliwości: potrafię i korzystam z tej umiejętności, nie potrafię, a przydałaby mi się, to</w:t>
      </w:r>
      <w:r>
        <w:rPr>
          <w:rFonts w:cs="Arial"/>
          <w:szCs w:val="24"/>
        </w:rPr>
        <w:t xml:space="preserve"> zbędne w dzisiejszych czasach. </w:t>
      </w:r>
      <w:r w:rsidR="00B415F6" w:rsidRPr="00B415F6">
        <w:rPr>
          <w:rFonts w:cs="Arial"/>
          <w:szCs w:val="24"/>
        </w:rPr>
        <w:t>Za najbardziej przydatne respondenci uznali: założyć konto bankowe, zainstalować urządzenie na podstawie instrukcji, znaleźć błyskawicznie informacje w Internecie i w tradycyjnych źródłach, używać programów typu Word czy Excel, napisać CV, wybrać dla siebie odpowiednią literaturę. Znamienne jest jednak to, że ponad 10 procent deklarowało, że potrafi dać łapówkę, ponad 40 procent przyznało, że chciałoby to umieć, a prawie połowa oce</w:t>
      </w:r>
      <w:r w:rsidR="00B415F6">
        <w:rPr>
          <w:rFonts w:cs="Arial"/>
          <w:szCs w:val="24"/>
        </w:rPr>
        <w:t>niła tę umiejętność jako zbędną</w:t>
      </w:r>
      <w:r w:rsidR="00B415F6" w:rsidRPr="00B415F6">
        <w:rPr>
          <w:rFonts w:cs="Arial"/>
          <w:szCs w:val="24"/>
        </w:rPr>
        <w:t>. Ponad 65 procent potrafi kłamać, gdy wymaga tego sytuacja, prawie 25 procent ocenia tę umiejętność jako pożądaną. Jednak pierwsze miejsce na liście negatywnych, a pożądanych umiejętności zajęło obciążanie innych swoimi obowiązkami. Ponad połowa ankietowanych chciałaby to potrafić</w:t>
      </w:r>
      <w:r w:rsidR="00B415F6">
        <w:rPr>
          <w:rFonts w:cs="Arial"/>
          <w:szCs w:val="24"/>
        </w:rPr>
        <w:t xml:space="preserve">. </w:t>
      </w:r>
      <w:r w:rsidR="00241293">
        <w:rPr>
          <w:rStyle w:val="Odwoanieprzypisudolnego"/>
          <w:rFonts w:cs="Arial"/>
          <w:szCs w:val="24"/>
        </w:rPr>
        <w:footnoteReference w:id="47"/>
      </w:r>
      <w:r w:rsidR="00241293">
        <w:rPr>
          <w:rFonts w:cs="Arial"/>
          <w:szCs w:val="24"/>
        </w:rPr>
        <w:t xml:space="preserve"> </w:t>
      </w:r>
      <w:r>
        <w:rPr>
          <w:rFonts w:cs="Arial"/>
          <w:szCs w:val="24"/>
        </w:rPr>
        <w:t>Można przyjąć</w:t>
      </w:r>
      <w:r w:rsidR="00B415F6">
        <w:rPr>
          <w:rFonts w:cs="Arial"/>
          <w:szCs w:val="24"/>
        </w:rPr>
        <w:t>,</w:t>
      </w:r>
      <w:r>
        <w:rPr>
          <w:rFonts w:cs="Arial"/>
          <w:szCs w:val="24"/>
        </w:rPr>
        <w:t xml:space="preserve"> że</w:t>
      </w:r>
      <w:r w:rsidR="000127A3">
        <w:rPr>
          <w:rFonts w:cs="Arial"/>
          <w:szCs w:val="24"/>
        </w:rPr>
        <w:t xml:space="preserve"> w</w:t>
      </w:r>
      <w:r>
        <w:rPr>
          <w:rFonts w:cs="Arial"/>
          <w:szCs w:val="24"/>
        </w:rPr>
        <w:t xml:space="preserve"> sondaż</w:t>
      </w:r>
      <w:r w:rsidR="00B415F6">
        <w:rPr>
          <w:rFonts w:cs="Arial"/>
          <w:szCs w:val="24"/>
        </w:rPr>
        <w:t>ach</w:t>
      </w:r>
      <w:r>
        <w:rPr>
          <w:rFonts w:cs="Arial"/>
          <w:szCs w:val="24"/>
        </w:rPr>
        <w:t xml:space="preserve"> </w:t>
      </w:r>
      <w:r w:rsidR="00B415F6">
        <w:rPr>
          <w:rFonts w:cs="Arial"/>
          <w:szCs w:val="24"/>
        </w:rPr>
        <w:t xml:space="preserve">internetowych uczestniczy przede wszystkim młodzież. Wyniki sondażu mogą budzić zaniepokojenie. </w:t>
      </w:r>
    </w:p>
    <w:p w14:paraId="5F4FB96D" w14:textId="77777777" w:rsidR="00ED1F87" w:rsidRDefault="001D2598" w:rsidP="00BA2D61">
      <w:pPr>
        <w:spacing w:after="0"/>
        <w:ind w:right="-200"/>
        <w:rPr>
          <w:rFonts w:cs="Arial"/>
          <w:szCs w:val="24"/>
        </w:rPr>
      </w:pPr>
      <w:r w:rsidRPr="001D2598">
        <w:rPr>
          <w:rFonts w:cs="Arial"/>
          <w:szCs w:val="24"/>
        </w:rPr>
        <w:t xml:space="preserve">Czy </w:t>
      </w:r>
      <w:r>
        <w:rPr>
          <w:rFonts w:cs="Arial"/>
          <w:szCs w:val="24"/>
        </w:rPr>
        <w:t>kompetencje oczekiwane przez pracodawców znajdują uzn</w:t>
      </w:r>
      <w:r w:rsidRPr="001D2598">
        <w:rPr>
          <w:rFonts w:cs="Arial"/>
          <w:szCs w:val="24"/>
        </w:rPr>
        <w:t xml:space="preserve">anie u </w:t>
      </w:r>
      <w:r>
        <w:rPr>
          <w:rFonts w:cs="Arial"/>
          <w:szCs w:val="24"/>
        </w:rPr>
        <w:t>młodzieży</w:t>
      </w:r>
      <w:r w:rsidRPr="001D2598">
        <w:rPr>
          <w:rFonts w:cs="Arial"/>
          <w:szCs w:val="24"/>
        </w:rPr>
        <w:t xml:space="preserve"> i czy przekłada się na konkretne projekty edukacyjne i praktyczne rozwiązania?</w:t>
      </w:r>
      <w:r>
        <w:rPr>
          <w:rFonts w:cs="Arial"/>
          <w:szCs w:val="24"/>
        </w:rPr>
        <w:t xml:space="preserve"> Po</w:t>
      </w:r>
      <w:r w:rsidRPr="001D2598">
        <w:rPr>
          <w:rFonts w:cs="Arial"/>
          <w:szCs w:val="24"/>
        </w:rPr>
        <w:t>trzeb</w:t>
      </w:r>
      <w:r>
        <w:rPr>
          <w:rFonts w:cs="Arial"/>
          <w:szCs w:val="24"/>
        </w:rPr>
        <w:t>a wszechstronnego i</w:t>
      </w:r>
      <w:r w:rsidRPr="001D2598">
        <w:rPr>
          <w:rFonts w:cs="Arial"/>
          <w:szCs w:val="24"/>
        </w:rPr>
        <w:t xml:space="preserve"> integralnego rozwoju</w:t>
      </w:r>
      <w:r>
        <w:rPr>
          <w:rFonts w:cs="Arial"/>
          <w:szCs w:val="24"/>
        </w:rPr>
        <w:t xml:space="preserve"> obejmuje takie zagadnienia jak świadomość skutków własnych działań</w:t>
      </w:r>
      <w:r w:rsidR="001B3BFD">
        <w:rPr>
          <w:rFonts w:cs="Arial"/>
          <w:szCs w:val="24"/>
        </w:rPr>
        <w:t xml:space="preserve"> </w:t>
      </w:r>
      <w:r>
        <w:rPr>
          <w:rFonts w:cs="Arial"/>
          <w:szCs w:val="24"/>
        </w:rPr>
        <w:t>- samoocena</w:t>
      </w:r>
      <w:r w:rsidRPr="001D2598">
        <w:rPr>
          <w:rFonts w:cs="Arial"/>
          <w:szCs w:val="24"/>
        </w:rPr>
        <w:t xml:space="preserve">. </w:t>
      </w:r>
    </w:p>
    <w:p w14:paraId="10896A22" w14:textId="77777777" w:rsidR="00ED1F87" w:rsidRDefault="001D2598" w:rsidP="00BA2D61">
      <w:pPr>
        <w:spacing w:after="0"/>
        <w:ind w:right="-200"/>
        <w:rPr>
          <w:rFonts w:cs="Arial"/>
          <w:szCs w:val="24"/>
        </w:rPr>
      </w:pPr>
      <w:r>
        <w:rPr>
          <w:rFonts w:cs="Arial"/>
          <w:szCs w:val="24"/>
        </w:rPr>
        <w:t xml:space="preserve">W zakresie kształtowania kompetencji porozumiewania się w języku obcym często nauczyciele przygotowując do egzaminu maturalnego dla spełnienia wymagań </w:t>
      </w:r>
      <w:r w:rsidRPr="001D2598">
        <w:rPr>
          <w:rFonts w:cs="Arial"/>
          <w:szCs w:val="24"/>
        </w:rPr>
        <w:t>płynnoś</w:t>
      </w:r>
      <w:r>
        <w:rPr>
          <w:rFonts w:cs="Arial"/>
          <w:szCs w:val="24"/>
        </w:rPr>
        <w:t xml:space="preserve">ci i bogactwa językowego zachęcają uczniów do stosowania strategii, które można określić „ </w:t>
      </w:r>
      <w:r w:rsidR="0077592C">
        <w:rPr>
          <w:rFonts w:cs="Arial"/>
          <w:szCs w:val="24"/>
        </w:rPr>
        <w:t>nie musisz mówić tego co myślisz, ważne żebyś powiedział cokolwiek”, nie musisz opisywać osoby czy zdarzeń prawdziwych, wymyśl coś, ale powiedz to poprawnie używając słówek</w:t>
      </w:r>
      <w:r w:rsidR="00B45F7B">
        <w:rPr>
          <w:rFonts w:cs="Arial"/>
          <w:szCs w:val="24"/>
        </w:rPr>
        <w:t xml:space="preserve"> i </w:t>
      </w:r>
      <w:r w:rsidR="0077592C">
        <w:rPr>
          <w:rFonts w:cs="Arial"/>
          <w:szCs w:val="24"/>
        </w:rPr>
        <w:t xml:space="preserve">konstrukcji, które dobrze znasz, nie </w:t>
      </w:r>
      <w:r w:rsidR="006A421B">
        <w:rPr>
          <w:rFonts w:cs="Arial"/>
          <w:szCs w:val="24"/>
        </w:rPr>
        <w:t>muszą</w:t>
      </w:r>
      <w:r w:rsidR="0077592C">
        <w:rPr>
          <w:rFonts w:cs="Arial"/>
          <w:szCs w:val="24"/>
        </w:rPr>
        <w:t xml:space="preserve"> być zgodne z prawdą i rzeczywistością</w:t>
      </w:r>
      <w:r w:rsidR="00ED1F87">
        <w:rPr>
          <w:rFonts w:cs="Arial"/>
          <w:szCs w:val="24"/>
        </w:rPr>
        <w:t xml:space="preserve"> </w:t>
      </w:r>
      <w:r w:rsidR="0077592C">
        <w:rPr>
          <w:rFonts w:cs="Arial"/>
          <w:szCs w:val="24"/>
        </w:rPr>
        <w:t xml:space="preserve">- nikt tego nie sprawdzi”. </w:t>
      </w:r>
    </w:p>
    <w:p w14:paraId="02B96489" w14:textId="77777777" w:rsidR="00A82A82" w:rsidRDefault="00ED1F87" w:rsidP="00BA2D61">
      <w:pPr>
        <w:spacing w:after="0"/>
        <w:ind w:right="-200"/>
        <w:rPr>
          <w:rFonts w:cs="Arial"/>
          <w:szCs w:val="24"/>
        </w:rPr>
      </w:pPr>
      <w:r>
        <w:rPr>
          <w:rFonts w:cs="Arial"/>
          <w:szCs w:val="24"/>
        </w:rPr>
        <w:t>W definicji tej kompetencji Parlamentu Europejskiego wyraźnie wskazuje się „</w:t>
      </w:r>
      <w:r w:rsidRPr="00ED1F87">
        <w:rPr>
          <w:rFonts w:cs="Arial"/>
          <w:szCs w:val="24"/>
        </w:rPr>
        <w:t>na zdolności do rozumienia, wyrażania i interpretowania pojęć, myś</w:t>
      </w:r>
      <w:r>
        <w:rPr>
          <w:rFonts w:cs="Arial"/>
          <w:szCs w:val="24"/>
        </w:rPr>
        <w:t>li, uczuć, faktów i opinii w mo</w:t>
      </w:r>
      <w:r w:rsidRPr="00ED1F87">
        <w:rPr>
          <w:rFonts w:cs="Arial"/>
          <w:szCs w:val="24"/>
        </w:rPr>
        <w:t>wie i piśmie (rozumienie ze słuchu, mówienie, czytanie i pisanie) w odpowiednim</w:t>
      </w:r>
      <w:r>
        <w:rPr>
          <w:rFonts w:cs="Arial"/>
          <w:szCs w:val="24"/>
        </w:rPr>
        <w:t xml:space="preserve"> zakresie kontek</w:t>
      </w:r>
      <w:r w:rsidRPr="00ED1F87">
        <w:rPr>
          <w:rFonts w:cs="Arial"/>
          <w:szCs w:val="24"/>
        </w:rPr>
        <w:t>stów społecznych i kulturalnych (w edukacji i szkoleniu, pracy, domu i czasie wolnym) w zależności od chęci lub potrzeb danej osoby</w:t>
      </w:r>
      <w:r>
        <w:rPr>
          <w:rFonts w:cs="Arial"/>
          <w:szCs w:val="24"/>
        </w:rPr>
        <w:t xml:space="preserve">”. </w:t>
      </w:r>
      <w:r w:rsidR="0077592C">
        <w:rPr>
          <w:rFonts w:cs="Arial"/>
          <w:szCs w:val="24"/>
        </w:rPr>
        <w:t>Warto zwrócić uwagę nauczycieli, że te strategie stosowane na lekcjach przygotowujących do egzaminu powinny być zabronione. Chęć wypowiedzenia myśli i realnych poglądów to czynnik</w:t>
      </w:r>
      <w:r w:rsidR="006A421B">
        <w:rPr>
          <w:rFonts w:cs="Arial"/>
          <w:szCs w:val="24"/>
        </w:rPr>
        <w:t xml:space="preserve"> </w:t>
      </w:r>
      <w:r w:rsidR="00A82A82">
        <w:rPr>
          <w:rFonts w:cs="Arial"/>
          <w:szCs w:val="24"/>
        </w:rPr>
        <w:t>motywujący</w:t>
      </w:r>
      <w:r w:rsidR="0077592C">
        <w:rPr>
          <w:rFonts w:cs="Arial"/>
          <w:szCs w:val="24"/>
        </w:rPr>
        <w:t>, rozwijający zmuszający do poszerzenia słownictwa</w:t>
      </w:r>
      <w:r w:rsidR="006A421B">
        <w:rPr>
          <w:rFonts w:cs="Arial"/>
          <w:szCs w:val="24"/>
        </w:rPr>
        <w:t xml:space="preserve">. Poza tym wprowadzenie przekonania, że ważniejsze jest to abym wypowiedział </w:t>
      </w:r>
      <w:r w:rsidR="00A82A82">
        <w:rPr>
          <w:rFonts w:cs="Arial"/>
          <w:szCs w:val="24"/>
        </w:rPr>
        <w:t>porwanie</w:t>
      </w:r>
      <w:r w:rsidR="006A421B">
        <w:rPr>
          <w:rFonts w:cs="Arial"/>
          <w:szCs w:val="24"/>
        </w:rPr>
        <w:t xml:space="preserve"> to co </w:t>
      </w:r>
      <w:r w:rsidR="00A82A82">
        <w:rPr>
          <w:rFonts w:cs="Arial"/>
          <w:szCs w:val="24"/>
        </w:rPr>
        <w:t>myślę</w:t>
      </w:r>
      <w:r w:rsidR="0077592C">
        <w:rPr>
          <w:rFonts w:cs="Arial"/>
          <w:szCs w:val="24"/>
        </w:rPr>
        <w:t xml:space="preserve"> </w:t>
      </w:r>
      <w:r w:rsidR="00A82A82">
        <w:rPr>
          <w:rFonts w:cs="Arial"/>
          <w:szCs w:val="24"/>
        </w:rPr>
        <w:t>większa poczucie własnej wartości – moje myśli i poglądy są ważniejsze niż błędy językowe, które popełniam. Nikt nie chce popełniać błędów, ale to nie powód aby unikając ich mówić nieprawdę.</w:t>
      </w:r>
      <w:r w:rsidR="00B45F7B">
        <w:rPr>
          <w:rFonts w:cs="Arial"/>
          <w:szCs w:val="24"/>
        </w:rPr>
        <w:t xml:space="preserve"> Kształtowanie kompetencji porozumiewania się w języku obcym wymaga precyzyjnego formułowania myśli, aby być dobrze zrozumianym. </w:t>
      </w:r>
    </w:p>
    <w:p w14:paraId="1D528881" w14:textId="77777777" w:rsidR="00B75B80" w:rsidRPr="00DB53B9" w:rsidRDefault="00B75B80" w:rsidP="00880A8C">
      <w:pPr>
        <w:pStyle w:val="Akapitzlist"/>
        <w:numPr>
          <w:ilvl w:val="0"/>
          <w:numId w:val="167"/>
        </w:numPr>
        <w:spacing w:after="120"/>
        <w:ind w:right="-200"/>
        <w:rPr>
          <w:rFonts w:cs="Arial"/>
          <w:b/>
          <w:szCs w:val="24"/>
        </w:rPr>
      </w:pPr>
      <w:r w:rsidRPr="00C42CA6">
        <w:rPr>
          <w:rFonts w:cs="Arial"/>
          <w:b/>
          <w:szCs w:val="24"/>
        </w:rPr>
        <w:t>Pro</w:t>
      </w:r>
      <w:r w:rsidRPr="00476E3D">
        <w:rPr>
          <w:rFonts w:cs="Arial"/>
          <w:b/>
          <w:szCs w:val="24"/>
        </w:rPr>
        <w:t>fil kompetencyjny ucznia na I</w:t>
      </w:r>
      <w:r w:rsidR="002813D8">
        <w:rPr>
          <w:rFonts w:cs="Arial"/>
          <w:b/>
          <w:szCs w:val="24"/>
        </w:rPr>
        <w:t>II</w:t>
      </w:r>
      <w:r w:rsidRPr="00476E3D">
        <w:rPr>
          <w:rFonts w:cs="Arial"/>
          <w:b/>
          <w:szCs w:val="24"/>
        </w:rPr>
        <w:t xml:space="preserve"> etapie edukacyjnym</w:t>
      </w:r>
      <w:r w:rsidRPr="00DB53B9">
        <w:footnoteReference w:id="48"/>
      </w:r>
    </w:p>
    <w:p w14:paraId="024B8134" w14:textId="77777777" w:rsidR="0087267B" w:rsidRPr="002813D8" w:rsidRDefault="0087267B" w:rsidP="000C4649">
      <w:pPr>
        <w:pStyle w:val="Default"/>
        <w:spacing w:line="360" w:lineRule="auto"/>
        <w:jc w:val="both"/>
        <w:rPr>
          <w:rFonts w:asciiTheme="minorHAnsi" w:hAnsiTheme="minorHAnsi" w:cstheme="minorHAnsi"/>
        </w:rPr>
      </w:pPr>
      <w:r w:rsidRPr="002813D8">
        <w:rPr>
          <w:rFonts w:asciiTheme="minorHAnsi" w:hAnsiTheme="minorHAnsi" w:cstheme="minorHAnsi"/>
        </w:rPr>
        <w:t xml:space="preserve">Profil kompetencyjny ucznia na tym etapie kształcenia </w:t>
      </w:r>
      <w:r w:rsidRPr="008358C7">
        <w:rPr>
          <w:rFonts w:asciiTheme="minorHAnsi" w:hAnsiTheme="minorHAnsi" w:cstheme="minorHAnsi"/>
        </w:rPr>
        <w:t xml:space="preserve">obejmuje </w:t>
      </w:r>
      <w:r w:rsidRPr="008358C7">
        <w:rPr>
          <w:rFonts w:asciiTheme="minorHAnsi" w:hAnsiTheme="minorHAnsi" w:cstheme="minorHAnsi"/>
          <w:bCs/>
        </w:rPr>
        <w:t>znajomość środków językowych</w:t>
      </w:r>
      <w:r w:rsidRPr="002813D8">
        <w:rPr>
          <w:rFonts w:asciiTheme="minorHAnsi" w:hAnsiTheme="minorHAnsi" w:cstheme="minorHAnsi"/>
        </w:rPr>
        <w:t xml:space="preserve">, </w:t>
      </w:r>
      <w:r w:rsidRPr="008358C7">
        <w:rPr>
          <w:rFonts w:asciiTheme="minorHAnsi" w:hAnsiTheme="minorHAnsi" w:cstheme="minorHAnsi"/>
          <w:bCs/>
        </w:rPr>
        <w:t xml:space="preserve">rozumienie </w:t>
      </w:r>
      <w:r w:rsidRPr="008358C7">
        <w:rPr>
          <w:rFonts w:asciiTheme="minorHAnsi" w:hAnsiTheme="minorHAnsi" w:cstheme="minorHAnsi"/>
        </w:rPr>
        <w:t xml:space="preserve">oraz </w:t>
      </w:r>
      <w:r w:rsidRPr="008358C7">
        <w:rPr>
          <w:rFonts w:asciiTheme="minorHAnsi" w:hAnsiTheme="minorHAnsi" w:cstheme="minorHAnsi"/>
          <w:bCs/>
        </w:rPr>
        <w:t>tworzenie wypowiedzi</w:t>
      </w:r>
      <w:r w:rsidRPr="008358C7">
        <w:rPr>
          <w:rFonts w:asciiTheme="minorHAnsi" w:hAnsiTheme="minorHAnsi" w:cstheme="minorHAnsi"/>
        </w:rPr>
        <w:t xml:space="preserve">, </w:t>
      </w:r>
      <w:r w:rsidRPr="008358C7">
        <w:rPr>
          <w:rFonts w:asciiTheme="minorHAnsi" w:hAnsiTheme="minorHAnsi" w:cstheme="minorHAnsi"/>
          <w:bCs/>
        </w:rPr>
        <w:t xml:space="preserve">reagowanie na wypowiedzi </w:t>
      </w:r>
      <w:r w:rsidRPr="008358C7">
        <w:rPr>
          <w:rFonts w:asciiTheme="minorHAnsi" w:hAnsiTheme="minorHAnsi" w:cstheme="minorHAnsi"/>
        </w:rPr>
        <w:t xml:space="preserve">oraz ich </w:t>
      </w:r>
      <w:r w:rsidRPr="008358C7">
        <w:rPr>
          <w:rFonts w:asciiTheme="minorHAnsi" w:hAnsiTheme="minorHAnsi" w:cstheme="minorHAnsi"/>
          <w:bCs/>
        </w:rPr>
        <w:t xml:space="preserve">przetwarzanie </w:t>
      </w:r>
      <w:r w:rsidRPr="008358C7">
        <w:rPr>
          <w:rFonts w:asciiTheme="minorHAnsi" w:hAnsiTheme="minorHAnsi" w:cstheme="minorHAnsi"/>
        </w:rPr>
        <w:t>od</w:t>
      </w:r>
      <w:r w:rsidRPr="002813D8">
        <w:rPr>
          <w:rFonts w:asciiTheme="minorHAnsi" w:hAnsiTheme="minorHAnsi" w:cstheme="minorHAnsi"/>
        </w:rPr>
        <w:t xml:space="preserve">powiadające poziomom biegłości językowej wg ESOKJ od poziomu B1 do poziomu C1 (w nauczaniu dwujęzycznym), które wymagają od użytkowników języka samodzielności w posługiwaniu się nim. </w:t>
      </w:r>
    </w:p>
    <w:p w14:paraId="25A8652F" w14:textId="77777777" w:rsidR="0087267B" w:rsidRPr="002813D8" w:rsidRDefault="0087267B" w:rsidP="000C4649">
      <w:pPr>
        <w:pStyle w:val="Default"/>
        <w:spacing w:line="360" w:lineRule="auto"/>
        <w:jc w:val="both"/>
        <w:rPr>
          <w:rFonts w:asciiTheme="minorHAnsi" w:hAnsiTheme="minorHAnsi" w:cstheme="minorHAnsi"/>
        </w:rPr>
      </w:pPr>
      <w:r w:rsidRPr="002813D8">
        <w:rPr>
          <w:rFonts w:asciiTheme="minorHAnsi" w:hAnsiTheme="minorHAnsi" w:cstheme="minorHAnsi"/>
        </w:rPr>
        <w:t xml:space="preserve">Uczeń posługujący się językiem obcym na poziomie B1/B2 rozumie znaczenie głównych wątków przekazu zawartego w złożonych tekstach na tematy konkretne i abstrakcyjne. Potrafi porozumiewać się płynnie i spontanicznie oraz formułować przejrzyste i szczegółowe wypowiedzi ustne lub pisemne, wyjaśniać swoje stanowisko oraz rozważać wady i zalety różnych rozwiązań. </w:t>
      </w:r>
    </w:p>
    <w:p w14:paraId="483E85E1" w14:textId="77777777" w:rsidR="0087267B" w:rsidRPr="00B821FD" w:rsidRDefault="0087267B" w:rsidP="00B821FD">
      <w:pPr>
        <w:rPr>
          <w:b/>
        </w:rPr>
      </w:pPr>
      <w:r w:rsidRPr="00B821FD">
        <w:rPr>
          <w:b/>
        </w:rPr>
        <w:t xml:space="preserve">Wiedza </w:t>
      </w:r>
    </w:p>
    <w:p w14:paraId="21A2F65C" w14:textId="77777777" w:rsidR="0087267B" w:rsidRPr="002813D8" w:rsidRDefault="0087267B" w:rsidP="00BA2D61">
      <w:pPr>
        <w:pStyle w:val="Default"/>
        <w:spacing w:line="360" w:lineRule="auto"/>
        <w:jc w:val="both"/>
        <w:rPr>
          <w:rFonts w:asciiTheme="minorHAnsi" w:hAnsiTheme="minorHAnsi" w:cstheme="minorHAnsi"/>
        </w:rPr>
      </w:pPr>
      <w:r w:rsidRPr="002813D8">
        <w:rPr>
          <w:rFonts w:asciiTheme="minorHAnsi" w:hAnsiTheme="minorHAnsi" w:cstheme="minorHAnsi"/>
        </w:rPr>
        <w:t xml:space="preserve">Uczeń: </w:t>
      </w:r>
    </w:p>
    <w:p w14:paraId="03D1F74D" w14:textId="77777777" w:rsidR="0087267B" w:rsidRPr="002813D8" w:rsidRDefault="0087267B" w:rsidP="00880A8C">
      <w:pPr>
        <w:pStyle w:val="Default"/>
        <w:numPr>
          <w:ilvl w:val="0"/>
          <w:numId w:val="110"/>
        </w:numPr>
        <w:spacing w:line="360" w:lineRule="auto"/>
        <w:jc w:val="both"/>
        <w:rPr>
          <w:rFonts w:asciiTheme="minorHAnsi" w:hAnsiTheme="minorHAnsi" w:cstheme="minorHAnsi"/>
        </w:rPr>
      </w:pPr>
      <w:r w:rsidRPr="002813D8">
        <w:rPr>
          <w:rFonts w:asciiTheme="minorHAnsi" w:hAnsiTheme="minorHAnsi" w:cstheme="minorHAnsi"/>
        </w:rPr>
        <w:t xml:space="preserve">posługuje się </w:t>
      </w:r>
      <w:r w:rsidRPr="008358C7">
        <w:rPr>
          <w:rFonts w:asciiTheme="minorHAnsi" w:hAnsiTheme="minorHAnsi" w:cstheme="minorHAnsi"/>
          <w:bCs/>
        </w:rPr>
        <w:t>odpowiednim do poziomu zasobem środków językowych</w:t>
      </w:r>
      <w:r w:rsidRPr="002813D8">
        <w:rPr>
          <w:rFonts w:asciiTheme="minorHAnsi" w:hAnsiTheme="minorHAnsi" w:cstheme="minorHAnsi"/>
          <w:b/>
          <w:bCs/>
        </w:rPr>
        <w:t xml:space="preserve"> </w:t>
      </w:r>
      <w:r w:rsidRPr="002813D8">
        <w:rPr>
          <w:rFonts w:asciiTheme="minorHAnsi" w:hAnsiTheme="minorHAnsi" w:cstheme="minorHAnsi"/>
        </w:rPr>
        <w:t xml:space="preserve">(leksykalnych, gramatycznych, ortograficznych oraz fonetycznych) umożliwiającym spełnienie wymagań szczegółowych każdego z wariantów podstawy programowej; </w:t>
      </w:r>
    </w:p>
    <w:p w14:paraId="2908EA37" w14:textId="77777777" w:rsidR="002813D8" w:rsidRPr="002813D8" w:rsidRDefault="002813D8" w:rsidP="00880A8C">
      <w:pPr>
        <w:pStyle w:val="Default"/>
        <w:numPr>
          <w:ilvl w:val="0"/>
          <w:numId w:val="110"/>
        </w:numPr>
        <w:spacing w:after="176" w:line="360" w:lineRule="auto"/>
        <w:jc w:val="both"/>
        <w:rPr>
          <w:rFonts w:asciiTheme="minorHAnsi" w:hAnsiTheme="minorHAnsi" w:cstheme="minorHAnsi"/>
        </w:rPr>
      </w:pPr>
      <w:r w:rsidRPr="002813D8">
        <w:rPr>
          <w:rFonts w:asciiTheme="minorHAnsi" w:hAnsiTheme="minorHAnsi" w:cstheme="minorHAnsi"/>
        </w:rPr>
        <w:t xml:space="preserve">dysponuje </w:t>
      </w:r>
      <w:r w:rsidRPr="008358C7">
        <w:rPr>
          <w:rFonts w:asciiTheme="minorHAnsi" w:hAnsiTheme="minorHAnsi" w:cstheme="minorHAnsi"/>
          <w:bCs/>
        </w:rPr>
        <w:t xml:space="preserve">wiedzą o krajach </w:t>
      </w:r>
      <w:r w:rsidRPr="008358C7">
        <w:rPr>
          <w:rFonts w:asciiTheme="minorHAnsi" w:hAnsiTheme="minorHAnsi" w:cstheme="minorHAnsi"/>
        </w:rPr>
        <w:t>obszaru</w:t>
      </w:r>
      <w:r w:rsidRPr="002813D8">
        <w:rPr>
          <w:rFonts w:asciiTheme="minorHAnsi" w:hAnsiTheme="minorHAnsi" w:cstheme="minorHAnsi"/>
        </w:rPr>
        <w:t xml:space="preserve"> poznawanego języka </w:t>
      </w:r>
      <w:r w:rsidRPr="008358C7">
        <w:rPr>
          <w:rFonts w:asciiTheme="minorHAnsi" w:hAnsiTheme="minorHAnsi" w:cstheme="minorHAnsi"/>
        </w:rPr>
        <w:t xml:space="preserve">oraz </w:t>
      </w:r>
      <w:r w:rsidRPr="008358C7">
        <w:rPr>
          <w:rFonts w:asciiTheme="minorHAnsi" w:hAnsiTheme="minorHAnsi" w:cstheme="minorHAnsi"/>
          <w:bCs/>
        </w:rPr>
        <w:t>o kraju ojczystym</w:t>
      </w:r>
      <w:r w:rsidRPr="002813D8">
        <w:rPr>
          <w:rFonts w:asciiTheme="minorHAnsi" w:hAnsiTheme="minorHAnsi" w:cstheme="minorHAnsi"/>
          <w:b/>
          <w:bCs/>
        </w:rPr>
        <w:t xml:space="preserve"> </w:t>
      </w:r>
      <w:r w:rsidRPr="002813D8">
        <w:rPr>
          <w:rFonts w:asciiTheme="minorHAnsi" w:hAnsiTheme="minorHAnsi" w:cstheme="minorHAnsi"/>
        </w:rPr>
        <w:t xml:space="preserve">z uwzględnieniem kontekstu interkulturowego oraz tematyki integracji europejskiej, zna problemy pojawiające się na styku różnych kultur i społeczności; </w:t>
      </w:r>
    </w:p>
    <w:p w14:paraId="560DFE05" w14:textId="77777777" w:rsidR="002813D8" w:rsidRPr="002813D8" w:rsidRDefault="002813D8" w:rsidP="00880A8C">
      <w:pPr>
        <w:pStyle w:val="Default"/>
        <w:numPr>
          <w:ilvl w:val="0"/>
          <w:numId w:val="109"/>
        </w:numPr>
        <w:spacing w:after="176" w:line="360" w:lineRule="auto"/>
        <w:jc w:val="both"/>
        <w:rPr>
          <w:rFonts w:asciiTheme="minorHAnsi" w:hAnsiTheme="minorHAnsi" w:cstheme="minorHAnsi"/>
        </w:rPr>
      </w:pPr>
      <w:r w:rsidRPr="002813D8">
        <w:rPr>
          <w:rFonts w:asciiTheme="minorHAnsi" w:hAnsiTheme="minorHAnsi" w:cstheme="minorHAnsi"/>
        </w:rPr>
        <w:t xml:space="preserve">zna i rozumie w pogłębiony </w:t>
      </w:r>
      <w:r w:rsidRPr="008358C7">
        <w:rPr>
          <w:rFonts w:asciiTheme="minorHAnsi" w:hAnsiTheme="minorHAnsi" w:cstheme="minorHAnsi"/>
        </w:rPr>
        <w:t xml:space="preserve">sposób </w:t>
      </w:r>
      <w:r w:rsidRPr="008358C7">
        <w:rPr>
          <w:rFonts w:asciiTheme="minorHAnsi" w:hAnsiTheme="minorHAnsi" w:cstheme="minorHAnsi"/>
          <w:bCs/>
        </w:rPr>
        <w:t>własną tożsamość</w:t>
      </w:r>
      <w:r w:rsidRPr="002813D8">
        <w:rPr>
          <w:rFonts w:asciiTheme="minorHAnsi" w:hAnsiTheme="minorHAnsi" w:cstheme="minorHAnsi"/>
          <w:b/>
          <w:bCs/>
        </w:rPr>
        <w:t xml:space="preserve"> </w:t>
      </w:r>
      <w:r w:rsidRPr="002813D8">
        <w:rPr>
          <w:rFonts w:asciiTheme="minorHAnsi" w:hAnsiTheme="minorHAnsi" w:cstheme="minorHAnsi"/>
        </w:rPr>
        <w:t xml:space="preserve">wynikającą z dziedzictwa historii i kultury swojego narodu oraz z uczestnictwa w różnego rodzaju wspólnotach; </w:t>
      </w:r>
    </w:p>
    <w:p w14:paraId="71D6EEF0" w14:textId="77777777" w:rsidR="002813D8" w:rsidRPr="002813D8" w:rsidRDefault="002813D8" w:rsidP="00880A8C">
      <w:pPr>
        <w:pStyle w:val="Default"/>
        <w:numPr>
          <w:ilvl w:val="0"/>
          <w:numId w:val="108"/>
        </w:numPr>
        <w:spacing w:after="176" w:line="360" w:lineRule="auto"/>
        <w:jc w:val="both"/>
        <w:rPr>
          <w:rFonts w:asciiTheme="minorHAnsi" w:hAnsiTheme="minorHAnsi" w:cstheme="minorHAnsi"/>
        </w:rPr>
      </w:pPr>
      <w:r w:rsidRPr="002813D8">
        <w:rPr>
          <w:rFonts w:asciiTheme="minorHAnsi" w:hAnsiTheme="minorHAnsi" w:cstheme="minorHAnsi"/>
        </w:rPr>
        <w:t xml:space="preserve">zna </w:t>
      </w:r>
      <w:r w:rsidRPr="008358C7">
        <w:rPr>
          <w:rFonts w:asciiTheme="minorHAnsi" w:hAnsiTheme="minorHAnsi" w:cstheme="minorHAnsi"/>
          <w:bCs/>
        </w:rPr>
        <w:t xml:space="preserve">wiele strategii uczenia się </w:t>
      </w:r>
      <w:r w:rsidRPr="008358C7">
        <w:rPr>
          <w:rFonts w:asciiTheme="minorHAnsi" w:hAnsiTheme="minorHAnsi" w:cstheme="minorHAnsi"/>
        </w:rPr>
        <w:t>(interakcyjnych</w:t>
      </w:r>
      <w:r w:rsidRPr="002813D8">
        <w:rPr>
          <w:rFonts w:asciiTheme="minorHAnsi" w:hAnsiTheme="minorHAnsi" w:cstheme="minorHAnsi"/>
        </w:rPr>
        <w:t xml:space="preserve">, kompensacyjnych, metajęzykowych); </w:t>
      </w:r>
    </w:p>
    <w:p w14:paraId="5D996752" w14:textId="77777777" w:rsidR="002813D8" w:rsidRPr="002813D8" w:rsidRDefault="002813D8" w:rsidP="00880A8C">
      <w:pPr>
        <w:pStyle w:val="Default"/>
        <w:numPr>
          <w:ilvl w:val="0"/>
          <w:numId w:val="107"/>
        </w:numPr>
        <w:spacing w:after="176" w:line="360" w:lineRule="auto"/>
        <w:jc w:val="both"/>
        <w:rPr>
          <w:rFonts w:asciiTheme="minorHAnsi" w:hAnsiTheme="minorHAnsi" w:cstheme="minorHAnsi"/>
        </w:rPr>
      </w:pPr>
      <w:r w:rsidRPr="002813D8">
        <w:rPr>
          <w:rFonts w:asciiTheme="minorHAnsi" w:hAnsiTheme="minorHAnsi" w:cstheme="minorHAnsi"/>
        </w:rPr>
        <w:t xml:space="preserve">zna i </w:t>
      </w:r>
      <w:r w:rsidRPr="008358C7">
        <w:rPr>
          <w:rFonts w:asciiTheme="minorHAnsi" w:hAnsiTheme="minorHAnsi" w:cstheme="minorHAnsi"/>
        </w:rPr>
        <w:t xml:space="preserve">rozumie </w:t>
      </w:r>
      <w:r w:rsidRPr="008358C7">
        <w:rPr>
          <w:rFonts w:asciiTheme="minorHAnsi" w:hAnsiTheme="minorHAnsi" w:cstheme="minorHAnsi"/>
          <w:bCs/>
        </w:rPr>
        <w:t xml:space="preserve">najważniejsze elementy </w:t>
      </w:r>
      <w:r w:rsidRPr="008358C7">
        <w:rPr>
          <w:rFonts w:asciiTheme="minorHAnsi" w:hAnsiTheme="minorHAnsi" w:cstheme="minorHAnsi"/>
        </w:rPr>
        <w:t xml:space="preserve">związane z zagadnieniem </w:t>
      </w:r>
      <w:r w:rsidRPr="008358C7">
        <w:rPr>
          <w:rFonts w:asciiTheme="minorHAnsi" w:hAnsiTheme="minorHAnsi" w:cstheme="minorHAnsi"/>
          <w:bCs/>
        </w:rPr>
        <w:t>różnojęzyczności i wielokulturowości</w:t>
      </w:r>
      <w:r w:rsidRPr="008358C7">
        <w:rPr>
          <w:rFonts w:asciiTheme="minorHAnsi" w:hAnsiTheme="minorHAnsi" w:cstheme="minorHAnsi"/>
        </w:rPr>
        <w:t>;</w:t>
      </w:r>
      <w:r w:rsidRPr="002813D8">
        <w:rPr>
          <w:rFonts w:asciiTheme="minorHAnsi" w:hAnsiTheme="minorHAnsi" w:cstheme="minorHAnsi"/>
        </w:rPr>
        <w:t xml:space="preserve"> </w:t>
      </w:r>
    </w:p>
    <w:p w14:paraId="611D91A0" w14:textId="77777777" w:rsidR="002813D8" w:rsidRPr="002813D8" w:rsidRDefault="002813D8" w:rsidP="00880A8C">
      <w:pPr>
        <w:pStyle w:val="Default"/>
        <w:numPr>
          <w:ilvl w:val="0"/>
          <w:numId w:val="106"/>
        </w:numPr>
        <w:spacing w:line="360" w:lineRule="auto"/>
        <w:jc w:val="both"/>
        <w:rPr>
          <w:rFonts w:asciiTheme="minorHAnsi" w:hAnsiTheme="minorHAnsi" w:cstheme="minorHAnsi"/>
        </w:rPr>
      </w:pPr>
      <w:r w:rsidRPr="002813D8">
        <w:rPr>
          <w:rFonts w:asciiTheme="minorHAnsi" w:hAnsiTheme="minorHAnsi" w:cstheme="minorHAnsi"/>
        </w:rPr>
        <w:t xml:space="preserve">ma </w:t>
      </w:r>
      <w:r w:rsidRPr="002813D8">
        <w:rPr>
          <w:rFonts w:asciiTheme="minorHAnsi" w:hAnsiTheme="minorHAnsi" w:cstheme="minorHAnsi"/>
          <w:b/>
          <w:bCs/>
        </w:rPr>
        <w:t xml:space="preserve">rozwiniętą świadomość językową </w:t>
      </w:r>
      <w:r w:rsidRPr="002813D8">
        <w:rPr>
          <w:rFonts w:asciiTheme="minorHAnsi" w:hAnsiTheme="minorHAnsi" w:cstheme="minorHAnsi"/>
        </w:rPr>
        <w:t>(np. dotyczącą podobieństw i różnic między językami) opartą na pluralistycznych podejściach do języków i kultur: otwarciu na języki (</w:t>
      </w:r>
      <w:r w:rsidRPr="002813D8">
        <w:rPr>
          <w:rFonts w:asciiTheme="minorHAnsi" w:hAnsiTheme="minorHAnsi" w:cstheme="minorHAnsi"/>
          <w:i/>
          <w:iCs/>
        </w:rPr>
        <w:t>awakening to languages</w:t>
      </w:r>
      <w:r w:rsidRPr="002813D8">
        <w:rPr>
          <w:rFonts w:asciiTheme="minorHAnsi" w:hAnsiTheme="minorHAnsi" w:cstheme="minorHAnsi"/>
        </w:rPr>
        <w:t xml:space="preserve">), interkomprehensji, zintegrowanych podejściach dydaktycznych do uczenia się wielu języków oraz podejściu międzykulturowym. </w:t>
      </w:r>
    </w:p>
    <w:p w14:paraId="466882FD" w14:textId="77777777" w:rsidR="002813D8" w:rsidRPr="00B821FD" w:rsidRDefault="002813D8" w:rsidP="00B821FD">
      <w:pPr>
        <w:rPr>
          <w:b/>
        </w:rPr>
      </w:pPr>
      <w:r w:rsidRPr="00B821FD">
        <w:rPr>
          <w:b/>
        </w:rPr>
        <w:t xml:space="preserve">Umiejętności </w:t>
      </w:r>
    </w:p>
    <w:p w14:paraId="3275F1E9" w14:textId="77777777" w:rsidR="002813D8" w:rsidRPr="002813D8" w:rsidRDefault="002813D8" w:rsidP="00BA2D61">
      <w:pPr>
        <w:pStyle w:val="Default"/>
        <w:spacing w:line="360" w:lineRule="auto"/>
        <w:jc w:val="both"/>
        <w:rPr>
          <w:rFonts w:asciiTheme="minorHAnsi" w:hAnsiTheme="minorHAnsi" w:cstheme="minorHAnsi"/>
        </w:rPr>
      </w:pPr>
      <w:r w:rsidRPr="002813D8">
        <w:rPr>
          <w:rFonts w:asciiTheme="minorHAnsi" w:hAnsiTheme="minorHAnsi" w:cstheme="minorHAnsi"/>
        </w:rPr>
        <w:t xml:space="preserve">Uczeń: </w:t>
      </w:r>
    </w:p>
    <w:p w14:paraId="71CE54DA" w14:textId="77777777" w:rsidR="002813D8" w:rsidRPr="002813D8" w:rsidRDefault="002813D8" w:rsidP="00880A8C">
      <w:pPr>
        <w:pStyle w:val="Default"/>
        <w:numPr>
          <w:ilvl w:val="0"/>
          <w:numId w:val="76"/>
        </w:numPr>
        <w:spacing w:after="176" w:line="360" w:lineRule="auto"/>
        <w:jc w:val="both"/>
        <w:rPr>
          <w:rFonts w:asciiTheme="minorHAnsi" w:hAnsiTheme="minorHAnsi" w:cstheme="minorHAnsi"/>
        </w:rPr>
      </w:pPr>
      <w:r w:rsidRPr="002813D8">
        <w:rPr>
          <w:rFonts w:asciiTheme="minorHAnsi" w:hAnsiTheme="minorHAnsi" w:cstheme="minorHAnsi"/>
        </w:rPr>
        <w:t xml:space="preserve">posługuje się </w:t>
      </w:r>
      <w:r w:rsidRPr="002813D8">
        <w:rPr>
          <w:rFonts w:asciiTheme="minorHAnsi" w:hAnsiTheme="minorHAnsi" w:cstheme="minorHAnsi"/>
          <w:b/>
          <w:bCs/>
        </w:rPr>
        <w:t xml:space="preserve">zasobem środków językowych </w:t>
      </w:r>
      <w:r w:rsidRPr="002813D8">
        <w:rPr>
          <w:rFonts w:asciiTheme="minorHAnsi" w:hAnsiTheme="minorHAnsi" w:cstheme="minorHAnsi"/>
        </w:rPr>
        <w:t xml:space="preserve">(fonetycznych, leksykalnych, gramatycznych) umożliwiającym rozumienie i tworzenie wypowiedzi zgodnie z poziomami ESOKJ i wymaganiami szczegółowymi każdego z wariantów podstawy programowej dla poszczególnych typów szkół ponadpodstawowych; </w:t>
      </w:r>
    </w:p>
    <w:p w14:paraId="139A2DE7" w14:textId="77777777" w:rsidR="002813D8" w:rsidRPr="002813D8" w:rsidRDefault="002813D8" w:rsidP="00880A8C">
      <w:pPr>
        <w:pStyle w:val="Default"/>
        <w:numPr>
          <w:ilvl w:val="0"/>
          <w:numId w:val="76"/>
        </w:numPr>
        <w:spacing w:line="360" w:lineRule="auto"/>
        <w:jc w:val="both"/>
        <w:rPr>
          <w:rFonts w:asciiTheme="minorHAnsi" w:hAnsiTheme="minorHAnsi" w:cstheme="minorHAnsi"/>
        </w:rPr>
      </w:pPr>
      <w:r w:rsidRPr="002813D8">
        <w:rPr>
          <w:rFonts w:asciiTheme="minorHAnsi" w:hAnsiTheme="minorHAnsi" w:cstheme="minorHAnsi"/>
          <w:b/>
          <w:bCs/>
        </w:rPr>
        <w:t xml:space="preserve">rozumie i przetwarza teksty </w:t>
      </w:r>
      <w:r w:rsidRPr="002813D8">
        <w:rPr>
          <w:rFonts w:asciiTheme="minorHAnsi" w:hAnsiTheme="minorHAnsi" w:cstheme="minorHAnsi"/>
        </w:rPr>
        <w:t xml:space="preserve">słuchane i pisane zgodnie z poziomami ESOKJ oraz podstawą programową dla III etapu kształcenia; </w:t>
      </w:r>
    </w:p>
    <w:p w14:paraId="1CDFB064" w14:textId="77777777" w:rsidR="002813D8" w:rsidRPr="002813D8" w:rsidRDefault="002813D8" w:rsidP="00880A8C">
      <w:pPr>
        <w:pStyle w:val="Default"/>
        <w:numPr>
          <w:ilvl w:val="0"/>
          <w:numId w:val="78"/>
        </w:numPr>
        <w:spacing w:after="174" w:line="360" w:lineRule="auto"/>
        <w:jc w:val="both"/>
        <w:rPr>
          <w:rFonts w:asciiTheme="minorHAnsi" w:hAnsiTheme="minorHAnsi" w:cstheme="minorHAnsi"/>
        </w:rPr>
      </w:pPr>
      <w:r w:rsidRPr="002813D8">
        <w:rPr>
          <w:rFonts w:asciiTheme="minorHAnsi" w:hAnsiTheme="minorHAnsi" w:cstheme="minorHAnsi"/>
          <w:b/>
          <w:bCs/>
        </w:rPr>
        <w:t xml:space="preserve">tworzy wypowiedzi ustne i pisemne </w:t>
      </w:r>
      <w:r w:rsidRPr="002813D8">
        <w:rPr>
          <w:rFonts w:asciiTheme="minorHAnsi" w:hAnsiTheme="minorHAnsi" w:cstheme="minorHAnsi"/>
        </w:rPr>
        <w:t xml:space="preserve">oraz podejmuje działania interakcyjne w języku obcym, odbiera ze zrozumieniem złożone wypowiedzi, tworzy i przedstawia umiarkowanie złożone wypowiedzi w języku ojczystym, który jest bazą do budowania kompetencji posługiwania się językiem obcym; </w:t>
      </w:r>
    </w:p>
    <w:p w14:paraId="4C7EAC04" w14:textId="77777777" w:rsidR="002813D8" w:rsidRPr="002813D8" w:rsidRDefault="002813D8" w:rsidP="00880A8C">
      <w:pPr>
        <w:pStyle w:val="Default"/>
        <w:numPr>
          <w:ilvl w:val="0"/>
          <w:numId w:val="78"/>
        </w:numPr>
        <w:spacing w:after="174" w:line="360" w:lineRule="auto"/>
        <w:jc w:val="both"/>
        <w:rPr>
          <w:rFonts w:asciiTheme="minorHAnsi" w:hAnsiTheme="minorHAnsi" w:cstheme="minorHAnsi"/>
        </w:rPr>
      </w:pPr>
      <w:r w:rsidRPr="002813D8">
        <w:rPr>
          <w:rFonts w:asciiTheme="minorHAnsi" w:hAnsiTheme="minorHAnsi" w:cstheme="minorHAnsi"/>
        </w:rPr>
        <w:t xml:space="preserve">potrafi </w:t>
      </w:r>
      <w:r w:rsidRPr="002813D8">
        <w:rPr>
          <w:rFonts w:asciiTheme="minorHAnsi" w:hAnsiTheme="minorHAnsi" w:cstheme="minorHAnsi"/>
          <w:b/>
          <w:bCs/>
        </w:rPr>
        <w:t>analizować</w:t>
      </w:r>
      <w:r w:rsidRPr="002813D8">
        <w:rPr>
          <w:rFonts w:asciiTheme="minorHAnsi" w:hAnsiTheme="minorHAnsi" w:cstheme="minorHAnsi"/>
        </w:rPr>
        <w:t xml:space="preserve">, </w:t>
      </w:r>
      <w:r w:rsidRPr="002813D8">
        <w:rPr>
          <w:rFonts w:asciiTheme="minorHAnsi" w:hAnsiTheme="minorHAnsi" w:cstheme="minorHAnsi"/>
          <w:b/>
          <w:bCs/>
        </w:rPr>
        <w:t xml:space="preserve">selekcjonować </w:t>
      </w:r>
      <w:r w:rsidRPr="002813D8">
        <w:rPr>
          <w:rFonts w:asciiTheme="minorHAnsi" w:hAnsiTheme="minorHAnsi" w:cstheme="minorHAnsi"/>
        </w:rPr>
        <w:t xml:space="preserve">i </w:t>
      </w:r>
      <w:r w:rsidRPr="002813D8">
        <w:rPr>
          <w:rFonts w:asciiTheme="minorHAnsi" w:hAnsiTheme="minorHAnsi" w:cstheme="minorHAnsi"/>
          <w:b/>
          <w:bCs/>
        </w:rPr>
        <w:t xml:space="preserve">łączyć </w:t>
      </w:r>
      <w:r w:rsidRPr="002813D8">
        <w:rPr>
          <w:rFonts w:asciiTheme="minorHAnsi" w:hAnsiTheme="minorHAnsi" w:cstheme="minorHAnsi"/>
        </w:rPr>
        <w:t xml:space="preserve">umiarkowanie złożone informacje z różnych źródeł w języku obcym; </w:t>
      </w:r>
    </w:p>
    <w:p w14:paraId="3299FE6E" w14:textId="77777777" w:rsidR="002813D8" w:rsidRPr="002813D8" w:rsidRDefault="002813D8" w:rsidP="00880A8C">
      <w:pPr>
        <w:pStyle w:val="Default"/>
        <w:numPr>
          <w:ilvl w:val="0"/>
          <w:numId w:val="78"/>
        </w:numPr>
        <w:spacing w:after="174" w:line="360" w:lineRule="auto"/>
        <w:jc w:val="both"/>
        <w:rPr>
          <w:rFonts w:asciiTheme="minorHAnsi" w:hAnsiTheme="minorHAnsi" w:cstheme="minorHAnsi"/>
        </w:rPr>
      </w:pPr>
      <w:r w:rsidRPr="002813D8">
        <w:rPr>
          <w:rFonts w:asciiTheme="minorHAnsi" w:hAnsiTheme="minorHAnsi" w:cstheme="minorHAnsi"/>
        </w:rPr>
        <w:t xml:space="preserve">planuje </w:t>
      </w:r>
      <w:r w:rsidRPr="002813D8">
        <w:rPr>
          <w:rFonts w:asciiTheme="minorHAnsi" w:hAnsiTheme="minorHAnsi" w:cstheme="minorHAnsi"/>
          <w:b/>
          <w:bCs/>
        </w:rPr>
        <w:t>własny proces uczenia się</w:t>
      </w:r>
      <w:r w:rsidRPr="002813D8">
        <w:rPr>
          <w:rFonts w:asciiTheme="minorHAnsi" w:hAnsiTheme="minorHAnsi" w:cstheme="minorHAnsi"/>
        </w:rPr>
        <w:t xml:space="preserve">, dobierając przy tym właściwe strategie (interakcyjne, kompensacyjne, metajęzykowe) oraz wykorzystując odpowiednie zasoby, w tym technologie informacyjno-komunikacyjne oraz wybrane podejścia pluralistyczne do uczenia się języków; </w:t>
      </w:r>
    </w:p>
    <w:p w14:paraId="58C287CB" w14:textId="77777777" w:rsidR="002813D8" w:rsidRPr="002813D8" w:rsidRDefault="002813D8" w:rsidP="00880A8C">
      <w:pPr>
        <w:pStyle w:val="Default"/>
        <w:numPr>
          <w:ilvl w:val="0"/>
          <w:numId w:val="78"/>
        </w:numPr>
        <w:spacing w:after="174" w:line="360" w:lineRule="auto"/>
        <w:jc w:val="both"/>
        <w:rPr>
          <w:rFonts w:asciiTheme="minorHAnsi" w:hAnsiTheme="minorHAnsi" w:cstheme="minorHAnsi"/>
        </w:rPr>
      </w:pPr>
      <w:r w:rsidRPr="002813D8">
        <w:rPr>
          <w:rFonts w:asciiTheme="minorHAnsi" w:hAnsiTheme="minorHAnsi" w:cstheme="minorHAnsi"/>
          <w:b/>
          <w:bCs/>
        </w:rPr>
        <w:t xml:space="preserve">monitoruje </w:t>
      </w:r>
      <w:r w:rsidRPr="002813D8">
        <w:rPr>
          <w:rFonts w:asciiTheme="minorHAnsi" w:hAnsiTheme="minorHAnsi" w:cstheme="minorHAnsi"/>
        </w:rPr>
        <w:t xml:space="preserve">własny proces uczenia się, wykorzystując różne narzędzia samooceny; </w:t>
      </w:r>
    </w:p>
    <w:p w14:paraId="39E05BAD" w14:textId="77777777" w:rsidR="002813D8" w:rsidRPr="002813D8" w:rsidRDefault="002813D8" w:rsidP="00880A8C">
      <w:pPr>
        <w:pStyle w:val="Default"/>
        <w:numPr>
          <w:ilvl w:val="0"/>
          <w:numId w:val="78"/>
        </w:numPr>
        <w:spacing w:after="174" w:line="360" w:lineRule="auto"/>
        <w:jc w:val="both"/>
        <w:rPr>
          <w:rFonts w:asciiTheme="minorHAnsi" w:hAnsiTheme="minorHAnsi" w:cstheme="minorHAnsi"/>
        </w:rPr>
      </w:pPr>
      <w:r w:rsidRPr="002813D8">
        <w:rPr>
          <w:rFonts w:asciiTheme="minorHAnsi" w:hAnsiTheme="minorHAnsi" w:cstheme="minorHAnsi"/>
          <w:b/>
          <w:bCs/>
        </w:rPr>
        <w:t xml:space="preserve">planuje własne uczenie się </w:t>
      </w:r>
      <w:r w:rsidRPr="002813D8">
        <w:rPr>
          <w:rFonts w:asciiTheme="minorHAnsi" w:hAnsiTheme="minorHAnsi" w:cstheme="minorHAnsi"/>
        </w:rPr>
        <w:t xml:space="preserve">odpowiednio do swojego zaawansowania w realizowanym programie kształcenia z uwzględnieniem perspektyw własnego rozwoju; </w:t>
      </w:r>
    </w:p>
    <w:p w14:paraId="6F29C905" w14:textId="77777777" w:rsidR="002813D8" w:rsidRPr="002813D8" w:rsidRDefault="002813D8" w:rsidP="00880A8C">
      <w:pPr>
        <w:pStyle w:val="Default"/>
        <w:numPr>
          <w:ilvl w:val="0"/>
          <w:numId w:val="78"/>
        </w:numPr>
        <w:spacing w:after="174" w:line="360" w:lineRule="auto"/>
        <w:jc w:val="both"/>
        <w:rPr>
          <w:rFonts w:asciiTheme="minorHAnsi" w:hAnsiTheme="minorHAnsi" w:cstheme="minorHAnsi"/>
        </w:rPr>
      </w:pPr>
      <w:r w:rsidRPr="002813D8">
        <w:rPr>
          <w:rFonts w:asciiTheme="minorHAnsi" w:hAnsiTheme="minorHAnsi" w:cstheme="minorHAnsi"/>
          <w:b/>
          <w:bCs/>
        </w:rPr>
        <w:t xml:space="preserve">dokonuje wyborów </w:t>
      </w:r>
      <w:r w:rsidRPr="002813D8">
        <w:rPr>
          <w:rFonts w:asciiTheme="minorHAnsi" w:hAnsiTheme="minorHAnsi" w:cstheme="minorHAnsi"/>
        </w:rPr>
        <w:t xml:space="preserve">dotyczących dalszego uczenia się z uwzględnieniem perspektyw własnego rozwoju w obszarze kształtowanie kompetencji językowej; </w:t>
      </w:r>
    </w:p>
    <w:p w14:paraId="3111C877" w14:textId="77777777" w:rsidR="002813D8" w:rsidRPr="002813D8" w:rsidRDefault="002813D8" w:rsidP="00880A8C">
      <w:pPr>
        <w:pStyle w:val="Default"/>
        <w:numPr>
          <w:ilvl w:val="0"/>
          <w:numId w:val="78"/>
        </w:numPr>
        <w:spacing w:line="360" w:lineRule="auto"/>
        <w:jc w:val="both"/>
        <w:rPr>
          <w:rFonts w:asciiTheme="minorHAnsi" w:hAnsiTheme="minorHAnsi" w:cstheme="minorHAnsi"/>
        </w:rPr>
      </w:pPr>
      <w:r w:rsidRPr="002813D8">
        <w:rPr>
          <w:rFonts w:asciiTheme="minorHAnsi" w:hAnsiTheme="minorHAnsi" w:cstheme="minorHAnsi"/>
          <w:b/>
          <w:bCs/>
        </w:rPr>
        <w:t>współdziała w grupie</w:t>
      </w:r>
      <w:r w:rsidRPr="002813D8">
        <w:rPr>
          <w:rFonts w:asciiTheme="minorHAnsi" w:hAnsiTheme="minorHAnsi" w:cstheme="minorHAnsi"/>
        </w:rPr>
        <w:t xml:space="preserve">, np. w lekcyjnych i pozalekcyjnych językowych pracach projektowych, w tym różnojęzycznych i międzykulturowych. </w:t>
      </w:r>
    </w:p>
    <w:p w14:paraId="12445C9E" w14:textId="77777777" w:rsidR="002813D8" w:rsidRPr="00B821FD" w:rsidRDefault="002813D8" w:rsidP="00B821FD">
      <w:pPr>
        <w:rPr>
          <w:b/>
        </w:rPr>
      </w:pPr>
      <w:r w:rsidRPr="00B821FD">
        <w:rPr>
          <w:b/>
        </w:rPr>
        <w:t xml:space="preserve">Postawy </w:t>
      </w:r>
    </w:p>
    <w:p w14:paraId="63A1D5A4" w14:textId="77777777" w:rsidR="002813D8" w:rsidRPr="002813D8" w:rsidRDefault="002813D8" w:rsidP="00BA2D61">
      <w:pPr>
        <w:pStyle w:val="Default"/>
        <w:spacing w:line="360" w:lineRule="auto"/>
        <w:jc w:val="both"/>
        <w:rPr>
          <w:rFonts w:asciiTheme="minorHAnsi" w:hAnsiTheme="minorHAnsi" w:cstheme="minorHAnsi"/>
        </w:rPr>
      </w:pPr>
      <w:r w:rsidRPr="002813D8">
        <w:rPr>
          <w:rFonts w:asciiTheme="minorHAnsi" w:hAnsiTheme="minorHAnsi" w:cstheme="minorHAnsi"/>
        </w:rPr>
        <w:t xml:space="preserve">Uczeń: </w:t>
      </w:r>
    </w:p>
    <w:p w14:paraId="528DCFEA" w14:textId="77777777" w:rsidR="002813D8" w:rsidRPr="002813D8" w:rsidRDefault="002813D8" w:rsidP="00880A8C">
      <w:pPr>
        <w:pStyle w:val="Default"/>
        <w:numPr>
          <w:ilvl w:val="0"/>
          <w:numId w:val="77"/>
        </w:numPr>
        <w:spacing w:line="360" w:lineRule="auto"/>
        <w:jc w:val="both"/>
        <w:rPr>
          <w:rFonts w:asciiTheme="minorHAnsi" w:hAnsiTheme="minorHAnsi" w:cstheme="minorHAnsi"/>
        </w:rPr>
      </w:pPr>
      <w:r w:rsidRPr="002813D8">
        <w:rPr>
          <w:rFonts w:asciiTheme="minorHAnsi" w:hAnsiTheme="minorHAnsi" w:cstheme="minorHAnsi"/>
        </w:rPr>
        <w:t xml:space="preserve">wykazuje gotowość do </w:t>
      </w:r>
      <w:r w:rsidRPr="002813D8">
        <w:rPr>
          <w:rFonts w:asciiTheme="minorHAnsi" w:hAnsiTheme="minorHAnsi" w:cstheme="minorHAnsi"/>
          <w:b/>
          <w:bCs/>
        </w:rPr>
        <w:t xml:space="preserve">podejmowania działań interakcyjnych </w:t>
      </w:r>
      <w:r w:rsidR="005049F5">
        <w:rPr>
          <w:rFonts w:asciiTheme="minorHAnsi" w:hAnsiTheme="minorHAnsi" w:cstheme="minorHAnsi"/>
        </w:rPr>
        <w:t>w językach obcych;</w:t>
      </w:r>
    </w:p>
    <w:p w14:paraId="256E2DF5" w14:textId="77777777" w:rsidR="002813D8" w:rsidRPr="002813D8" w:rsidRDefault="002813D8" w:rsidP="00880A8C">
      <w:pPr>
        <w:pStyle w:val="Default"/>
        <w:numPr>
          <w:ilvl w:val="0"/>
          <w:numId w:val="77"/>
        </w:numPr>
        <w:spacing w:line="360" w:lineRule="auto"/>
        <w:jc w:val="both"/>
        <w:rPr>
          <w:rFonts w:asciiTheme="minorHAnsi" w:hAnsiTheme="minorHAnsi" w:cstheme="minorHAnsi"/>
        </w:rPr>
      </w:pPr>
      <w:r w:rsidRPr="002813D8">
        <w:rPr>
          <w:rFonts w:asciiTheme="minorHAnsi" w:hAnsiTheme="minorHAnsi" w:cstheme="minorHAnsi"/>
        </w:rPr>
        <w:t xml:space="preserve">dąży do </w:t>
      </w:r>
      <w:r w:rsidRPr="002813D8">
        <w:rPr>
          <w:rFonts w:asciiTheme="minorHAnsi" w:hAnsiTheme="minorHAnsi" w:cstheme="minorHAnsi"/>
          <w:b/>
          <w:bCs/>
        </w:rPr>
        <w:t xml:space="preserve">wzmacniania swojej autonomii </w:t>
      </w:r>
      <w:r w:rsidRPr="002813D8">
        <w:rPr>
          <w:rFonts w:asciiTheme="minorHAnsi" w:hAnsiTheme="minorHAnsi" w:cstheme="minorHAnsi"/>
        </w:rPr>
        <w:t xml:space="preserve">i jest gotów do stopniowego </w:t>
      </w:r>
      <w:r w:rsidRPr="002813D8">
        <w:rPr>
          <w:rFonts w:asciiTheme="minorHAnsi" w:hAnsiTheme="minorHAnsi" w:cstheme="minorHAnsi"/>
          <w:b/>
          <w:bCs/>
        </w:rPr>
        <w:t xml:space="preserve">przejmowania odpowiedzialności </w:t>
      </w:r>
      <w:r w:rsidRPr="002813D8">
        <w:rPr>
          <w:rFonts w:asciiTheme="minorHAnsi" w:hAnsiTheme="minorHAnsi" w:cstheme="minorHAnsi"/>
        </w:rPr>
        <w:t xml:space="preserve">za swój proces uczenia się; </w:t>
      </w:r>
    </w:p>
    <w:p w14:paraId="0EE5E3B4" w14:textId="77777777" w:rsidR="002813D8" w:rsidRPr="002813D8" w:rsidRDefault="002813D8" w:rsidP="00880A8C">
      <w:pPr>
        <w:pStyle w:val="Default"/>
        <w:numPr>
          <w:ilvl w:val="0"/>
          <w:numId w:val="77"/>
        </w:numPr>
        <w:spacing w:line="360" w:lineRule="auto"/>
        <w:jc w:val="both"/>
        <w:rPr>
          <w:rFonts w:asciiTheme="minorHAnsi" w:hAnsiTheme="minorHAnsi" w:cstheme="minorHAnsi"/>
        </w:rPr>
      </w:pPr>
      <w:r w:rsidRPr="002813D8">
        <w:rPr>
          <w:rFonts w:asciiTheme="minorHAnsi" w:hAnsiTheme="minorHAnsi" w:cstheme="minorHAnsi"/>
        </w:rPr>
        <w:t xml:space="preserve">wykazuje </w:t>
      </w:r>
      <w:r w:rsidRPr="002813D8">
        <w:rPr>
          <w:rFonts w:asciiTheme="minorHAnsi" w:hAnsiTheme="minorHAnsi" w:cstheme="minorHAnsi"/>
          <w:b/>
          <w:bCs/>
        </w:rPr>
        <w:t xml:space="preserve">ciekawość poznawczą </w:t>
      </w:r>
      <w:r w:rsidRPr="002813D8">
        <w:rPr>
          <w:rFonts w:asciiTheme="minorHAnsi" w:hAnsiTheme="minorHAnsi" w:cstheme="minorHAnsi"/>
        </w:rPr>
        <w:t xml:space="preserve">i jest otwarty na inne kultury; </w:t>
      </w:r>
    </w:p>
    <w:p w14:paraId="245D1FBF" w14:textId="77777777" w:rsidR="002813D8" w:rsidRPr="002813D8" w:rsidRDefault="002813D8" w:rsidP="00880A8C">
      <w:pPr>
        <w:pStyle w:val="Default"/>
        <w:numPr>
          <w:ilvl w:val="0"/>
          <w:numId w:val="77"/>
        </w:numPr>
        <w:spacing w:line="360" w:lineRule="auto"/>
        <w:jc w:val="both"/>
        <w:rPr>
          <w:rFonts w:asciiTheme="minorHAnsi" w:hAnsiTheme="minorHAnsi" w:cstheme="minorHAnsi"/>
        </w:rPr>
      </w:pPr>
      <w:r w:rsidRPr="002813D8">
        <w:rPr>
          <w:rFonts w:asciiTheme="minorHAnsi" w:hAnsiTheme="minorHAnsi" w:cstheme="minorHAnsi"/>
        </w:rPr>
        <w:t xml:space="preserve">jest gotów do kształtowania </w:t>
      </w:r>
      <w:r w:rsidRPr="002813D8">
        <w:rPr>
          <w:rFonts w:asciiTheme="minorHAnsi" w:hAnsiTheme="minorHAnsi" w:cstheme="minorHAnsi"/>
          <w:b/>
          <w:bCs/>
        </w:rPr>
        <w:t xml:space="preserve">właściwej kultury komunikowania się </w:t>
      </w:r>
      <w:r w:rsidRPr="002813D8">
        <w:rPr>
          <w:rFonts w:asciiTheme="minorHAnsi" w:hAnsiTheme="minorHAnsi" w:cstheme="minorHAnsi"/>
        </w:rPr>
        <w:t xml:space="preserve">w różnych kontekstach oraz do partnerskiego dialogu i współdziałania. </w:t>
      </w:r>
    </w:p>
    <w:p w14:paraId="2397B46F" w14:textId="77777777" w:rsidR="002813D8" w:rsidRDefault="002813D8" w:rsidP="00BA2D61">
      <w:pPr>
        <w:pStyle w:val="Default"/>
        <w:jc w:val="both"/>
        <w:rPr>
          <w:sz w:val="23"/>
          <w:szCs w:val="23"/>
        </w:rPr>
      </w:pPr>
    </w:p>
    <w:p w14:paraId="0DF1DC32" w14:textId="77777777" w:rsidR="00B75B80" w:rsidRPr="00C82CF4" w:rsidRDefault="00B75B80" w:rsidP="00880A8C">
      <w:pPr>
        <w:pStyle w:val="Akapitzlist"/>
        <w:numPr>
          <w:ilvl w:val="0"/>
          <w:numId w:val="167"/>
        </w:numPr>
        <w:spacing w:after="120"/>
        <w:ind w:right="-200"/>
        <w:rPr>
          <w:rFonts w:cs="Arial"/>
          <w:b/>
          <w:szCs w:val="24"/>
        </w:rPr>
      </w:pPr>
      <w:r w:rsidRPr="00C82CF4">
        <w:rPr>
          <w:rFonts w:cs="Arial"/>
          <w:b/>
          <w:szCs w:val="24"/>
        </w:rPr>
        <w:t>Profil kompetencyjny nauczyciela rozwijającego u uczniów k</w:t>
      </w:r>
      <w:r>
        <w:rPr>
          <w:rFonts w:cs="Arial"/>
          <w:b/>
          <w:szCs w:val="24"/>
        </w:rPr>
        <w:t>ompetencję porozumiewania się w </w:t>
      </w:r>
      <w:r w:rsidRPr="00C82CF4">
        <w:rPr>
          <w:rFonts w:cs="Arial"/>
          <w:b/>
          <w:szCs w:val="24"/>
        </w:rPr>
        <w:t>językach obcych na I</w:t>
      </w:r>
      <w:r w:rsidR="002813D8">
        <w:rPr>
          <w:rFonts w:cs="Arial"/>
          <w:b/>
          <w:szCs w:val="24"/>
        </w:rPr>
        <w:t>II</w:t>
      </w:r>
      <w:r w:rsidRPr="00C82CF4">
        <w:rPr>
          <w:rFonts w:cs="Arial"/>
          <w:b/>
          <w:szCs w:val="24"/>
        </w:rPr>
        <w:t xml:space="preserve"> etapie kształcenia</w:t>
      </w:r>
      <w:r w:rsidRPr="007C67E8">
        <w:rPr>
          <w:vertAlign w:val="superscript"/>
        </w:rPr>
        <w:footnoteReference w:id="49"/>
      </w:r>
    </w:p>
    <w:p w14:paraId="129923C9" w14:textId="77777777" w:rsidR="002813D8" w:rsidRPr="00B821FD" w:rsidRDefault="002813D8" w:rsidP="00B821FD">
      <w:pPr>
        <w:rPr>
          <w:b/>
        </w:rPr>
      </w:pPr>
      <w:r w:rsidRPr="00B821FD">
        <w:rPr>
          <w:b/>
        </w:rPr>
        <w:t xml:space="preserve">Wiedza </w:t>
      </w:r>
    </w:p>
    <w:p w14:paraId="17FEA3A6" w14:textId="77777777" w:rsidR="002813D8" w:rsidRPr="002813D8" w:rsidRDefault="002813D8" w:rsidP="00BA2D61">
      <w:pPr>
        <w:pStyle w:val="Default"/>
        <w:spacing w:line="360" w:lineRule="auto"/>
        <w:ind w:left="360"/>
        <w:jc w:val="both"/>
        <w:rPr>
          <w:rFonts w:asciiTheme="minorHAnsi" w:hAnsiTheme="minorHAnsi" w:cstheme="minorHAnsi"/>
        </w:rPr>
      </w:pPr>
      <w:r w:rsidRPr="002813D8">
        <w:rPr>
          <w:rFonts w:asciiTheme="minorHAnsi" w:hAnsiTheme="minorHAnsi" w:cstheme="minorHAnsi"/>
        </w:rPr>
        <w:t xml:space="preserve">Nauczyciel: </w:t>
      </w:r>
    </w:p>
    <w:p w14:paraId="1ED8D1AD" w14:textId="77777777" w:rsidR="002813D8" w:rsidRPr="002813D8" w:rsidRDefault="002813D8" w:rsidP="00880A8C">
      <w:pPr>
        <w:pStyle w:val="Default"/>
        <w:numPr>
          <w:ilvl w:val="0"/>
          <w:numId w:val="77"/>
        </w:numPr>
        <w:spacing w:after="174" w:line="360" w:lineRule="auto"/>
        <w:jc w:val="both"/>
        <w:rPr>
          <w:rFonts w:asciiTheme="minorHAnsi" w:hAnsiTheme="minorHAnsi" w:cstheme="minorHAnsi"/>
        </w:rPr>
      </w:pPr>
      <w:r w:rsidRPr="002813D8">
        <w:rPr>
          <w:rFonts w:asciiTheme="minorHAnsi" w:hAnsiTheme="minorHAnsi" w:cstheme="minorHAnsi"/>
        </w:rPr>
        <w:t xml:space="preserve">rozumie, </w:t>
      </w:r>
      <w:r w:rsidRPr="002813D8">
        <w:rPr>
          <w:rFonts w:asciiTheme="minorHAnsi" w:hAnsiTheme="minorHAnsi" w:cstheme="minorHAnsi"/>
          <w:b/>
          <w:bCs/>
        </w:rPr>
        <w:t xml:space="preserve">na czym polega </w:t>
      </w:r>
      <w:r w:rsidRPr="002813D8">
        <w:rPr>
          <w:rFonts w:asciiTheme="minorHAnsi" w:hAnsiTheme="minorHAnsi" w:cstheme="minorHAnsi"/>
        </w:rPr>
        <w:t xml:space="preserve">oraz </w:t>
      </w:r>
      <w:r w:rsidRPr="002813D8">
        <w:rPr>
          <w:rFonts w:asciiTheme="minorHAnsi" w:hAnsiTheme="minorHAnsi" w:cstheme="minorHAnsi"/>
          <w:b/>
          <w:bCs/>
        </w:rPr>
        <w:t xml:space="preserve">w jakich działaniach i </w:t>
      </w:r>
      <w:r w:rsidR="00E8089E" w:rsidRPr="00E8089E">
        <w:rPr>
          <w:rFonts w:asciiTheme="minorHAnsi" w:hAnsiTheme="minorHAnsi" w:cstheme="minorHAnsi"/>
          <w:b/>
          <w:bCs/>
        </w:rPr>
        <w:t xml:space="preserve">zachowaniach </w:t>
      </w:r>
      <w:r w:rsidRPr="002813D8">
        <w:rPr>
          <w:rFonts w:asciiTheme="minorHAnsi" w:hAnsiTheme="minorHAnsi" w:cstheme="minorHAnsi"/>
          <w:b/>
          <w:bCs/>
        </w:rPr>
        <w:t xml:space="preserve">przejawia się </w:t>
      </w:r>
      <w:r w:rsidRPr="002813D8">
        <w:rPr>
          <w:rFonts w:asciiTheme="minorHAnsi" w:hAnsiTheme="minorHAnsi" w:cstheme="minorHAnsi"/>
        </w:rPr>
        <w:t xml:space="preserve">kompetencja dotycząca porozumiewania się w językach obcych; </w:t>
      </w:r>
    </w:p>
    <w:p w14:paraId="7EF0A06D" w14:textId="77777777" w:rsidR="002813D8" w:rsidRPr="002813D8" w:rsidRDefault="002813D8" w:rsidP="00880A8C">
      <w:pPr>
        <w:pStyle w:val="Default"/>
        <w:numPr>
          <w:ilvl w:val="0"/>
          <w:numId w:val="77"/>
        </w:numPr>
        <w:spacing w:line="360" w:lineRule="auto"/>
        <w:jc w:val="both"/>
        <w:rPr>
          <w:rFonts w:asciiTheme="minorHAnsi" w:hAnsiTheme="minorHAnsi" w:cstheme="minorHAnsi"/>
        </w:rPr>
      </w:pPr>
      <w:r w:rsidRPr="002813D8">
        <w:rPr>
          <w:rFonts w:asciiTheme="minorHAnsi" w:hAnsiTheme="minorHAnsi" w:cstheme="minorHAnsi"/>
        </w:rPr>
        <w:t xml:space="preserve">rozumie </w:t>
      </w:r>
      <w:r w:rsidRPr="002813D8">
        <w:rPr>
          <w:rFonts w:asciiTheme="minorHAnsi" w:hAnsiTheme="minorHAnsi" w:cstheme="minorHAnsi"/>
          <w:b/>
          <w:bCs/>
        </w:rPr>
        <w:t xml:space="preserve">potrzebę kształtowania oraz wpływ kompetencji </w:t>
      </w:r>
      <w:r w:rsidRPr="002813D8">
        <w:rPr>
          <w:rFonts w:asciiTheme="minorHAnsi" w:hAnsiTheme="minorHAnsi" w:cstheme="minorHAnsi"/>
        </w:rPr>
        <w:t xml:space="preserve">porozumiewania się w językach obcych na przyszłe sukcesy życiowe i zawodowe uczniów; </w:t>
      </w:r>
    </w:p>
    <w:p w14:paraId="704779D8" w14:textId="77777777" w:rsidR="002813D8" w:rsidRPr="002813D8" w:rsidRDefault="002813D8" w:rsidP="00880A8C">
      <w:pPr>
        <w:pStyle w:val="Default"/>
        <w:numPr>
          <w:ilvl w:val="0"/>
          <w:numId w:val="77"/>
        </w:numPr>
        <w:spacing w:line="360" w:lineRule="auto"/>
        <w:jc w:val="both"/>
        <w:rPr>
          <w:rFonts w:asciiTheme="minorHAnsi" w:hAnsiTheme="minorHAnsi" w:cstheme="minorHAnsi"/>
        </w:rPr>
      </w:pPr>
      <w:r w:rsidRPr="002813D8">
        <w:rPr>
          <w:rFonts w:asciiTheme="minorHAnsi" w:hAnsiTheme="minorHAnsi" w:cstheme="minorHAnsi"/>
        </w:rPr>
        <w:t xml:space="preserve">zna </w:t>
      </w:r>
      <w:r w:rsidRPr="002813D8">
        <w:rPr>
          <w:rFonts w:asciiTheme="minorHAnsi" w:hAnsiTheme="minorHAnsi" w:cstheme="minorHAnsi"/>
          <w:b/>
          <w:bCs/>
        </w:rPr>
        <w:t xml:space="preserve">treści podstawy programowej </w:t>
      </w:r>
      <w:r w:rsidRPr="002813D8">
        <w:rPr>
          <w:rFonts w:asciiTheme="minorHAnsi" w:hAnsiTheme="minorHAnsi" w:cstheme="minorHAnsi"/>
        </w:rPr>
        <w:t xml:space="preserve">kształcenia ogólnego zarówno dla II etapu kształcenia (szkoły podstawowej), jak i III etapu edukacji, potrafi wykorzystać je w planowaniu oraz realizacji procesu dydaktycznego i wychowawczego; </w:t>
      </w:r>
    </w:p>
    <w:p w14:paraId="011A443D" w14:textId="77777777" w:rsidR="00765B21" w:rsidRDefault="002813D8" w:rsidP="00880A8C">
      <w:pPr>
        <w:pStyle w:val="Default"/>
        <w:numPr>
          <w:ilvl w:val="0"/>
          <w:numId w:val="77"/>
        </w:numPr>
        <w:spacing w:line="360" w:lineRule="auto"/>
        <w:jc w:val="both"/>
        <w:rPr>
          <w:rFonts w:asciiTheme="minorHAnsi" w:hAnsiTheme="minorHAnsi" w:cstheme="minorHAnsi"/>
        </w:rPr>
      </w:pPr>
      <w:r w:rsidRPr="002813D8">
        <w:rPr>
          <w:rFonts w:asciiTheme="minorHAnsi" w:hAnsiTheme="minorHAnsi" w:cstheme="minorHAnsi"/>
        </w:rPr>
        <w:t xml:space="preserve">zna </w:t>
      </w:r>
      <w:r w:rsidRPr="002813D8">
        <w:rPr>
          <w:rFonts w:asciiTheme="minorHAnsi" w:hAnsiTheme="minorHAnsi" w:cstheme="minorHAnsi"/>
          <w:b/>
          <w:bCs/>
        </w:rPr>
        <w:t xml:space="preserve">wyzwania rozwojowe </w:t>
      </w:r>
      <w:r w:rsidRPr="002813D8">
        <w:rPr>
          <w:rFonts w:asciiTheme="minorHAnsi" w:hAnsiTheme="minorHAnsi" w:cstheme="minorHAnsi"/>
        </w:rPr>
        <w:t xml:space="preserve">uczniów; </w:t>
      </w:r>
    </w:p>
    <w:p w14:paraId="67B899DF" w14:textId="77777777" w:rsidR="002813D8" w:rsidRDefault="002813D8" w:rsidP="00880A8C">
      <w:pPr>
        <w:pStyle w:val="Default"/>
        <w:numPr>
          <w:ilvl w:val="0"/>
          <w:numId w:val="77"/>
        </w:numPr>
        <w:spacing w:line="360" w:lineRule="auto"/>
        <w:jc w:val="both"/>
        <w:rPr>
          <w:rFonts w:asciiTheme="minorHAnsi" w:hAnsiTheme="minorHAnsi" w:cstheme="minorHAnsi"/>
        </w:rPr>
      </w:pPr>
      <w:r w:rsidRPr="00765B21">
        <w:rPr>
          <w:rFonts w:asciiTheme="minorHAnsi" w:hAnsiTheme="minorHAnsi" w:cstheme="minorHAnsi"/>
        </w:rPr>
        <w:t xml:space="preserve">zna i rozumie zasady obowiązujące </w:t>
      </w:r>
      <w:r w:rsidRPr="00765B21">
        <w:rPr>
          <w:rFonts w:asciiTheme="minorHAnsi" w:hAnsiTheme="minorHAnsi" w:cstheme="minorHAnsi"/>
          <w:b/>
          <w:bCs/>
        </w:rPr>
        <w:t xml:space="preserve">w pluralistycznych podejściach </w:t>
      </w:r>
      <w:r w:rsidRPr="00765B21">
        <w:rPr>
          <w:rFonts w:asciiTheme="minorHAnsi" w:hAnsiTheme="minorHAnsi" w:cstheme="minorHAnsi"/>
        </w:rPr>
        <w:t xml:space="preserve">do nauki języków i kultur: otwarciu na języki (ang. </w:t>
      </w:r>
      <w:r w:rsidRPr="00765B21">
        <w:rPr>
          <w:rFonts w:asciiTheme="minorHAnsi" w:hAnsiTheme="minorHAnsi" w:cstheme="minorHAnsi"/>
          <w:i/>
          <w:iCs/>
        </w:rPr>
        <w:t>awakening to languages</w:t>
      </w:r>
      <w:r w:rsidRPr="00765B21">
        <w:rPr>
          <w:rFonts w:asciiTheme="minorHAnsi" w:hAnsiTheme="minorHAnsi" w:cstheme="minorHAnsi"/>
        </w:rPr>
        <w:t xml:space="preserve">), interkomprehensji, zintegrowanych podejściach dydaktycznych do uczenia się wielu języków oraz podejściu międzykulturowym. </w:t>
      </w:r>
    </w:p>
    <w:p w14:paraId="2FF3E551" w14:textId="77777777" w:rsidR="002813D8" w:rsidRPr="00B821FD" w:rsidRDefault="002813D8" w:rsidP="00B821FD">
      <w:pPr>
        <w:rPr>
          <w:b/>
        </w:rPr>
      </w:pPr>
      <w:r w:rsidRPr="00B821FD">
        <w:rPr>
          <w:b/>
        </w:rPr>
        <w:t xml:space="preserve">Umiejętności </w:t>
      </w:r>
    </w:p>
    <w:p w14:paraId="3AB1298C" w14:textId="77777777" w:rsidR="002813D8" w:rsidRPr="002813D8" w:rsidRDefault="002813D8" w:rsidP="00BA2D61">
      <w:pPr>
        <w:pStyle w:val="Default"/>
        <w:spacing w:line="360" w:lineRule="auto"/>
        <w:ind w:left="360"/>
        <w:jc w:val="both"/>
        <w:rPr>
          <w:rFonts w:asciiTheme="minorHAnsi" w:hAnsiTheme="minorHAnsi" w:cstheme="minorHAnsi"/>
        </w:rPr>
      </w:pPr>
      <w:r w:rsidRPr="002813D8">
        <w:rPr>
          <w:rFonts w:asciiTheme="minorHAnsi" w:hAnsiTheme="minorHAnsi" w:cstheme="minorHAnsi"/>
        </w:rPr>
        <w:t xml:space="preserve">Nauczyciel: </w:t>
      </w:r>
    </w:p>
    <w:p w14:paraId="3993A086" w14:textId="77777777" w:rsidR="002813D8" w:rsidRPr="002813D8" w:rsidRDefault="002813D8" w:rsidP="00880A8C">
      <w:pPr>
        <w:pStyle w:val="Default"/>
        <w:numPr>
          <w:ilvl w:val="0"/>
          <w:numId w:val="77"/>
        </w:numPr>
        <w:spacing w:after="174" w:line="360" w:lineRule="auto"/>
        <w:jc w:val="both"/>
        <w:rPr>
          <w:rFonts w:asciiTheme="minorHAnsi" w:hAnsiTheme="minorHAnsi" w:cstheme="minorHAnsi"/>
        </w:rPr>
      </w:pPr>
      <w:r w:rsidRPr="002813D8">
        <w:rPr>
          <w:rFonts w:asciiTheme="minorHAnsi" w:hAnsiTheme="minorHAnsi" w:cstheme="minorHAnsi"/>
        </w:rPr>
        <w:t xml:space="preserve">stwarza uczniom </w:t>
      </w:r>
      <w:r w:rsidRPr="002813D8">
        <w:rPr>
          <w:rFonts w:asciiTheme="minorHAnsi" w:hAnsiTheme="minorHAnsi" w:cstheme="minorHAnsi"/>
          <w:b/>
          <w:bCs/>
        </w:rPr>
        <w:t xml:space="preserve">możliwości kształtowania kompetencji </w:t>
      </w:r>
      <w:r w:rsidRPr="002813D8">
        <w:rPr>
          <w:rFonts w:asciiTheme="minorHAnsi" w:hAnsiTheme="minorHAnsi" w:cstheme="minorHAnsi"/>
        </w:rPr>
        <w:t xml:space="preserve">porozumiewania się w językach obcych we wszystkich jej wymiarach; </w:t>
      </w:r>
    </w:p>
    <w:p w14:paraId="6F820526" w14:textId="77777777" w:rsidR="002813D8" w:rsidRPr="002813D8" w:rsidRDefault="002813D8" w:rsidP="00880A8C">
      <w:pPr>
        <w:pStyle w:val="Default"/>
        <w:numPr>
          <w:ilvl w:val="0"/>
          <w:numId w:val="77"/>
        </w:numPr>
        <w:spacing w:after="174" w:line="360" w:lineRule="auto"/>
        <w:jc w:val="both"/>
        <w:rPr>
          <w:rFonts w:asciiTheme="minorHAnsi" w:hAnsiTheme="minorHAnsi" w:cstheme="minorHAnsi"/>
        </w:rPr>
      </w:pPr>
      <w:r w:rsidRPr="002813D8">
        <w:rPr>
          <w:rFonts w:asciiTheme="minorHAnsi" w:hAnsiTheme="minorHAnsi" w:cstheme="minorHAnsi"/>
        </w:rPr>
        <w:t xml:space="preserve">zna i stosuje </w:t>
      </w:r>
      <w:r w:rsidRPr="002813D8">
        <w:rPr>
          <w:rFonts w:asciiTheme="minorHAnsi" w:hAnsiTheme="minorHAnsi" w:cstheme="minorHAnsi"/>
          <w:b/>
          <w:bCs/>
        </w:rPr>
        <w:t xml:space="preserve">metody i formy pracy </w:t>
      </w:r>
      <w:r w:rsidRPr="002813D8">
        <w:rPr>
          <w:rFonts w:asciiTheme="minorHAnsi" w:hAnsiTheme="minorHAnsi" w:cstheme="minorHAnsi"/>
        </w:rPr>
        <w:t xml:space="preserve">służące kształtowaniu tej kompetencji zarówno podczas lekcji, jak i w innych sytuacjach edukacyjnych oraz wychowawczych, adekwatnie do wieku rozwojowego uczniów; </w:t>
      </w:r>
    </w:p>
    <w:p w14:paraId="6A0C8627" w14:textId="77777777" w:rsidR="002813D8" w:rsidRPr="002813D8" w:rsidRDefault="002813D8" w:rsidP="00880A8C">
      <w:pPr>
        <w:pStyle w:val="Default"/>
        <w:numPr>
          <w:ilvl w:val="0"/>
          <w:numId w:val="77"/>
        </w:numPr>
        <w:spacing w:after="174" w:line="360" w:lineRule="auto"/>
        <w:jc w:val="both"/>
        <w:rPr>
          <w:rFonts w:asciiTheme="minorHAnsi" w:hAnsiTheme="minorHAnsi" w:cstheme="minorHAnsi"/>
        </w:rPr>
      </w:pPr>
      <w:r w:rsidRPr="002813D8">
        <w:rPr>
          <w:rFonts w:asciiTheme="minorHAnsi" w:hAnsiTheme="minorHAnsi" w:cstheme="minorHAnsi"/>
        </w:rPr>
        <w:t xml:space="preserve">wykorzystuje </w:t>
      </w:r>
      <w:r w:rsidRPr="002813D8">
        <w:rPr>
          <w:rFonts w:asciiTheme="minorHAnsi" w:hAnsiTheme="minorHAnsi" w:cstheme="minorHAnsi"/>
          <w:b/>
          <w:bCs/>
        </w:rPr>
        <w:t>strategie i metody nauczania</w:t>
      </w:r>
      <w:r w:rsidRPr="002813D8">
        <w:rPr>
          <w:rFonts w:asciiTheme="minorHAnsi" w:hAnsiTheme="minorHAnsi" w:cstheme="minorHAnsi"/>
        </w:rPr>
        <w:t xml:space="preserve">, które prowadzą do kształtowania u uczniów kompetencji porozumiewania się w językach obcych; </w:t>
      </w:r>
    </w:p>
    <w:p w14:paraId="7D83700A" w14:textId="77777777" w:rsidR="002813D8" w:rsidRPr="002813D8" w:rsidRDefault="002813D8" w:rsidP="00880A8C">
      <w:pPr>
        <w:pStyle w:val="Default"/>
        <w:numPr>
          <w:ilvl w:val="0"/>
          <w:numId w:val="77"/>
        </w:numPr>
        <w:spacing w:after="174" w:line="360" w:lineRule="auto"/>
        <w:jc w:val="both"/>
        <w:rPr>
          <w:rFonts w:asciiTheme="minorHAnsi" w:hAnsiTheme="minorHAnsi" w:cstheme="minorHAnsi"/>
        </w:rPr>
      </w:pPr>
      <w:r w:rsidRPr="002813D8">
        <w:rPr>
          <w:rFonts w:asciiTheme="minorHAnsi" w:hAnsiTheme="minorHAnsi" w:cstheme="minorHAnsi"/>
        </w:rPr>
        <w:t xml:space="preserve">potrafi pokazać uczniom </w:t>
      </w:r>
      <w:r w:rsidRPr="002813D8">
        <w:rPr>
          <w:rFonts w:asciiTheme="minorHAnsi" w:hAnsiTheme="minorHAnsi" w:cstheme="minorHAnsi"/>
          <w:b/>
          <w:bCs/>
        </w:rPr>
        <w:t xml:space="preserve">atrakcyjność posiadania kształtowanej kompetencji </w:t>
      </w:r>
      <w:r w:rsidRPr="002813D8">
        <w:rPr>
          <w:rFonts w:asciiTheme="minorHAnsi" w:hAnsiTheme="minorHAnsi" w:cstheme="minorHAnsi"/>
        </w:rPr>
        <w:t xml:space="preserve">i jej znaczącą wartość w różnych aspektach życia i pracy; </w:t>
      </w:r>
    </w:p>
    <w:p w14:paraId="366E22B9" w14:textId="77777777" w:rsidR="002813D8" w:rsidRPr="002813D8" w:rsidRDefault="002813D8" w:rsidP="00880A8C">
      <w:pPr>
        <w:pStyle w:val="Default"/>
        <w:numPr>
          <w:ilvl w:val="0"/>
          <w:numId w:val="77"/>
        </w:numPr>
        <w:spacing w:after="174" w:line="360" w:lineRule="auto"/>
        <w:jc w:val="both"/>
        <w:rPr>
          <w:rFonts w:asciiTheme="minorHAnsi" w:hAnsiTheme="minorHAnsi" w:cstheme="minorHAnsi"/>
        </w:rPr>
      </w:pPr>
      <w:r w:rsidRPr="002813D8">
        <w:rPr>
          <w:rFonts w:asciiTheme="minorHAnsi" w:hAnsiTheme="minorHAnsi" w:cstheme="minorHAnsi"/>
        </w:rPr>
        <w:t xml:space="preserve">zachęca uczniów do </w:t>
      </w:r>
      <w:r w:rsidRPr="002813D8">
        <w:rPr>
          <w:rFonts w:asciiTheme="minorHAnsi" w:hAnsiTheme="minorHAnsi" w:cstheme="minorHAnsi"/>
          <w:b/>
          <w:bCs/>
        </w:rPr>
        <w:t xml:space="preserve">stosowania pluralistycznych podejść </w:t>
      </w:r>
      <w:r w:rsidRPr="002813D8">
        <w:rPr>
          <w:rFonts w:asciiTheme="minorHAnsi" w:hAnsiTheme="minorHAnsi" w:cstheme="minorHAnsi"/>
        </w:rPr>
        <w:t xml:space="preserve">do nauki języków i kultur; </w:t>
      </w:r>
    </w:p>
    <w:p w14:paraId="3A36ED0C" w14:textId="77777777" w:rsidR="002813D8" w:rsidRPr="002813D8" w:rsidRDefault="002813D8" w:rsidP="00880A8C">
      <w:pPr>
        <w:pStyle w:val="Default"/>
        <w:numPr>
          <w:ilvl w:val="0"/>
          <w:numId w:val="77"/>
        </w:numPr>
        <w:spacing w:after="174" w:line="360" w:lineRule="auto"/>
        <w:jc w:val="both"/>
        <w:rPr>
          <w:rFonts w:asciiTheme="minorHAnsi" w:hAnsiTheme="minorHAnsi" w:cstheme="minorHAnsi"/>
        </w:rPr>
      </w:pPr>
      <w:r w:rsidRPr="002813D8">
        <w:rPr>
          <w:rFonts w:asciiTheme="minorHAnsi" w:hAnsiTheme="minorHAnsi" w:cstheme="minorHAnsi"/>
        </w:rPr>
        <w:t xml:space="preserve">ustanawia i stosuje </w:t>
      </w:r>
      <w:r w:rsidRPr="002813D8">
        <w:rPr>
          <w:rFonts w:asciiTheme="minorHAnsi" w:hAnsiTheme="minorHAnsi" w:cstheme="minorHAnsi"/>
          <w:b/>
          <w:bCs/>
        </w:rPr>
        <w:t>jasne zasady zachowania</w:t>
      </w:r>
      <w:r w:rsidRPr="002813D8">
        <w:rPr>
          <w:rFonts w:asciiTheme="minorHAnsi" w:hAnsiTheme="minorHAnsi" w:cstheme="minorHAnsi"/>
        </w:rPr>
        <w:t xml:space="preserve">, umożliwiające tworzenie atmosfery zaufania, otwartości i wzajemnego szacunku oraz sam konsekwentnie ich przestrzega; </w:t>
      </w:r>
    </w:p>
    <w:p w14:paraId="6830B707" w14:textId="77777777" w:rsidR="002813D8" w:rsidRPr="002813D8" w:rsidRDefault="002813D8" w:rsidP="00880A8C">
      <w:pPr>
        <w:pStyle w:val="Default"/>
        <w:numPr>
          <w:ilvl w:val="0"/>
          <w:numId w:val="77"/>
        </w:numPr>
        <w:spacing w:line="360" w:lineRule="auto"/>
        <w:jc w:val="both"/>
        <w:rPr>
          <w:rFonts w:asciiTheme="minorHAnsi" w:hAnsiTheme="minorHAnsi" w:cstheme="minorHAnsi"/>
        </w:rPr>
      </w:pPr>
      <w:r w:rsidRPr="002813D8">
        <w:rPr>
          <w:rFonts w:asciiTheme="minorHAnsi" w:hAnsiTheme="minorHAnsi" w:cstheme="minorHAnsi"/>
        </w:rPr>
        <w:t xml:space="preserve">potrafi wraz z uczniami </w:t>
      </w:r>
      <w:r w:rsidRPr="002813D8">
        <w:rPr>
          <w:rFonts w:asciiTheme="minorHAnsi" w:hAnsiTheme="minorHAnsi" w:cstheme="minorHAnsi"/>
          <w:b/>
          <w:bCs/>
        </w:rPr>
        <w:t xml:space="preserve">poddać refleksji efektywność stosowanych strategii </w:t>
      </w:r>
      <w:r w:rsidR="005049F5">
        <w:rPr>
          <w:rFonts w:asciiTheme="minorHAnsi" w:hAnsiTheme="minorHAnsi" w:cstheme="minorHAnsi"/>
        </w:rPr>
        <w:t>uczenia się i nauczania;</w:t>
      </w:r>
    </w:p>
    <w:p w14:paraId="2FEA874C" w14:textId="77777777" w:rsidR="002813D8" w:rsidRPr="002813D8" w:rsidRDefault="002813D8" w:rsidP="00880A8C">
      <w:pPr>
        <w:pStyle w:val="Default"/>
        <w:numPr>
          <w:ilvl w:val="0"/>
          <w:numId w:val="77"/>
        </w:numPr>
        <w:spacing w:line="360" w:lineRule="auto"/>
        <w:jc w:val="both"/>
        <w:rPr>
          <w:rFonts w:asciiTheme="minorHAnsi" w:hAnsiTheme="minorHAnsi" w:cstheme="minorHAnsi"/>
        </w:rPr>
      </w:pPr>
      <w:r w:rsidRPr="000C4649">
        <w:rPr>
          <w:rFonts w:asciiTheme="minorHAnsi" w:hAnsiTheme="minorHAnsi" w:cstheme="minorHAnsi"/>
        </w:rPr>
        <w:t>wspiera uczniów w uczeniu się</w:t>
      </w:r>
      <w:r w:rsidRPr="002813D8">
        <w:rPr>
          <w:rFonts w:asciiTheme="minorHAnsi" w:hAnsiTheme="minorHAnsi" w:cstheme="minorHAnsi"/>
        </w:rPr>
        <w:t xml:space="preserve">, informując ich konstruktywnie i rzeczowo, na podstawie wymagań i kryteriów oceniania, o ich osiągnięciach i postępach, a przy tym w sposób spójny odwołuje się do już nabytej wiedzy, umiejętności i postaw potrzebnych do dalszej pracy nad kompetencją; </w:t>
      </w:r>
    </w:p>
    <w:p w14:paraId="53553CD5" w14:textId="77777777" w:rsidR="002813D8" w:rsidRPr="002813D8" w:rsidRDefault="002813D8" w:rsidP="00880A8C">
      <w:pPr>
        <w:pStyle w:val="Default"/>
        <w:numPr>
          <w:ilvl w:val="0"/>
          <w:numId w:val="77"/>
        </w:numPr>
        <w:spacing w:line="360" w:lineRule="auto"/>
        <w:jc w:val="both"/>
        <w:rPr>
          <w:rFonts w:asciiTheme="minorHAnsi" w:hAnsiTheme="minorHAnsi" w:cstheme="minorHAnsi"/>
        </w:rPr>
      </w:pPr>
      <w:r w:rsidRPr="000C4649">
        <w:rPr>
          <w:rFonts w:asciiTheme="minorHAnsi" w:hAnsiTheme="minorHAnsi" w:cstheme="minorHAnsi"/>
        </w:rPr>
        <w:t xml:space="preserve">indywidualizuje proces dydaktyczny </w:t>
      </w:r>
      <w:r w:rsidRPr="002813D8">
        <w:rPr>
          <w:rFonts w:asciiTheme="minorHAnsi" w:hAnsiTheme="minorHAnsi" w:cstheme="minorHAnsi"/>
        </w:rPr>
        <w:t xml:space="preserve">oraz </w:t>
      </w:r>
      <w:r w:rsidRPr="000C4649">
        <w:rPr>
          <w:rFonts w:asciiTheme="minorHAnsi" w:hAnsiTheme="minorHAnsi" w:cstheme="minorHAnsi"/>
        </w:rPr>
        <w:t xml:space="preserve">wspiera rozwój postawy autonomicznej </w:t>
      </w:r>
      <w:r w:rsidRPr="002813D8">
        <w:rPr>
          <w:rFonts w:asciiTheme="minorHAnsi" w:hAnsiTheme="minorHAnsi" w:cstheme="minorHAnsi"/>
        </w:rPr>
        <w:t xml:space="preserve">ucznia w procesie uczenia się języka obcego; </w:t>
      </w:r>
    </w:p>
    <w:p w14:paraId="080BA980" w14:textId="77777777" w:rsidR="002813D8" w:rsidRPr="002813D8" w:rsidRDefault="002813D8" w:rsidP="00880A8C">
      <w:pPr>
        <w:pStyle w:val="Default"/>
        <w:numPr>
          <w:ilvl w:val="0"/>
          <w:numId w:val="77"/>
        </w:numPr>
        <w:spacing w:line="360" w:lineRule="auto"/>
        <w:jc w:val="both"/>
        <w:rPr>
          <w:rFonts w:asciiTheme="minorHAnsi" w:hAnsiTheme="minorHAnsi" w:cstheme="minorHAnsi"/>
        </w:rPr>
      </w:pPr>
      <w:r w:rsidRPr="000C4649">
        <w:rPr>
          <w:rFonts w:asciiTheme="minorHAnsi" w:hAnsiTheme="minorHAnsi" w:cstheme="minorHAnsi"/>
        </w:rPr>
        <w:t xml:space="preserve">współpracuje w zespole nauczycieli </w:t>
      </w:r>
      <w:r w:rsidRPr="002813D8">
        <w:rPr>
          <w:rFonts w:asciiTheme="minorHAnsi" w:hAnsiTheme="minorHAnsi" w:cstheme="minorHAnsi"/>
        </w:rPr>
        <w:t xml:space="preserve">realizujących wspólne zadania i projekty, w tym projekty międzynarodowe, oraz podejmuje inicjatywy i działania służące otwieraniu się na inne kultury i języki; </w:t>
      </w:r>
    </w:p>
    <w:p w14:paraId="4272391D" w14:textId="77777777" w:rsidR="002813D8" w:rsidRPr="002813D8" w:rsidRDefault="002813D8" w:rsidP="00880A8C">
      <w:pPr>
        <w:pStyle w:val="Default"/>
        <w:numPr>
          <w:ilvl w:val="0"/>
          <w:numId w:val="77"/>
        </w:numPr>
        <w:spacing w:line="360" w:lineRule="auto"/>
        <w:jc w:val="both"/>
        <w:rPr>
          <w:rFonts w:asciiTheme="minorHAnsi" w:hAnsiTheme="minorHAnsi" w:cstheme="minorHAnsi"/>
        </w:rPr>
      </w:pPr>
      <w:r w:rsidRPr="002813D8">
        <w:rPr>
          <w:rFonts w:asciiTheme="minorHAnsi" w:hAnsiTheme="minorHAnsi" w:cstheme="minorHAnsi"/>
        </w:rPr>
        <w:t xml:space="preserve">tworzy sytuacje wychowawcze i edukacyjne wymagające od uczniów </w:t>
      </w:r>
      <w:r w:rsidRPr="000C4649">
        <w:rPr>
          <w:rFonts w:asciiTheme="minorHAnsi" w:hAnsiTheme="minorHAnsi" w:cstheme="minorHAnsi"/>
        </w:rPr>
        <w:t>analizowania</w:t>
      </w:r>
      <w:r w:rsidRPr="002813D8">
        <w:rPr>
          <w:rFonts w:asciiTheme="minorHAnsi" w:hAnsiTheme="minorHAnsi" w:cstheme="minorHAnsi"/>
        </w:rPr>
        <w:t xml:space="preserve">, </w:t>
      </w:r>
      <w:r w:rsidRPr="000C4649">
        <w:rPr>
          <w:rFonts w:asciiTheme="minorHAnsi" w:hAnsiTheme="minorHAnsi" w:cstheme="minorHAnsi"/>
        </w:rPr>
        <w:t xml:space="preserve">selekcjonowania </w:t>
      </w:r>
      <w:r w:rsidRPr="002813D8">
        <w:rPr>
          <w:rFonts w:asciiTheme="minorHAnsi" w:hAnsiTheme="minorHAnsi" w:cstheme="minorHAnsi"/>
        </w:rPr>
        <w:t xml:space="preserve">i </w:t>
      </w:r>
      <w:r w:rsidRPr="000C4649">
        <w:rPr>
          <w:rFonts w:asciiTheme="minorHAnsi" w:hAnsiTheme="minorHAnsi" w:cstheme="minorHAnsi"/>
        </w:rPr>
        <w:t xml:space="preserve">łączenia </w:t>
      </w:r>
      <w:r w:rsidRPr="002813D8">
        <w:rPr>
          <w:rFonts w:asciiTheme="minorHAnsi" w:hAnsiTheme="minorHAnsi" w:cstheme="minorHAnsi"/>
        </w:rPr>
        <w:t xml:space="preserve">umiarkowanie złożonych informacji z różnych źródeł; </w:t>
      </w:r>
    </w:p>
    <w:p w14:paraId="3305EE6B" w14:textId="77777777" w:rsidR="002813D8" w:rsidRPr="002813D8" w:rsidRDefault="002813D8" w:rsidP="00880A8C">
      <w:pPr>
        <w:pStyle w:val="Default"/>
        <w:numPr>
          <w:ilvl w:val="0"/>
          <w:numId w:val="77"/>
        </w:numPr>
        <w:spacing w:line="360" w:lineRule="auto"/>
        <w:jc w:val="both"/>
        <w:rPr>
          <w:rFonts w:asciiTheme="minorHAnsi" w:hAnsiTheme="minorHAnsi" w:cstheme="minorHAnsi"/>
        </w:rPr>
      </w:pPr>
      <w:r w:rsidRPr="002813D8">
        <w:rPr>
          <w:rFonts w:asciiTheme="minorHAnsi" w:hAnsiTheme="minorHAnsi" w:cstheme="minorHAnsi"/>
        </w:rPr>
        <w:t xml:space="preserve">umożliwia uczniom budowanie </w:t>
      </w:r>
      <w:r w:rsidRPr="000C4649">
        <w:rPr>
          <w:rFonts w:asciiTheme="minorHAnsi" w:hAnsiTheme="minorHAnsi" w:cstheme="minorHAnsi"/>
        </w:rPr>
        <w:t xml:space="preserve">tożsamości indywidualnej i grupowej </w:t>
      </w:r>
      <w:r w:rsidRPr="002813D8">
        <w:rPr>
          <w:rFonts w:asciiTheme="minorHAnsi" w:hAnsiTheme="minorHAnsi" w:cstheme="minorHAnsi"/>
        </w:rPr>
        <w:t xml:space="preserve">oraz </w:t>
      </w:r>
      <w:r w:rsidRPr="000C4649">
        <w:rPr>
          <w:rFonts w:asciiTheme="minorHAnsi" w:hAnsiTheme="minorHAnsi" w:cstheme="minorHAnsi"/>
        </w:rPr>
        <w:t>postawy etnorelatywizmu</w:t>
      </w:r>
      <w:r w:rsidRPr="002813D8">
        <w:rPr>
          <w:rFonts w:asciiTheme="minorHAnsi" w:hAnsiTheme="minorHAnsi" w:cstheme="minorHAnsi"/>
        </w:rPr>
        <w:t xml:space="preserve">. </w:t>
      </w:r>
    </w:p>
    <w:p w14:paraId="05985365" w14:textId="77777777" w:rsidR="002813D8" w:rsidRPr="00B821FD" w:rsidRDefault="002813D8" w:rsidP="00B821FD">
      <w:pPr>
        <w:rPr>
          <w:b/>
        </w:rPr>
      </w:pPr>
      <w:r w:rsidRPr="00B821FD">
        <w:rPr>
          <w:b/>
        </w:rPr>
        <w:t xml:space="preserve">Postawy </w:t>
      </w:r>
    </w:p>
    <w:p w14:paraId="3FC3F8F9" w14:textId="77777777" w:rsidR="002813D8" w:rsidRPr="002813D8" w:rsidRDefault="002813D8" w:rsidP="00BA2D61">
      <w:pPr>
        <w:pStyle w:val="Default"/>
        <w:spacing w:line="360" w:lineRule="auto"/>
        <w:ind w:left="360"/>
        <w:jc w:val="both"/>
        <w:rPr>
          <w:rFonts w:asciiTheme="minorHAnsi" w:hAnsiTheme="minorHAnsi" w:cstheme="minorHAnsi"/>
        </w:rPr>
      </w:pPr>
      <w:r w:rsidRPr="002813D8">
        <w:rPr>
          <w:rFonts w:asciiTheme="minorHAnsi" w:hAnsiTheme="minorHAnsi" w:cstheme="minorHAnsi"/>
        </w:rPr>
        <w:t xml:space="preserve">Nauczyciel: </w:t>
      </w:r>
    </w:p>
    <w:p w14:paraId="5C333389" w14:textId="77777777" w:rsidR="002813D8" w:rsidRPr="002813D8" w:rsidRDefault="002813D8" w:rsidP="00880A8C">
      <w:pPr>
        <w:pStyle w:val="Default"/>
        <w:numPr>
          <w:ilvl w:val="0"/>
          <w:numId w:val="79"/>
        </w:numPr>
        <w:spacing w:after="173" w:line="360" w:lineRule="auto"/>
        <w:jc w:val="both"/>
        <w:rPr>
          <w:rFonts w:asciiTheme="minorHAnsi" w:hAnsiTheme="minorHAnsi" w:cstheme="minorHAnsi"/>
        </w:rPr>
      </w:pPr>
      <w:r w:rsidRPr="002813D8">
        <w:rPr>
          <w:rFonts w:asciiTheme="minorHAnsi" w:hAnsiTheme="minorHAnsi" w:cstheme="minorHAnsi"/>
        </w:rPr>
        <w:t xml:space="preserve">dba o </w:t>
      </w:r>
      <w:r w:rsidRPr="002813D8">
        <w:rPr>
          <w:rFonts w:asciiTheme="minorHAnsi" w:hAnsiTheme="minorHAnsi" w:cstheme="minorHAnsi"/>
          <w:b/>
          <w:bCs/>
        </w:rPr>
        <w:t xml:space="preserve">rozwój indywidualnych strategii uczenia się </w:t>
      </w:r>
      <w:r w:rsidRPr="002813D8">
        <w:rPr>
          <w:rFonts w:asciiTheme="minorHAnsi" w:hAnsiTheme="minorHAnsi" w:cstheme="minorHAnsi"/>
        </w:rPr>
        <w:t xml:space="preserve">w procesie uczenia się języków obcych; </w:t>
      </w:r>
    </w:p>
    <w:p w14:paraId="334CE8C2" w14:textId="77777777" w:rsidR="002813D8" w:rsidRPr="002813D8" w:rsidRDefault="002813D8" w:rsidP="00880A8C">
      <w:pPr>
        <w:pStyle w:val="Default"/>
        <w:numPr>
          <w:ilvl w:val="0"/>
          <w:numId w:val="79"/>
        </w:numPr>
        <w:spacing w:after="173" w:line="360" w:lineRule="auto"/>
        <w:jc w:val="both"/>
        <w:rPr>
          <w:rFonts w:asciiTheme="minorHAnsi" w:hAnsiTheme="minorHAnsi" w:cstheme="minorHAnsi"/>
        </w:rPr>
      </w:pPr>
      <w:r w:rsidRPr="002813D8">
        <w:rPr>
          <w:rFonts w:asciiTheme="minorHAnsi" w:hAnsiTheme="minorHAnsi" w:cstheme="minorHAnsi"/>
        </w:rPr>
        <w:t xml:space="preserve">uwzględnia w procesie edukacji uczniów ich </w:t>
      </w:r>
      <w:r w:rsidRPr="002813D8">
        <w:rPr>
          <w:rFonts w:asciiTheme="minorHAnsi" w:hAnsiTheme="minorHAnsi" w:cstheme="minorHAnsi"/>
          <w:b/>
          <w:bCs/>
        </w:rPr>
        <w:t xml:space="preserve">potrzebę współdecydowania o przebiegu uczenia się </w:t>
      </w:r>
      <w:r w:rsidRPr="002813D8">
        <w:rPr>
          <w:rFonts w:asciiTheme="minorHAnsi" w:hAnsiTheme="minorHAnsi" w:cstheme="minorHAnsi"/>
        </w:rPr>
        <w:t xml:space="preserve">i daje możliwość </w:t>
      </w:r>
      <w:r w:rsidRPr="002813D8">
        <w:rPr>
          <w:rFonts w:asciiTheme="minorHAnsi" w:hAnsiTheme="minorHAnsi" w:cstheme="minorHAnsi"/>
          <w:b/>
          <w:bCs/>
        </w:rPr>
        <w:t xml:space="preserve">samodzielnego planowania </w:t>
      </w:r>
      <w:r w:rsidRPr="002813D8">
        <w:rPr>
          <w:rFonts w:asciiTheme="minorHAnsi" w:hAnsiTheme="minorHAnsi" w:cstheme="minorHAnsi"/>
        </w:rPr>
        <w:t xml:space="preserve">własnego uczenia się; </w:t>
      </w:r>
    </w:p>
    <w:p w14:paraId="288A3A16" w14:textId="77777777" w:rsidR="002813D8" w:rsidRPr="002813D8" w:rsidRDefault="002813D8" w:rsidP="00880A8C">
      <w:pPr>
        <w:pStyle w:val="Default"/>
        <w:numPr>
          <w:ilvl w:val="0"/>
          <w:numId w:val="79"/>
        </w:numPr>
        <w:spacing w:after="173" w:line="360" w:lineRule="auto"/>
        <w:jc w:val="both"/>
        <w:rPr>
          <w:rFonts w:asciiTheme="minorHAnsi" w:hAnsiTheme="minorHAnsi" w:cstheme="minorHAnsi"/>
        </w:rPr>
      </w:pPr>
      <w:r w:rsidRPr="002813D8">
        <w:rPr>
          <w:rFonts w:asciiTheme="minorHAnsi" w:hAnsiTheme="minorHAnsi" w:cstheme="minorHAnsi"/>
        </w:rPr>
        <w:t xml:space="preserve">jest otwarty na </w:t>
      </w:r>
      <w:r w:rsidRPr="002813D8">
        <w:rPr>
          <w:rFonts w:asciiTheme="minorHAnsi" w:hAnsiTheme="minorHAnsi" w:cstheme="minorHAnsi"/>
          <w:b/>
          <w:bCs/>
        </w:rPr>
        <w:t xml:space="preserve">nowe koncepcje nauczania </w:t>
      </w:r>
      <w:r w:rsidRPr="002813D8">
        <w:rPr>
          <w:rFonts w:asciiTheme="minorHAnsi" w:hAnsiTheme="minorHAnsi" w:cstheme="minorHAnsi"/>
        </w:rPr>
        <w:t xml:space="preserve">oraz gotowy do zmiany stosowanych metod pracy w wyniku zdiagnozowanych problemów; </w:t>
      </w:r>
    </w:p>
    <w:p w14:paraId="59E32F23" w14:textId="77777777" w:rsidR="002813D8" w:rsidRPr="002813D8" w:rsidRDefault="002813D8" w:rsidP="00880A8C">
      <w:pPr>
        <w:pStyle w:val="Default"/>
        <w:numPr>
          <w:ilvl w:val="0"/>
          <w:numId w:val="79"/>
        </w:numPr>
        <w:spacing w:line="360" w:lineRule="auto"/>
        <w:jc w:val="both"/>
        <w:rPr>
          <w:rFonts w:asciiTheme="minorHAnsi" w:hAnsiTheme="minorHAnsi" w:cstheme="minorHAnsi"/>
        </w:rPr>
      </w:pPr>
      <w:r w:rsidRPr="002813D8">
        <w:rPr>
          <w:rFonts w:asciiTheme="minorHAnsi" w:hAnsiTheme="minorHAnsi" w:cstheme="minorHAnsi"/>
        </w:rPr>
        <w:t xml:space="preserve">ustawicznie </w:t>
      </w:r>
      <w:r w:rsidRPr="002813D8">
        <w:rPr>
          <w:rFonts w:asciiTheme="minorHAnsi" w:hAnsiTheme="minorHAnsi" w:cstheme="minorHAnsi"/>
          <w:b/>
          <w:bCs/>
        </w:rPr>
        <w:t xml:space="preserve">doskonali swój warsztat pracy </w:t>
      </w:r>
      <w:r w:rsidRPr="002813D8">
        <w:rPr>
          <w:rFonts w:asciiTheme="minorHAnsi" w:hAnsiTheme="minorHAnsi" w:cstheme="minorHAnsi"/>
        </w:rPr>
        <w:t xml:space="preserve">oraz </w:t>
      </w:r>
      <w:r w:rsidRPr="002813D8">
        <w:rPr>
          <w:rFonts w:asciiTheme="minorHAnsi" w:hAnsiTheme="minorHAnsi" w:cstheme="minorHAnsi"/>
          <w:b/>
          <w:bCs/>
        </w:rPr>
        <w:t xml:space="preserve">własne umiejętności </w:t>
      </w:r>
      <w:r w:rsidRPr="002813D8">
        <w:rPr>
          <w:rFonts w:asciiTheme="minorHAnsi" w:hAnsiTheme="minorHAnsi" w:cstheme="minorHAnsi"/>
        </w:rPr>
        <w:t xml:space="preserve">posługiwania się nauczanym językiem; </w:t>
      </w:r>
    </w:p>
    <w:p w14:paraId="7B94470D" w14:textId="77777777" w:rsidR="002813D8" w:rsidRDefault="002813D8" w:rsidP="00880A8C">
      <w:pPr>
        <w:pStyle w:val="Default"/>
        <w:numPr>
          <w:ilvl w:val="0"/>
          <w:numId w:val="80"/>
        </w:numPr>
        <w:spacing w:line="360" w:lineRule="auto"/>
        <w:jc w:val="both"/>
        <w:rPr>
          <w:rFonts w:asciiTheme="minorHAnsi" w:hAnsiTheme="minorHAnsi" w:cstheme="minorHAnsi"/>
        </w:rPr>
      </w:pPr>
      <w:r w:rsidRPr="002813D8">
        <w:rPr>
          <w:rFonts w:asciiTheme="minorHAnsi" w:hAnsiTheme="minorHAnsi" w:cstheme="minorHAnsi"/>
          <w:b/>
          <w:bCs/>
        </w:rPr>
        <w:t xml:space="preserve">własną postawą modeluje przestrzeganie zasad </w:t>
      </w:r>
      <w:r w:rsidRPr="002813D8">
        <w:rPr>
          <w:rFonts w:asciiTheme="minorHAnsi" w:hAnsiTheme="minorHAnsi" w:cstheme="minorHAnsi"/>
        </w:rPr>
        <w:t xml:space="preserve">właściwej kultury komunikowania się w różnych kontekstach, partnerskiego dialogu i współdziałania. </w:t>
      </w:r>
    </w:p>
    <w:p w14:paraId="0276A8CD" w14:textId="77777777" w:rsidR="002813D8" w:rsidRPr="002813D8" w:rsidRDefault="002813D8" w:rsidP="002813D8">
      <w:pPr>
        <w:pStyle w:val="Default"/>
        <w:spacing w:line="360" w:lineRule="auto"/>
        <w:ind w:left="360"/>
        <w:rPr>
          <w:rFonts w:asciiTheme="minorHAnsi" w:hAnsiTheme="minorHAnsi" w:cstheme="minorHAnsi"/>
        </w:rPr>
      </w:pPr>
    </w:p>
    <w:p w14:paraId="28482B3F" w14:textId="77777777" w:rsidR="00C323F1" w:rsidRDefault="00C323F1" w:rsidP="007C67E8">
      <w:pPr>
        <w:pStyle w:val="Nagwek2"/>
        <w:numPr>
          <w:ilvl w:val="0"/>
          <w:numId w:val="0"/>
        </w:numPr>
      </w:pPr>
      <w:bookmarkStart w:id="48" w:name="_Toc535908487"/>
    </w:p>
    <w:p w14:paraId="1D366351" w14:textId="2A7C5546" w:rsidR="00875FE7" w:rsidRDefault="005B2912" w:rsidP="00880A8C">
      <w:pPr>
        <w:pStyle w:val="Nagwek2"/>
        <w:numPr>
          <w:ilvl w:val="0"/>
          <w:numId w:val="71"/>
        </w:numPr>
      </w:pPr>
      <w:r w:rsidRPr="005B2912">
        <w:t>Kompetencje ogólne i językowe komp</w:t>
      </w:r>
      <w:r>
        <w:t>etencje komunikacyjne według Eu</w:t>
      </w:r>
      <w:r w:rsidRPr="005B2912">
        <w:t>ropejskiego Systemu Opisu Kształcenia Językowego</w:t>
      </w:r>
      <w:bookmarkEnd w:id="48"/>
    </w:p>
    <w:p w14:paraId="3AD22258" w14:textId="77777777" w:rsidR="00C323F1" w:rsidRPr="00C323F1" w:rsidRDefault="00C323F1" w:rsidP="00C323F1">
      <w:pPr>
        <w:ind w:left="360"/>
      </w:pPr>
    </w:p>
    <w:p w14:paraId="4A8CDFA9" w14:textId="77777777" w:rsidR="00875FE7" w:rsidRPr="008358C7" w:rsidRDefault="00875FE7" w:rsidP="00880A8C">
      <w:pPr>
        <w:pStyle w:val="Akapitzlist"/>
        <w:numPr>
          <w:ilvl w:val="0"/>
          <w:numId w:val="171"/>
        </w:numPr>
        <w:spacing w:after="0"/>
        <w:rPr>
          <w:b/>
          <w:szCs w:val="24"/>
        </w:rPr>
      </w:pPr>
      <w:r w:rsidRPr="008358C7">
        <w:rPr>
          <w:b/>
          <w:szCs w:val="24"/>
        </w:rPr>
        <w:t>Koncepcja posługiwania się językiem(ESOKJ)</w:t>
      </w:r>
    </w:p>
    <w:p w14:paraId="196D40F2" w14:textId="77777777" w:rsidR="00875FE7" w:rsidRDefault="00875FE7" w:rsidP="00BA2D61">
      <w:pPr>
        <w:spacing w:after="0"/>
        <w:rPr>
          <w:szCs w:val="24"/>
        </w:rPr>
      </w:pPr>
      <w:r w:rsidRPr="0011757C">
        <w:rPr>
          <w:szCs w:val="24"/>
        </w:rPr>
        <w:t>„Posługiwanie się językiem, w tym także uczenie się języka, obejmuje działania podejmowane przez uczes</w:t>
      </w:r>
      <w:r w:rsidR="00D8470C">
        <w:rPr>
          <w:szCs w:val="24"/>
        </w:rPr>
        <w:t>tników życia społecznego, który-</w:t>
      </w:r>
      <w:r w:rsidRPr="0011757C">
        <w:rPr>
          <w:szCs w:val="24"/>
        </w:rPr>
        <w:t xml:space="preserve"> jako osoby indywidualne – posiadają i stale rozwijają swoje </w:t>
      </w:r>
      <w:r w:rsidRPr="00621A8B">
        <w:rPr>
          <w:szCs w:val="24"/>
        </w:rPr>
        <w:t xml:space="preserve">kompetencje </w:t>
      </w:r>
      <w:r w:rsidRPr="0011757C">
        <w:rPr>
          <w:szCs w:val="24"/>
        </w:rPr>
        <w:t xml:space="preserve">zarówno </w:t>
      </w:r>
      <w:r w:rsidRPr="00621A8B">
        <w:rPr>
          <w:szCs w:val="24"/>
        </w:rPr>
        <w:t>ogólne</w:t>
      </w:r>
      <w:r w:rsidRPr="0011757C">
        <w:rPr>
          <w:szCs w:val="24"/>
        </w:rPr>
        <w:t xml:space="preserve">, jak i </w:t>
      </w:r>
      <w:r w:rsidRPr="00621A8B">
        <w:rPr>
          <w:szCs w:val="24"/>
        </w:rPr>
        <w:t>językowe kompetencje komunikacyjne</w:t>
      </w:r>
      <w:r w:rsidRPr="0011757C">
        <w:rPr>
          <w:szCs w:val="24"/>
        </w:rPr>
        <w:t xml:space="preserve">. Posługując się tymi kompetencjami, podejmują oni określone </w:t>
      </w:r>
      <w:r w:rsidRPr="00621A8B">
        <w:rPr>
          <w:szCs w:val="24"/>
        </w:rPr>
        <w:t>działania językowe</w:t>
      </w:r>
      <w:r w:rsidRPr="0011757C">
        <w:rPr>
          <w:szCs w:val="24"/>
        </w:rPr>
        <w:t xml:space="preserve">. Uwzględniając </w:t>
      </w:r>
      <w:r w:rsidRPr="00621A8B">
        <w:rPr>
          <w:szCs w:val="24"/>
        </w:rPr>
        <w:t>uwarunkowania</w:t>
      </w:r>
      <w:r w:rsidR="00C86F86" w:rsidRPr="00621A8B">
        <w:rPr>
          <w:szCs w:val="24"/>
        </w:rPr>
        <w:t xml:space="preserve"> </w:t>
      </w:r>
      <w:r w:rsidRPr="00621A8B">
        <w:rPr>
          <w:szCs w:val="24"/>
        </w:rPr>
        <w:t>i ograniczenia</w:t>
      </w:r>
      <w:r w:rsidRPr="0011757C">
        <w:rPr>
          <w:szCs w:val="24"/>
        </w:rPr>
        <w:t xml:space="preserve"> wynikające z tego </w:t>
      </w:r>
      <w:r w:rsidRPr="00621A8B">
        <w:rPr>
          <w:szCs w:val="24"/>
        </w:rPr>
        <w:t>kontekstu</w:t>
      </w:r>
      <w:r w:rsidRPr="0011757C">
        <w:rPr>
          <w:szCs w:val="24"/>
        </w:rPr>
        <w:t xml:space="preserve"> uruchamiają pewne procesy językowe, które pozwalają rozumieć lub tworzyć </w:t>
      </w:r>
      <w:r w:rsidRPr="00621A8B">
        <w:rPr>
          <w:szCs w:val="24"/>
        </w:rPr>
        <w:t>teksty</w:t>
      </w:r>
      <w:r w:rsidRPr="0011757C">
        <w:rPr>
          <w:szCs w:val="24"/>
        </w:rPr>
        <w:t xml:space="preserve"> dotyczące tematów z określonych </w:t>
      </w:r>
      <w:r w:rsidRPr="00621A8B">
        <w:rPr>
          <w:szCs w:val="24"/>
        </w:rPr>
        <w:t>sfer życia</w:t>
      </w:r>
      <w:r w:rsidRPr="0011757C">
        <w:rPr>
          <w:szCs w:val="24"/>
        </w:rPr>
        <w:t xml:space="preserve">. Stosują przy tym </w:t>
      </w:r>
      <w:r w:rsidRPr="00621A8B">
        <w:rPr>
          <w:szCs w:val="24"/>
        </w:rPr>
        <w:t>strategie</w:t>
      </w:r>
      <w:r w:rsidRPr="0011757C">
        <w:rPr>
          <w:szCs w:val="24"/>
        </w:rPr>
        <w:t xml:space="preserve"> najbardziej odpowiednie dla wykonania danego </w:t>
      </w:r>
      <w:r w:rsidRPr="00621A8B">
        <w:rPr>
          <w:szCs w:val="24"/>
        </w:rPr>
        <w:t>zadania</w:t>
      </w:r>
      <w:r w:rsidRPr="0011757C">
        <w:rPr>
          <w:szCs w:val="24"/>
        </w:rPr>
        <w:t>. Świadoma obserwacja procesów towarzyszących tym wszystkim działaniom prowadzi, na zasadzie sprzężenia zwrotnego do wzmocnienie lub modyfikacji własnych kompetencji.</w:t>
      </w:r>
      <w:r w:rsidR="00D8470C">
        <w:rPr>
          <w:szCs w:val="24"/>
        </w:rPr>
        <w:t>”</w:t>
      </w:r>
      <w:r w:rsidR="00D8470C">
        <w:rPr>
          <w:rStyle w:val="Odwoanieprzypisudolnego"/>
          <w:szCs w:val="24"/>
        </w:rPr>
        <w:footnoteReference w:id="50"/>
      </w:r>
    </w:p>
    <w:p w14:paraId="0F6142A2" w14:textId="77777777" w:rsidR="00680D61" w:rsidRDefault="00621A8B" w:rsidP="00BA2D61">
      <w:pPr>
        <w:spacing w:after="0"/>
        <w:rPr>
          <w:szCs w:val="24"/>
        </w:rPr>
      </w:pPr>
      <w:r w:rsidRPr="0011757C">
        <w:rPr>
          <w:szCs w:val="24"/>
        </w:rPr>
        <w:t>ESOKJ</w:t>
      </w:r>
      <w:r>
        <w:rPr>
          <w:szCs w:val="24"/>
        </w:rPr>
        <w:t xml:space="preserve"> </w:t>
      </w:r>
      <w:r w:rsidRPr="0011757C">
        <w:rPr>
          <w:szCs w:val="24"/>
        </w:rPr>
        <w:t>to projekt standaryzacji nauczania i uczenia się języków obcych w Europie doczekał się swej wersji definitywnej w 2001 roku. Przedstawiony w nim system opisu kształcenia językowego – wspólny dla wszystkich krajów europejskich i języków – umożliwiał porównywalność i uznawalność kwalifikacji językowych i dyplomów na arenie międzynarodowej, ułatwiając tym samym mobilność edukacyjną i zawodową stanowi on wspólną ramę dla wszystkich języków z równoczesnym zachowaniem ich odrębności, materiał konsultacyjny i płaszczyznę odniesienia dla twórców programów, materiałów nauczania i testów egzaminacyjnych.</w:t>
      </w:r>
      <w:r w:rsidR="00F901EC">
        <w:rPr>
          <w:szCs w:val="24"/>
        </w:rPr>
        <w:t xml:space="preserve"> </w:t>
      </w:r>
      <w:r w:rsidR="00680D61" w:rsidRPr="0011757C">
        <w:rPr>
          <w:szCs w:val="24"/>
        </w:rPr>
        <w:t>Twórcy ESOKJ proponują nowy typ podejścia do nauczania/uczenia się języków obcych, perspektywę zadaniową, która nie stanowi odrębnego kierunku w dydaktyc</w:t>
      </w:r>
      <w:r w:rsidR="002B0E1A">
        <w:rPr>
          <w:szCs w:val="24"/>
        </w:rPr>
        <w:t>e językowej, lecz wpisuje się w </w:t>
      </w:r>
      <w:r w:rsidR="00680D61" w:rsidRPr="0011757C">
        <w:rPr>
          <w:szCs w:val="24"/>
        </w:rPr>
        <w:t>istniejące tendencje metodologiczne, dydaktykę komunikacyjną.</w:t>
      </w:r>
    </w:p>
    <w:p w14:paraId="2145F59A" w14:textId="77777777" w:rsidR="00680D61" w:rsidRPr="0011757C" w:rsidRDefault="00680D61" w:rsidP="00BA2D61">
      <w:pPr>
        <w:spacing w:after="0"/>
        <w:rPr>
          <w:szCs w:val="24"/>
        </w:rPr>
      </w:pPr>
      <w:r w:rsidRPr="00680D61">
        <w:rPr>
          <w:szCs w:val="24"/>
        </w:rPr>
        <w:t xml:space="preserve"> </w:t>
      </w:r>
      <w:r w:rsidRPr="0011757C">
        <w:rPr>
          <w:szCs w:val="24"/>
        </w:rPr>
        <w:t>Traktując kształcenie językowe jako proces mogący trwać przez całe życie, twórcy podejścia zadaniowego przywiązują wielką wagę do umiejętności samodz</w:t>
      </w:r>
      <w:r w:rsidR="002B0E1A">
        <w:rPr>
          <w:szCs w:val="24"/>
        </w:rPr>
        <w:t>ielnego uczenia się i, co się z </w:t>
      </w:r>
      <w:r w:rsidRPr="0011757C">
        <w:rPr>
          <w:szCs w:val="24"/>
        </w:rPr>
        <w:t>tym wiąże, prawidłowego stosowania strategii językowych i komunikacyjnych. Ich zdaniem nauczanie strategii to jeden z zasadniczych celów kształcenia językowego. Podejście zadaniowe nazywane m.in. „metodyką współpracy”, „uczeniem się przez działanie”, „uczeniem się przez doświadczenie” zakłada włączenie uczącego się do procesu dydaktycznego, a jego działania postrzegane są jako najlepszy sposób nabywania wiedzy i umiejętności językowych.</w:t>
      </w:r>
      <w:r>
        <w:rPr>
          <w:szCs w:val="24"/>
        </w:rPr>
        <w:t xml:space="preserve"> </w:t>
      </w:r>
      <w:r w:rsidRPr="0011757C">
        <w:rPr>
          <w:szCs w:val="24"/>
        </w:rPr>
        <w:t>Nie chodzi już o odgrywanie ról czy symulacje, lecz o kierowanie własnym uczeniem się, o przejęcie odpowiedzialności za przyswajanie języka, o współkonstruowanie wiedzy przy udziale innych uczących się, z których każdy wnosi do procesu inne doświadczenia.</w:t>
      </w:r>
    </w:p>
    <w:p w14:paraId="13EBE9FE" w14:textId="77777777" w:rsidR="00875FE7" w:rsidRPr="0011757C" w:rsidRDefault="00875FE7" w:rsidP="00875FE7">
      <w:pPr>
        <w:rPr>
          <w:b/>
          <w:szCs w:val="24"/>
        </w:rPr>
      </w:pPr>
      <w:r w:rsidRPr="0011757C">
        <w:rPr>
          <w:b/>
          <w:noProof/>
          <w:szCs w:val="24"/>
          <w:lang w:eastAsia="pl-PL"/>
        </w:rPr>
        <w:drawing>
          <wp:inline distT="0" distB="0" distL="0" distR="0" wp14:anchorId="4909D336" wp14:editId="18F89FF4">
            <wp:extent cx="5486400" cy="4267200"/>
            <wp:effectExtent l="0" t="0" r="0" b="19050"/>
            <wp:docPr id="6"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C7C6EF8" w14:textId="77777777" w:rsidR="00875FE7" w:rsidRPr="00B821FD" w:rsidRDefault="00AA2C16" w:rsidP="00B821FD">
      <w:pPr>
        <w:rPr>
          <w:b/>
        </w:rPr>
      </w:pPr>
      <w:bookmarkStart w:id="49" w:name="_Toc535481784"/>
      <w:r w:rsidRPr="00B821FD">
        <w:rPr>
          <w:b/>
        </w:rPr>
        <w:t xml:space="preserve">Rysunek </w:t>
      </w:r>
      <w:r w:rsidR="00BF0B33" w:rsidRPr="00B821FD">
        <w:rPr>
          <w:b/>
        </w:rPr>
        <w:fldChar w:fldCharType="begin"/>
      </w:r>
      <w:r w:rsidRPr="00B821FD">
        <w:rPr>
          <w:b/>
        </w:rPr>
        <w:instrText xml:space="preserve"> SEQ Rysunek \* ARABIC </w:instrText>
      </w:r>
      <w:r w:rsidR="00BF0B33" w:rsidRPr="00B821FD">
        <w:rPr>
          <w:b/>
        </w:rPr>
        <w:fldChar w:fldCharType="separate"/>
      </w:r>
      <w:r w:rsidR="00FA3DED" w:rsidRPr="00B821FD">
        <w:rPr>
          <w:b/>
        </w:rPr>
        <w:t>2</w:t>
      </w:r>
      <w:r w:rsidR="00BF0B33" w:rsidRPr="00B821FD">
        <w:rPr>
          <w:b/>
        </w:rPr>
        <w:fldChar w:fldCharType="end"/>
      </w:r>
      <w:r w:rsidRPr="00B821FD">
        <w:rPr>
          <w:b/>
        </w:rPr>
        <w:t xml:space="preserve"> </w:t>
      </w:r>
      <w:r w:rsidR="00621A8B" w:rsidRPr="00B821FD">
        <w:rPr>
          <w:b/>
        </w:rPr>
        <w:t xml:space="preserve"> </w:t>
      </w:r>
      <w:r w:rsidR="00875FE7" w:rsidRPr="00B821FD">
        <w:rPr>
          <w:b/>
        </w:rPr>
        <w:t>http://jows.pl/sites/default/files/JOwS_6_2005_ocenianie.</w:t>
      </w:r>
      <w:commentRangeStart w:id="50"/>
      <w:r w:rsidR="00875FE7" w:rsidRPr="00B821FD">
        <w:rPr>
          <w:b/>
        </w:rPr>
        <w:t>pdf</w:t>
      </w:r>
      <w:bookmarkEnd w:id="49"/>
      <w:commentRangeEnd w:id="50"/>
      <w:r w:rsidR="007C67E8">
        <w:rPr>
          <w:rStyle w:val="Odwoaniedokomentarza"/>
        </w:rPr>
        <w:commentReference w:id="50"/>
      </w:r>
    </w:p>
    <w:p w14:paraId="2CB9F4B0" w14:textId="77777777" w:rsidR="00B741DC" w:rsidRDefault="001A10CA" w:rsidP="00880A8C">
      <w:pPr>
        <w:pStyle w:val="Akapitzlist"/>
        <w:numPr>
          <w:ilvl w:val="0"/>
          <w:numId w:val="171"/>
        </w:numPr>
        <w:spacing w:after="0"/>
        <w:rPr>
          <w:b/>
          <w:szCs w:val="24"/>
        </w:rPr>
      </w:pPr>
      <w:r w:rsidRPr="003602CD">
        <w:rPr>
          <w:b/>
          <w:szCs w:val="24"/>
        </w:rPr>
        <w:t>Kompetencje ogólne</w:t>
      </w:r>
    </w:p>
    <w:p w14:paraId="74ECE08C" w14:textId="77777777" w:rsidR="001A10CA" w:rsidRDefault="00B741DC" w:rsidP="00BA2D61">
      <w:pPr>
        <w:spacing w:after="0"/>
        <w:rPr>
          <w:szCs w:val="24"/>
        </w:rPr>
      </w:pPr>
      <w:r w:rsidRPr="00B741DC">
        <w:rPr>
          <w:szCs w:val="24"/>
        </w:rPr>
        <w:t>Kompetencje ogólne</w:t>
      </w:r>
      <w:r w:rsidR="001A10CA">
        <w:rPr>
          <w:szCs w:val="24"/>
        </w:rPr>
        <w:t xml:space="preserve"> dotyczą treści wypowiedzi czyli można to określić: „aby mówić, trzeba przede wszystkim mieć coś do powiedzenia”. Inne ujęcie kompetencji ogólnych dotyczy umiejętności</w:t>
      </w:r>
      <w:r w:rsidR="001B3BFD">
        <w:rPr>
          <w:szCs w:val="24"/>
        </w:rPr>
        <w:t xml:space="preserve"> </w:t>
      </w:r>
      <w:r w:rsidR="001A10CA">
        <w:rPr>
          <w:szCs w:val="24"/>
        </w:rPr>
        <w:t>uczenia się, która obejmuje:</w:t>
      </w:r>
    </w:p>
    <w:p w14:paraId="3E6F482E" w14:textId="77777777" w:rsidR="00F96994" w:rsidRPr="003602CD" w:rsidRDefault="005049F5" w:rsidP="00880A8C">
      <w:pPr>
        <w:pStyle w:val="Akapitzlist"/>
        <w:numPr>
          <w:ilvl w:val="0"/>
          <w:numId w:val="40"/>
        </w:numPr>
        <w:spacing w:after="0"/>
        <w:rPr>
          <w:szCs w:val="24"/>
        </w:rPr>
      </w:pPr>
      <w:r>
        <w:rPr>
          <w:szCs w:val="24"/>
        </w:rPr>
        <w:t>w</w:t>
      </w:r>
      <w:r w:rsidR="001A10CA" w:rsidRPr="003602CD">
        <w:rPr>
          <w:szCs w:val="24"/>
        </w:rPr>
        <w:t>iedzę</w:t>
      </w:r>
      <w:r w:rsidR="00F96994" w:rsidRPr="003602CD">
        <w:rPr>
          <w:szCs w:val="24"/>
        </w:rPr>
        <w:t xml:space="preserve"> </w:t>
      </w:r>
      <w:r w:rsidR="001A10CA" w:rsidRPr="003602CD">
        <w:rPr>
          <w:szCs w:val="24"/>
        </w:rPr>
        <w:t>deklaratywną</w:t>
      </w:r>
      <w:r w:rsidR="00F96994" w:rsidRPr="003602CD">
        <w:rPr>
          <w:szCs w:val="24"/>
        </w:rPr>
        <w:t xml:space="preserve"> – doświadczenie </w:t>
      </w:r>
      <w:r w:rsidR="001A10CA" w:rsidRPr="003602CD">
        <w:rPr>
          <w:szCs w:val="24"/>
        </w:rPr>
        <w:t>życiowe, edukację</w:t>
      </w:r>
      <w:r w:rsidR="00F96994" w:rsidRPr="003602CD">
        <w:rPr>
          <w:szCs w:val="24"/>
        </w:rPr>
        <w:t xml:space="preserve"> (wiedza teoretyczna)</w:t>
      </w:r>
      <w:r>
        <w:rPr>
          <w:szCs w:val="24"/>
        </w:rPr>
        <w:t>;</w:t>
      </w:r>
    </w:p>
    <w:p w14:paraId="4E30E726" w14:textId="77777777" w:rsidR="00F96994" w:rsidRPr="003602CD" w:rsidRDefault="005049F5" w:rsidP="00880A8C">
      <w:pPr>
        <w:pStyle w:val="Akapitzlist"/>
        <w:numPr>
          <w:ilvl w:val="0"/>
          <w:numId w:val="40"/>
        </w:numPr>
        <w:spacing w:after="0"/>
        <w:rPr>
          <w:szCs w:val="24"/>
        </w:rPr>
      </w:pPr>
      <w:r>
        <w:rPr>
          <w:szCs w:val="24"/>
        </w:rPr>
        <w:t>u</w:t>
      </w:r>
      <w:r w:rsidR="00F96994" w:rsidRPr="003602CD">
        <w:rPr>
          <w:szCs w:val="24"/>
        </w:rPr>
        <w:t>miejętności praktyczne – umiejętności stosowania wiedzy deklaratywnej (np. korzystanie ze słownika)</w:t>
      </w:r>
      <w:r>
        <w:rPr>
          <w:szCs w:val="24"/>
        </w:rPr>
        <w:t>;</w:t>
      </w:r>
    </w:p>
    <w:p w14:paraId="45207FDC" w14:textId="77777777" w:rsidR="003602CD" w:rsidRPr="003602CD" w:rsidRDefault="005049F5" w:rsidP="00880A8C">
      <w:pPr>
        <w:pStyle w:val="Akapitzlist"/>
        <w:numPr>
          <w:ilvl w:val="0"/>
          <w:numId w:val="40"/>
        </w:numPr>
        <w:spacing w:after="0"/>
        <w:rPr>
          <w:szCs w:val="24"/>
        </w:rPr>
      </w:pPr>
      <w:r>
        <w:rPr>
          <w:szCs w:val="24"/>
        </w:rPr>
        <w:t>u</w:t>
      </w:r>
      <w:r w:rsidR="00F96994" w:rsidRPr="003602CD">
        <w:rPr>
          <w:szCs w:val="24"/>
        </w:rPr>
        <w:t>warunkowania osobowościowe – cechy indywidualne</w:t>
      </w:r>
      <w:r w:rsidR="001A10CA" w:rsidRPr="003602CD">
        <w:rPr>
          <w:szCs w:val="24"/>
        </w:rPr>
        <w:t>, osobowość, postawę</w:t>
      </w:r>
      <w:r>
        <w:rPr>
          <w:szCs w:val="24"/>
        </w:rPr>
        <w:t>.</w:t>
      </w:r>
    </w:p>
    <w:p w14:paraId="0AD5F9B6" w14:textId="77777777" w:rsidR="003602CD" w:rsidRPr="00B741DC" w:rsidRDefault="003602CD" w:rsidP="00880A8C">
      <w:pPr>
        <w:pStyle w:val="Akapitzlist"/>
        <w:numPr>
          <w:ilvl w:val="0"/>
          <w:numId w:val="171"/>
        </w:numPr>
        <w:spacing w:after="0"/>
        <w:rPr>
          <w:b/>
          <w:szCs w:val="24"/>
        </w:rPr>
      </w:pPr>
      <w:r w:rsidRPr="00F1040E">
        <w:rPr>
          <w:b/>
          <w:szCs w:val="24"/>
        </w:rPr>
        <w:t>Kompetencji komunikacyjnych</w:t>
      </w:r>
      <w:r w:rsidRPr="00B741DC">
        <w:rPr>
          <w:b/>
          <w:szCs w:val="24"/>
        </w:rPr>
        <w:t xml:space="preserve"> </w:t>
      </w:r>
      <w:r w:rsidR="008C7AC3" w:rsidRPr="00B741DC">
        <w:rPr>
          <w:b/>
          <w:szCs w:val="24"/>
        </w:rPr>
        <w:t xml:space="preserve">według </w:t>
      </w:r>
      <w:r w:rsidRPr="00B741DC">
        <w:rPr>
          <w:b/>
          <w:szCs w:val="24"/>
        </w:rPr>
        <w:t>ESOKJ obejmują:</w:t>
      </w:r>
    </w:p>
    <w:p w14:paraId="4DD965FA" w14:textId="77777777" w:rsidR="003602CD" w:rsidRDefault="00F1040E" w:rsidP="00880A8C">
      <w:pPr>
        <w:pStyle w:val="Akapitzlist"/>
        <w:numPr>
          <w:ilvl w:val="0"/>
          <w:numId w:val="39"/>
        </w:numPr>
        <w:spacing w:after="0"/>
        <w:rPr>
          <w:szCs w:val="24"/>
        </w:rPr>
      </w:pPr>
      <w:r w:rsidRPr="00881FF7">
        <w:rPr>
          <w:b/>
          <w:szCs w:val="24"/>
        </w:rPr>
        <w:t>kompetencje lingwistyczne</w:t>
      </w:r>
      <w:r w:rsidRPr="003602CD">
        <w:rPr>
          <w:szCs w:val="24"/>
        </w:rPr>
        <w:t xml:space="preserve"> – dotyczą znajomości: słownictwa, fonologii,</w:t>
      </w:r>
      <w:r w:rsidR="005049F5">
        <w:rPr>
          <w:szCs w:val="24"/>
        </w:rPr>
        <w:t xml:space="preserve"> składni, gramatyki, ortografii;</w:t>
      </w:r>
    </w:p>
    <w:p w14:paraId="2829FDC4" w14:textId="77777777" w:rsidR="00F1040E" w:rsidRDefault="00F1040E" w:rsidP="00880A8C">
      <w:pPr>
        <w:pStyle w:val="Akapitzlist"/>
        <w:numPr>
          <w:ilvl w:val="0"/>
          <w:numId w:val="39"/>
        </w:numPr>
        <w:spacing w:after="0"/>
        <w:rPr>
          <w:szCs w:val="24"/>
        </w:rPr>
      </w:pPr>
      <w:r w:rsidRPr="00881FF7">
        <w:rPr>
          <w:b/>
          <w:szCs w:val="24"/>
        </w:rPr>
        <w:t>kompetencje socjolingwistyczne</w:t>
      </w:r>
      <w:r w:rsidRPr="003602CD">
        <w:rPr>
          <w:szCs w:val="24"/>
        </w:rPr>
        <w:t xml:space="preserve"> – </w:t>
      </w:r>
      <w:r>
        <w:rPr>
          <w:szCs w:val="24"/>
        </w:rPr>
        <w:t xml:space="preserve">dotyczą wrażliwości na konwencje </w:t>
      </w:r>
      <w:r w:rsidR="005049F5">
        <w:rPr>
          <w:szCs w:val="24"/>
        </w:rPr>
        <w:t>społeczne (</w:t>
      </w:r>
      <w:r>
        <w:rPr>
          <w:szCs w:val="24"/>
        </w:rPr>
        <w:t>formy grzecznościowe, normy regulujące relacje między pokoleniami, grupami społecznymi</w:t>
      </w:r>
      <w:r w:rsidR="005049F5">
        <w:rPr>
          <w:szCs w:val="24"/>
        </w:rPr>
        <w:t>;</w:t>
      </w:r>
    </w:p>
    <w:p w14:paraId="6DF908CA" w14:textId="77777777" w:rsidR="00F1040E" w:rsidRDefault="00F1040E" w:rsidP="00880A8C">
      <w:pPr>
        <w:pStyle w:val="Akapitzlist"/>
        <w:numPr>
          <w:ilvl w:val="0"/>
          <w:numId w:val="39"/>
        </w:numPr>
        <w:spacing w:after="0"/>
        <w:rPr>
          <w:szCs w:val="24"/>
        </w:rPr>
      </w:pPr>
      <w:r w:rsidRPr="00881FF7">
        <w:rPr>
          <w:b/>
          <w:szCs w:val="24"/>
        </w:rPr>
        <w:t>kompetencje pragmatyczne</w:t>
      </w:r>
      <w:r w:rsidR="001B3BFD">
        <w:rPr>
          <w:szCs w:val="24"/>
        </w:rPr>
        <w:t xml:space="preserve"> </w:t>
      </w:r>
      <w:r w:rsidRPr="003602CD">
        <w:rPr>
          <w:szCs w:val="24"/>
        </w:rPr>
        <w:t xml:space="preserve">– </w:t>
      </w:r>
      <w:r>
        <w:rPr>
          <w:szCs w:val="24"/>
        </w:rPr>
        <w:t>dotyczą: funkcjonalnego użycia środków językowych, umiejętności prowadzenia dyskursu w sposób spójny i logiczny, rozpoznawania rodzajów tek</w:t>
      </w:r>
      <w:r w:rsidR="008C7AC3">
        <w:rPr>
          <w:szCs w:val="24"/>
        </w:rPr>
        <w:t>stó</w:t>
      </w:r>
      <w:r>
        <w:rPr>
          <w:szCs w:val="24"/>
        </w:rPr>
        <w:t>w, odczytywania ironii i parodii</w:t>
      </w:r>
      <w:r w:rsidR="008C7AC3">
        <w:rPr>
          <w:szCs w:val="24"/>
        </w:rPr>
        <w:t>.</w:t>
      </w:r>
    </w:p>
    <w:p w14:paraId="05D31D41" w14:textId="77777777" w:rsidR="00B741DC" w:rsidRDefault="00B741DC" w:rsidP="00B741DC">
      <w:pPr>
        <w:pStyle w:val="Akapitzlist"/>
        <w:spacing w:after="0"/>
        <w:rPr>
          <w:szCs w:val="24"/>
        </w:rPr>
      </w:pPr>
    </w:p>
    <w:p w14:paraId="0F16016F" w14:textId="77777777" w:rsidR="00B741DC" w:rsidRPr="00B741DC" w:rsidRDefault="008C7AC3" w:rsidP="00880A8C">
      <w:pPr>
        <w:pStyle w:val="Akapitzlist"/>
        <w:numPr>
          <w:ilvl w:val="0"/>
          <w:numId w:val="171"/>
        </w:numPr>
        <w:spacing w:after="0"/>
        <w:rPr>
          <w:b/>
          <w:szCs w:val="24"/>
        </w:rPr>
      </w:pPr>
      <w:r w:rsidRPr="00B741DC">
        <w:rPr>
          <w:b/>
          <w:szCs w:val="24"/>
        </w:rPr>
        <w:t xml:space="preserve">Działania językowe </w:t>
      </w:r>
    </w:p>
    <w:p w14:paraId="5A41C95A" w14:textId="77777777" w:rsidR="00B741DC" w:rsidRDefault="00B741DC" w:rsidP="00B741DC">
      <w:pPr>
        <w:pStyle w:val="Akapitzlist"/>
        <w:spacing w:after="0"/>
        <w:rPr>
          <w:szCs w:val="24"/>
        </w:rPr>
      </w:pPr>
      <w:r>
        <w:rPr>
          <w:szCs w:val="24"/>
        </w:rPr>
        <w:t xml:space="preserve">Działania językowe </w:t>
      </w:r>
      <w:r w:rsidR="008C7AC3" w:rsidRPr="009C4397">
        <w:rPr>
          <w:szCs w:val="24"/>
        </w:rPr>
        <w:t xml:space="preserve">w szerokim ujęciu zawierają według ESOKJ tradycyjne sprawności językowe, czyli percepcję (czytanie, słuchanie) oraz produkcję(mówienie i pisanie). Do działań językowych zalicza się również interakcję i mediację. </w:t>
      </w:r>
    </w:p>
    <w:p w14:paraId="28D66D38" w14:textId="77777777" w:rsidR="00B741DC" w:rsidRDefault="009C4397" w:rsidP="00B741DC">
      <w:pPr>
        <w:pStyle w:val="Akapitzlist"/>
        <w:spacing w:after="0"/>
        <w:rPr>
          <w:szCs w:val="24"/>
        </w:rPr>
      </w:pPr>
      <w:r w:rsidRPr="009C4397">
        <w:rPr>
          <w:b/>
          <w:szCs w:val="24"/>
        </w:rPr>
        <w:t>Dział</w:t>
      </w:r>
      <w:r w:rsidR="008C7AC3" w:rsidRPr="009C4397">
        <w:rPr>
          <w:b/>
          <w:szCs w:val="24"/>
        </w:rPr>
        <w:t>ania interakcyjne</w:t>
      </w:r>
      <w:r w:rsidR="008C7AC3" w:rsidRPr="009C4397">
        <w:rPr>
          <w:szCs w:val="24"/>
        </w:rPr>
        <w:t xml:space="preserve"> </w:t>
      </w:r>
      <w:r w:rsidRPr="009C4397">
        <w:rPr>
          <w:szCs w:val="24"/>
        </w:rPr>
        <w:t>„polegają na tym, że przynajmniej dwie osoby uczestniczą w ustnej i/lub pisemnej wymianie informacji. Naprzemiennie prowadzone są działania produktywne i receptywne – w komunikacji ustnej mogą się one nawet przenikać.” Przykładami działań interakcyjnych są: dyskusja, wywiady, debaty oraz negocjacje.</w:t>
      </w:r>
    </w:p>
    <w:p w14:paraId="4528C9EC" w14:textId="77777777" w:rsidR="00137DEB" w:rsidRDefault="009C4397" w:rsidP="00B741DC">
      <w:pPr>
        <w:pStyle w:val="Akapitzlist"/>
        <w:spacing w:after="0"/>
        <w:rPr>
          <w:szCs w:val="24"/>
        </w:rPr>
      </w:pPr>
      <w:r w:rsidRPr="009C4397">
        <w:rPr>
          <w:b/>
          <w:szCs w:val="24"/>
        </w:rPr>
        <w:t xml:space="preserve">Działania mediacyjne </w:t>
      </w:r>
      <w:r>
        <w:rPr>
          <w:szCs w:val="24"/>
        </w:rPr>
        <w:t xml:space="preserve">„umożliwiają komunikację między osobami, które- z </w:t>
      </w:r>
      <w:r w:rsidR="00137DEB">
        <w:rPr>
          <w:szCs w:val="24"/>
        </w:rPr>
        <w:t>różnych</w:t>
      </w:r>
      <w:r>
        <w:rPr>
          <w:szCs w:val="24"/>
        </w:rPr>
        <w:t xml:space="preserve"> względów – nie mogą się ze sobą bezpośrednio porozumiewać</w:t>
      </w:r>
      <w:r w:rsidR="00137DEB">
        <w:rPr>
          <w:szCs w:val="24"/>
        </w:rPr>
        <w:t>. Przykłady działań mediacyjnych to</w:t>
      </w:r>
      <w:r w:rsidR="001B3BFD">
        <w:rPr>
          <w:szCs w:val="24"/>
        </w:rPr>
        <w:t xml:space="preserve"> </w:t>
      </w:r>
      <w:r w:rsidR="00137DEB">
        <w:rPr>
          <w:szCs w:val="24"/>
        </w:rPr>
        <w:t>interpretowanie, tłumaczenie, parafrazowanie, podsumowywanie.</w:t>
      </w:r>
      <w:r w:rsidR="00F23E01">
        <w:rPr>
          <w:szCs w:val="24"/>
        </w:rPr>
        <w:t xml:space="preserve"> </w:t>
      </w:r>
      <w:r w:rsidR="00137DEB">
        <w:rPr>
          <w:szCs w:val="24"/>
        </w:rPr>
        <w:t>Zarówno interakcja jak i mediacja są realizowane przy użyciu tradycyjnych sprawności językowych, czyli jak to ujęto w ESOKJ, realizują się w trybie receptywnym i produktywnym.</w:t>
      </w:r>
    </w:p>
    <w:p w14:paraId="48D72EA3" w14:textId="77777777" w:rsidR="00881FF7" w:rsidRPr="00B821FD" w:rsidRDefault="00881FF7" w:rsidP="00B821FD">
      <w:pPr>
        <w:rPr>
          <w:b/>
        </w:rPr>
      </w:pPr>
      <w:r w:rsidRPr="00B821FD">
        <w:rPr>
          <w:b/>
        </w:rPr>
        <w:t>Tabela.</w:t>
      </w:r>
      <w:r w:rsidR="001B3BFD" w:rsidRPr="00B821FD">
        <w:rPr>
          <w:b/>
        </w:rPr>
        <w:t xml:space="preserve"> </w:t>
      </w:r>
      <w:r w:rsidRPr="00B821FD">
        <w:rPr>
          <w:b/>
        </w:rPr>
        <w:t>Model ośmiu sprawności językowych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406"/>
        <w:gridCol w:w="2409"/>
        <w:gridCol w:w="2406"/>
      </w:tblGrid>
      <w:tr w:rsidR="00137DEB" w14:paraId="556AFCC2" w14:textId="77777777" w:rsidTr="00B77EF4">
        <w:tc>
          <w:tcPr>
            <w:tcW w:w="4889" w:type="dxa"/>
            <w:gridSpan w:val="2"/>
          </w:tcPr>
          <w:p w14:paraId="0224FD22" w14:textId="77777777" w:rsidR="00137DEB" w:rsidRPr="00881FF7" w:rsidRDefault="00881FF7" w:rsidP="00881FF7">
            <w:pPr>
              <w:jc w:val="center"/>
              <w:rPr>
                <w:b/>
                <w:szCs w:val="24"/>
              </w:rPr>
            </w:pPr>
            <w:r w:rsidRPr="00881FF7">
              <w:rPr>
                <w:b/>
                <w:szCs w:val="24"/>
              </w:rPr>
              <w:t>RECEPCJA</w:t>
            </w:r>
          </w:p>
        </w:tc>
        <w:tc>
          <w:tcPr>
            <w:tcW w:w="4890" w:type="dxa"/>
            <w:gridSpan w:val="2"/>
          </w:tcPr>
          <w:p w14:paraId="600FB3A0" w14:textId="77777777" w:rsidR="00137DEB" w:rsidRPr="00881FF7" w:rsidRDefault="00881FF7" w:rsidP="00881FF7">
            <w:pPr>
              <w:jc w:val="center"/>
              <w:rPr>
                <w:b/>
                <w:szCs w:val="24"/>
              </w:rPr>
            </w:pPr>
            <w:r w:rsidRPr="00881FF7">
              <w:rPr>
                <w:b/>
                <w:szCs w:val="24"/>
              </w:rPr>
              <w:t>PRODUKCJA</w:t>
            </w:r>
          </w:p>
        </w:tc>
      </w:tr>
      <w:tr w:rsidR="00137DEB" w14:paraId="48121F84" w14:textId="77777777" w:rsidTr="00B77EF4">
        <w:tc>
          <w:tcPr>
            <w:tcW w:w="2444" w:type="dxa"/>
          </w:tcPr>
          <w:p w14:paraId="046F8415" w14:textId="77777777" w:rsidR="00137DEB" w:rsidRDefault="00137DEB" w:rsidP="00881FF7">
            <w:pPr>
              <w:rPr>
                <w:szCs w:val="24"/>
              </w:rPr>
            </w:pPr>
            <w:r>
              <w:rPr>
                <w:szCs w:val="24"/>
              </w:rPr>
              <w:t>Mówiona</w:t>
            </w:r>
          </w:p>
          <w:p w14:paraId="452AD8CB" w14:textId="77777777" w:rsidR="00137DEB" w:rsidRDefault="00137DEB" w:rsidP="00881FF7">
            <w:pPr>
              <w:rPr>
                <w:szCs w:val="24"/>
              </w:rPr>
            </w:pPr>
            <w:r>
              <w:rPr>
                <w:szCs w:val="24"/>
              </w:rPr>
              <w:t>(słuchanie)</w:t>
            </w:r>
          </w:p>
        </w:tc>
        <w:tc>
          <w:tcPr>
            <w:tcW w:w="2445" w:type="dxa"/>
          </w:tcPr>
          <w:p w14:paraId="17CBC24F" w14:textId="77777777" w:rsidR="00137DEB" w:rsidRDefault="00137DEB" w:rsidP="00881FF7">
            <w:pPr>
              <w:rPr>
                <w:szCs w:val="24"/>
              </w:rPr>
            </w:pPr>
            <w:r>
              <w:rPr>
                <w:szCs w:val="24"/>
              </w:rPr>
              <w:t>Pisana</w:t>
            </w:r>
          </w:p>
          <w:p w14:paraId="7EEA0D03" w14:textId="77777777" w:rsidR="00137DEB" w:rsidRDefault="00137DEB" w:rsidP="00881FF7">
            <w:pPr>
              <w:rPr>
                <w:szCs w:val="24"/>
              </w:rPr>
            </w:pPr>
            <w:r>
              <w:rPr>
                <w:szCs w:val="24"/>
              </w:rPr>
              <w:t>(czytanie)</w:t>
            </w:r>
          </w:p>
        </w:tc>
        <w:tc>
          <w:tcPr>
            <w:tcW w:w="2445" w:type="dxa"/>
          </w:tcPr>
          <w:p w14:paraId="740234C2" w14:textId="77777777" w:rsidR="00137DEB" w:rsidRDefault="00881FF7" w:rsidP="00881FF7">
            <w:pPr>
              <w:rPr>
                <w:szCs w:val="24"/>
              </w:rPr>
            </w:pPr>
            <w:r>
              <w:rPr>
                <w:szCs w:val="24"/>
              </w:rPr>
              <w:t>Mówiona</w:t>
            </w:r>
          </w:p>
          <w:p w14:paraId="13AEDC4F" w14:textId="77777777" w:rsidR="00881FF7" w:rsidRDefault="00881FF7" w:rsidP="00881FF7">
            <w:pPr>
              <w:rPr>
                <w:szCs w:val="24"/>
              </w:rPr>
            </w:pPr>
            <w:r>
              <w:rPr>
                <w:szCs w:val="24"/>
              </w:rPr>
              <w:t>(mówienie)</w:t>
            </w:r>
          </w:p>
        </w:tc>
        <w:tc>
          <w:tcPr>
            <w:tcW w:w="2445" w:type="dxa"/>
          </w:tcPr>
          <w:p w14:paraId="3646707B" w14:textId="77777777" w:rsidR="00137DEB" w:rsidRDefault="00881FF7" w:rsidP="00881FF7">
            <w:pPr>
              <w:rPr>
                <w:szCs w:val="24"/>
              </w:rPr>
            </w:pPr>
            <w:r>
              <w:rPr>
                <w:szCs w:val="24"/>
              </w:rPr>
              <w:t>Pisana</w:t>
            </w:r>
          </w:p>
          <w:p w14:paraId="4755F7D9" w14:textId="77777777" w:rsidR="00881FF7" w:rsidRDefault="00881FF7" w:rsidP="00881FF7">
            <w:pPr>
              <w:rPr>
                <w:szCs w:val="24"/>
              </w:rPr>
            </w:pPr>
            <w:r>
              <w:rPr>
                <w:szCs w:val="24"/>
              </w:rPr>
              <w:t>(pisanie)</w:t>
            </w:r>
          </w:p>
        </w:tc>
      </w:tr>
      <w:tr w:rsidR="00137DEB" w14:paraId="1C9A8BDA" w14:textId="77777777" w:rsidTr="00B77EF4">
        <w:tc>
          <w:tcPr>
            <w:tcW w:w="4889" w:type="dxa"/>
            <w:gridSpan w:val="2"/>
          </w:tcPr>
          <w:p w14:paraId="7A4FE311" w14:textId="77777777" w:rsidR="00137DEB" w:rsidRPr="00881FF7" w:rsidRDefault="00881FF7" w:rsidP="00881FF7">
            <w:pPr>
              <w:jc w:val="center"/>
              <w:rPr>
                <w:b/>
                <w:szCs w:val="24"/>
              </w:rPr>
            </w:pPr>
            <w:r w:rsidRPr="00881FF7">
              <w:rPr>
                <w:b/>
                <w:szCs w:val="24"/>
              </w:rPr>
              <w:t>INTERAKCJA</w:t>
            </w:r>
          </w:p>
        </w:tc>
        <w:tc>
          <w:tcPr>
            <w:tcW w:w="4890" w:type="dxa"/>
            <w:gridSpan w:val="2"/>
          </w:tcPr>
          <w:p w14:paraId="65C6F464" w14:textId="77777777" w:rsidR="00137DEB" w:rsidRPr="00881FF7" w:rsidRDefault="00881FF7" w:rsidP="00881FF7">
            <w:pPr>
              <w:jc w:val="center"/>
              <w:rPr>
                <w:b/>
                <w:szCs w:val="24"/>
              </w:rPr>
            </w:pPr>
            <w:r w:rsidRPr="00881FF7">
              <w:rPr>
                <w:b/>
                <w:szCs w:val="24"/>
              </w:rPr>
              <w:t>MEDIACJA</w:t>
            </w:r>
          </w:p>
        </w:tc>
      </w:tr>
      <w:tr w:rsidR="00137DEB" w14:paraId="6ADF9A7E" w14:textId="77777777" w:rsidTr="00B77EF4">
        <w:tc>
          <w:tcPr>
            <w:tcW w:w="2444" w:type="dxa"/>
          </w:tcPr>
          <w:p w14:paraId="6FF3F6C5" w14:textId="77777777" w:rsidR="00137DEB" w:rsidRDefault="00881FF7" w:rsidP="00881FF7">
            <w:pPr>
              <w:rPr>
                <w:szCs w:val="24"/>
              </w:rPr>
            </w:pPr>
            <w:r>
              <w:rPr>
                <w:szCs w:val="24"/>
              </w:rPr>
              <w:t>Mówiona</w:t>
            </w:r>
          </w:p>
        </w:tc>
        <w:tc>
          <w:tcPr>
            <w:tcW w:w="2445" w:type="dxa"/>
          </w:tcPr>
          <w:p w14:paraId="7D4ED5D4" w14:textId="77777777" w:rsidR="00137DEB" w:rsidRDefault="00881FF7" w:rsidP="00881FF7">
            <w:pPr>
              <w:rPr>
                <w:szCs w:val="24"/>
              </w:rPr>
            </w:pPr>
            <w:r>
              <w:rPr>
                <w:szCs w:val="24"/>
              </w:rPr>
              <w:t>Pisana</w:t>
            </w:r>
          </w:p>
        </w:tc>
        <w:tc>
          <w:tcPr>
            <w:tcW w:w="2445" w:type="dxa"/>
          </w:tcPr>
          <w:p w14:paraId="546E265E" w14:textId="77777777" w:rsidR="00137DEB" w:rsidRDefault="00881FF7" w:rsidP="00881FF7">
            <w:pPr>
              <w:rPr>
                <w:szCs w:val="24"/>
              </w:rPr>
            </w:pPr>
            <w:r>
              <w:rPr>
                <w:szCs w:val="24"/>
              </w:rPr>
              <w:t>Mówiona</w:t>
            </w:r>
          </w:p>
        </w:tc>
        <w:tc>
          <w:tcPr>
            <w:tcW w:w="2445" w:type="dxa"/>
          </w:tcPr>
          <w:p w14:paraId="20C2C3D6" w14:textId="77777777" w:rsidR="00137DEB" w:rsidRDefault="00881FF7" w:rsidP="00881FF7">
            <w:pPr>
              <w:rPr>
                <w:szCs w:val="24"/>
              </w:rPr>
            </w:pPr>
            <w:r>
              <w:rPr>
                <w:szCs w:val="24"/>
              </w:rPr>
              <w:t>Pisana</w:t>
            </w:r>
          </w:p>
        </w:tc>
      </w:tr>
    </w:tbl>
    <w:p w14:paraId="1F36C4FE" w14:textId="77777777" w:rsidR="00B741DC" w:rsidRDefault="00B741DC" w:rsidP="00F23E01">
      <w:pPr>
        <w:spacing w:after="0"/>
        <w:rPr>
          <w:szCs w:val="24"/>
        </w:rPr>
      </w:pPr>
    </w:p>
    <w:p w14:paraId="1330096F" w14:textId="77777777" w:rsidR="00F23E01" w:rsidRDefault="00065EE3" w:rsidP="00F23E01">
      <w:pPr>
        <w:spacing w:after="0"/>
        <w:rPr>
          <w:szCs w:val="24"/>
        </w:rPr>
      </w:pPr>
      <w:r>
        <w:rPr>
          <w:szCs w:val="24"/>
        </w:rPr>
        <w:t>Zgodnie z ESOKJ:</w:t>
      </w:r>
      <w:r w:rsidR="00F23E01">
        <w:rPr>
          <w:szCs w:val="24"/>
        </w:rPr>
        <w:t xml:space="preserve"> recepcja, produkcja, interakcja i mediacja mogą być realizowane w formie ustnej i pisemnej, co daje nam model oparty o osiem sprawności zamiast tradycyjnego modelu czterech sprawności: słuchania, pisania, mówienia i czytania. </w:t>
      </w:r>
    </w:p>
    <w:p w14:paraId="34E6B3E7" w14:textId="77777777" w:rsidR="00B741DC" w:rsidRDefault="00B741DC" w:rsidP="00F23E01">
      <w:pPr>
        <w:spacing w:after="0"/>
        <w:rPr>
          <w:szCs w:val="24"/>
        </w:rPr>
      </w:pPr>
    </w:p>
    <w:p w14:paraId="119070D3" w14:textId="77777777" w:rsidR="00137DEB" w:rsidRPr="00B741DC" w:rsidRDefault="00881FF7" w:rsidP="00880A8C">
      <w:pPr>
        <w:pStyle w:val="Akapitzlist"/>
        <w:numPr>
          <w:ilvl w:val="0"/>
          <w:numId w:val="171"/>
        </w:numPr>
        <w:spacing w:after="0"/>
        <w:rPr>
          <w:b/>
          <w:szCs w:val="24"/>
        </w:rPr>
      </w:pPr>
      <w:r w:rsidRPr="00B741DC">
        <w:rPr>
          <w:b/>
          <w:szCs w:val="24"/>
        </w:rPr>
        <w:t>ESOKJ proponuje następujące skale: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3211"/>
        <w:gridCol w:w="3210"/>
      </w:tblGrid>
      <w:tr w:rsidR="00DA3BED" w:rsidRPr="00F23E01" w14:paraId="32B23E52" w14:textId="77777777" w:rsidTr="003075F0">
        <w:tc>
          <w:tcPr>
            <w:tcW w:w="3259" w:type="dxa"/>
          </w:tcPr>
          <w:p w14:paraId="6D450233" w14:textId="77777777" w:rsidR="00DA3BED" w:rsidRPr="00F23E01" w:rsidRDefault="00DA3BED" w:rsidP="009C4397">
            <w:pPr>
              <w:rPr>
                <w:b/>
                <w:szCs w:val="24"/>
              </w:rPr>
            </w:pPr>
            <w:r w:rsidRPr="00F23E01">
              <w:rPr>
                <w:b/>
                <w:szCs w:val="24"/>
              </w:rPr>
              <w:t>Recepcja:</w:t>
            </w:r>
          </w:p>
        </w:tc>
        <w:tc>
          <w:tcPr>
            <w:tcW w:w="3260" w:type="dxa"/>
          </w:tcPr>
          <w:p w14:paraId="0B725D89" w14:textId="77777777" w:rsidR="00DA3BED" w:rsidRPr="00F23E01" w:rsidRDefault="00DA3BED" w:rsidP="009C4397">
            <w:pPr>
              <w:rPr>
                <w:b/>
                <w:szCs w:val="24"/>
              </w:rPr>
            </w:pPr>
            <w:r w:rsidRPr="00F23E01">
              <w:rPr>
                <w:b/>
                <w:szCs w:val="24"/>
              </w:rPr>
              <w:t xml:space="preserve">Produkcja: </w:t>
            </w:r>
          </w:p>
        </w:tc>
        <w:tc>
          <w:tcPr>
            <w:tcW w:w="3260" w:type="dxa"/>
          </w:tcPr>
          <w:p w14:paraId="3D7AFFC0" w14:textId="77777777" w:rsidR="00DA3BED" w:rsidRPr="00F23E01" w:rsidRDefault="00F23E01" w:rsidP="009C4397">
            <w:pPr>
              <w:rPr>
                <w:b/>
                <w:szCs w:val="24"/>
              </w:rPr>
            </w:pPr>
            <w:r w:rsidRPr="00F23E01">
              <w:rPr>
                <w:b/>
                <w:szCs w:val="24"/>
              </w:rPr>
              <w:t>Interakcja</w:t>
            </w:r>
          </w:p>
        </w:tc>
      </w:tr>
      <w:tr w:rsidR="00DA3BED" w14:paraId="3FBAE7E2" w14:textId="77777777" w:rsidTr="003075F0">
        <w:tc>
          <w:tcPr>
            <w:tcW w:w="3259" w:type="dxa"/>
          </w:tcPr>
          <w:p w14:paraId="7B0D93E5" w14:textId="77777777" w:rsidR="00DA3BED" w:rsidRPr="00DA3BED" w:rsidRDefault="00DA3BED" w:rsidP="00DA3BED">
            <w:pPr>
              <w:ind w:left="75"/>
            </w:pPr>
            <w:r>
              <w:t>-</w:t>
            </w:r>
            <w:r w:rsidRPr="00DA3BED">
              <w:t>rozumienie ze słuchu: ogólny opis umiejętności</w:t>
            </w:r>
            <w:r>
              <w:t>,</w:t>
            </w:r>
          </w:p>
          <w:p w14:paraId="52EFBCAA" w14:textId="77777777" w:rsidR="00DA3BED" w:rsidRPr="00DA3BED" w:rsidRDefault="00DA3BED" w:rsidP="00DA3BED">
            <w:pPr>
              <w:ind w:left="75"/>
            </w:pPr>
            <w:r>
              <w:t>-</w:t>
            </w:r>
            <w:r w:rsidRPr="00DA3BED">
              <w:t>rozumienie rozmowy między użytkownikami języka</w:t>
            </w:r>
            <w:r>
              <w:t>,</w:t>
            </w:r>
          </w:p>
          <w:p w14:paraId="5225A4FE" w14:textId="77777777" w:rsidR="00DA3BED" w:rsidRPr="00DA3BED" w:rsidRDefault="00DA3BED" w:rsidP="00DA3BED">
            <w:pPr>
              <w:ind w:left="75"/>
            </w:pPr>
            <w:r>
              <w:t>-</w:t>
            </w:r>
            <w:r w:rsidRPr="00DA3BED">
              <w:t>słuchanie jako widz/ słuchacz</w:t>
            </w:r>
            <w:r>
              <w:t>,</w:t>
            </w:r>
          </w:p>
          <w:p w14:paraId="093778F2" w14:textId="77777777" w:rsidR="00DA3BED" w:rsidRPr="00DA3BED" w:rsidRDefault="00DA3BED" w:rsidP="00DA3BED">
            <w:pPr>
              <w:ind w:left="75"/>
            </w:pPr>
            <w:r>
              <w:t>-</w:t>
            </w:r>
            <w:r w:rsidRPr="00DA3BED">
              <w:t>słuchanie komunikatów i instrukcji</w:t>
            </w:r>
            <w:r>
              <w:t>,</w:t>
            </w:r>
          </w:p>
          <w:p w14:paraId="30279922" w14:textId="77777777" w:rsidR="00DA3BED" w:rsidRPr="00DA3BED" w:rsidRDefault="00DA3BED" w:rsidP="00DA3BED">
            <w:pPr>
              <w:ind w:left="75"/>
            </w:pPr>
            <w:r>
              <w:t>-</w:t>
            </w:r>
            <w:r w:rsidRPr="00DA3BED">
              <w:t>słuchanie nagrań</w:t>
            </w:r>
            <w:r>
              <w:t>,</w:t>
            </w:r>
            <w:r w:rsidRPr="00DA3BED">
              <w:t xml:space="preserve"> programów radiowych i telewizyjnych</w:t>
            </w:r>
            <w:r>
              <w:t>,</w:t>
            </w:r>
          </w:p>
          <w:p w14:paraId="7A2A702F" w14:textId="77777777" w:rsidR="00DA3BED" w:rsidRPr="00DA3BED" w:rsidRDefault="00DA3BED" w:rsidP="00DA3BED">
            <w:pPr>
              <w:ind w:left="75"/>
            </w:pPr>
            <w:r>
              <w:t>-</w:t>
            </w:r>
            <w:r w:rsidRPr="00DA3BED">
              <w:t>czytanie ze zrozumieniem: ogólny opis umiejętności,</w:t>
            </w:r>
          </w:p>
          <w:p w14:paraId="491EBC2D" w14:textId="77777777" w:rsidR="00DA3BED" w:rsidRPr="00DA3BED" w:rsidRDefault="00DA3BED" w:rsidP="00DA3BED">
            <w:pPr>
              <w:ind w:left="75"/>
            </w:pPr>
            <w:r>
              <w:t>-</w:t>
            </w:r>
            <w:r w:rsidRPr="00DA3BED">
              <w:t>czytanie i rozumienie korespondencji,</w:t>
            </w:r>
          </w:p>
          <w:p w14:paraId="3B25E2FD" w14:textId="77777777" w:rsidR="00DA3BED" w:rsidRPr="00DA3BED" w:rsidRDefault="00DA3BED" w:rsidP="00DA3BED">
            <w:pPr>
              <w:ind w:left="75"/>
            </w:pPr>
            <w:r>
              <w:t>-</w:t>
            </w:r>
            <w:r w:rsidRPr="00DA3BED">
              <w:t>czytanie w celu orientacji,</w:t>
            </w:r>
          </w:p>
          <w:p w14:paraId="3781D92E" w14:textId="77777777" w:rsidR="00DA3BED" w:rsidRPr="00DA3BED" w:rsidRDefault="00DA3BED" w:rsidP="00DA3BED">
            <w:pPr>
              <w:ind w:left="75"/>
            </w:pPr>
            <w:r>
              <w:t>-</w:t>
            </w:r>
            <w:r w:rsidRPr="00DA3BED">
              <w:t>czytanie i rozumienie informacji oraz argumentacji,</w:t>
            </w:r>
          </w:p>
          <w:p w14:paraId="0B758850" w14:textId="77777777" w:rsidR="00DA3BED" w:rsidRPr="00DA3BED" w:rsidRDefault="00DA3BED" w:rsidP="00DA3BED">
            <w:pPr>
              <w:ind w:left="75"/>
            </w:pPr>
            <w:r>
              <w:t>-</w:t>
            </w:r>
            <w:r w:rsidRPr="00DA3BED">
              <w:t>czytanie i rozumienie instrukcji,</w:t>
            </w:r>
          </w:p>
          <w:p w14:paraId="36FB2D4B" w14:textId="77777777" w:rsidR="00DA3BED" w:rsidRPr="00DA3BED" w:rsidRDefault="00DA3BED" w:rsidP="00DA3BED">
            <w:pPr>
              <w:ind w:left="75"/>
            </w:pPr>
            <w:r>
              <w:t>-</w:t>
            </w:r>
            <w:r w:rsidRPr="00DA3BED">
              <w:t>oglądanie telewizji i filmów,</w:t>
            </w:r>
          </w:p>
          <w:p w14:paraId="5D0573FB" w14:textId="77777777" w:rsidR="00DA3BED" w:rsidRPr="00DA3BED" w:rsidRDefault="00DA3BED" w:rsidP="00DA3BED">
            <w:pPr>
              <w:ind w:left="75"/>
              <w:rPr>
                <w:szCs w:val="24"/>
              </w:rPr>
            </w:pPr>
            <w:r>
              <w:t>-</w:t>
            </w:r>
            <w:r w:rsidRPr="00131CB0">
              <w:rPr>
                <w:b/>
              </w:rPr>
              <w:t xml:space="preserve">rozpoznawanie wskazówek płynących z wypowiedzi ustnych i pisemnych oraz konstruowanie znaczenia - </w:t>
            </w:r>
            <w:r w:rsidRPr="00131CB0">
              <w:t>strategia receptywna</w:t>
            </w:r>
          </w:p>
        </w:tc>
        <w:tc>
          <w:tcPr>
            <w:tcW w:w="3260" w:type="dxa"/>
          </w:tcPr>
          <w:p w14:paraId="353F46F1" w14:textId="77777777" w:rsidR="00DA3BED" w:rsidRPr="00DA3BED" w:rsidRDefault="00DA3BED" w:rsidP="00DA3BED">
            <w:pPr>
              <w:ind w:left="75"/>
              <w:rPr>
                <w:szCs w:val="24"/>
              </w:rPr>
            </w:pPr>
            <w:r>
              <w:rPr>
                <w:szCs w:val="24"/>
              </w:rPr>
              <w:t>-</w:t>
            </w:r>
            <w:r w:rsidRPr="00DA3BED">
              <w:rPr>
                <w:szCs w:val="24"/>
              </w:rPr>
              <w:t xml:space="preserve">wypowiedz ustna: ogólny opis umiejętności, </w:t>
            </w:r>
          </w:p>
          <w:p w14:paraId="57914E76" w14:textId="77777777" w:rsidR="00DA3BED" w:rsidRPr="00DA3BED" w:rsidRDefault="00DA3BED" w:rsidP="00DA3BED">
            <w:pPr>
              <w:ind w:left="75"/>
              <w:rPr>
                <w:szCs w:val="24"/>
              </w:rPr>
            </w:pPr>
            <w:r>
              <w:rPr>
                <w:szCs w:val="24"/>
              </w:rPr>
              <w:t>-</w:t>
            </w:r>
            <w:r w:rsidRPr="00DA3BED">
              <w:rPr>
                <w:szCs w:val="24"/>
              </w:rPr>
              <w:t>wypowiedz monologowa: opisywanie doświadczeń i przeżyć,</w:t>
            </w:r>
          </w:p>
          <w:p w14:paraId="7C7BE692" w14:textId="77777777" w:rsidR="00DA3BED" w:rsidRPr="00DA3BED" w:rsidRDefault="00DA3BED" w:rsidP="00DA3BED">
            <w:pPr>
              <w:ind w:left="75"/>
              <w:rPr>
                <w:szCs w:val="24"/>
              </w:rPr>
            </w:pPr>
            <w:r>
              <w:rPr>
                <w:szCs w:val="24"/>
              </w:rPr>
              <w:t>-</w:t>
            </w:r>
            <w:r w:rsidRPr="00DA3BED">
              <w:rPr>
                <w:szCs w:val="24"/>
              </w:rPr>
              <w:t>wypowiedz monologowa: przedstawienie własnego stanowiska(np. podczas debaty),</w:t>
            </w:r>
          </w:p>
          <w:p w14:paraId="384969D9" w14:textId="77777777" w:rsidR="00DA3BED" w:rsidRPr="00DA3BED" w:rsidRDefault="00DA3BED" w:rsidP="00DA3BED">
            <w:pPr>
              <w:ind w:left="75"/>
              <w:rPr>
                <w:szCs w:val="24"/>
              </w:rPr>
            </w:pPr>
            <w:r>
              <w:rPr>
                <w:szCs w:val="24"/>
              </w:rPr>
              <w:t>-</w:t>
            </w:r>
            <w:r w:rsidRPr="00DA3BED">
              <w:rPr>
                <w:szCs w:val="24"/>
              </w:rPr>
              <w:t>oświadczenie publiczne,</w:t>
            </w:r>
          </w:p>
          <w:p w14:paraId="736E7894" w14:textId="77777777" w:rsidR="00DA3BED" w:rsidRPr="00DA3BED" w:rsidRDefault="00DA3BED" w:rsidP="00DA3BED">
            <w:pPr>
              <w:ind w:left="75"/>
              <w:rPr>
                <w:szCs w:val="24"/>
              </w:rPr>
            </w:pPr>
            <w:r>
              <w:rPr>
                <w:szCs w:val="24"/>
              </w:rPr>
              <w:t>-</w:t>
            </w:r>
            <w:r w:rsidRPr="00DA3BED">
              <w:rPr>
                <w:szCs w:val="24"/>
              </w:rPr>
              <w:t>zwracanie się do publiczności,</w:t>
            </w:r>
          </w:p>
          <w:p w14:paraId="7014C24B" w14:textId="77777777" w:rsidR="00DA3BED" w:rsidRPr="00DA3BED" w:rsidRDefault="00DA3BED" w:rsidP="00DA3BED">
            <w:pPr>
              <w:ind w:left="75"/>
              <w:rPr>
                <w:szCs w:val="24"/>
              </w:rPr>
            </w:pPr>
            <w:r>
              <w:rPr>
                <w:szCs w:val="24"/>
              </w:rPr>
              <w:t>-</w:t>
            </w:r>
            <w:r w:rsidRPr="00DA3BED">
              <w:rPr>
                <w:szCs w:val="24"/>
              </w:rPr>
              <w:t>wypowiedz pisemna: ogólny opis umiejętności,</w:t>
            </w:r>
          </w:p>
          <w:p w14:paraId="676EB340" w14:textId="77777777" w:rsidR="00DA3BED" w:rsidRPr="00DA3BED" w:rsidRDefault="00DA3BED" w:rsidP="00DA3BED">
            <w:pPr>
              <w:ind w:left="75"/>
              <w:rPr>
                <w:szCs w:val="24"/>
              </w:rPr>
            </w:pPr>
            <w:r>
              <w:rPr>
                <w:szCs w:val="24"/>
              </w:rPr>
              <w:t>-</w:t>
            </w:r>
            <w:r w:rsidRPr="00DA3BED">
              <w:rPr>
                <w:szCs w:val="24"/>
              </w:rPr>
              <w:t>pisani twórcze,</w:t>
            </w:r>
          </w:p>
          <w:p w14:paraId="1CDF8FC5" w14:textId="77777777" w:rsidR="00DA3BED" w:rsidRPr="00DA3BED" w:rsidRDefault="00DA3BED" w:rsidP="00DA3BED">
            <w:pPr>
              <w:ind w:left="75"/>
              <w:rPr>
                <w:szCs w:val="24"/>
              </w:rPr>
            </w:pPr>
            <w:r>
              <w:rPr>
                <w:szCs w:val="24"/>
              </w:rPr>
              <w:t>-</w:t>
            </w:r>
            <w:r w:rsidRPr="00DA3BED">
              <w:rPr>
                <w:szCs w:val="24"/>
              </w:rPr>
              <w:t>pisanie sprawozdań, rozprawek i opracowań,</w:t>
            </w:r>
          </w:p>
          <w:p w14:paraId="479B3329" w14:textId="77777777" w:rsidR="00DA3BED" w:rsidRPr="00131CB0" w:rsidRDefault="00131CB0" w:rsidP="00DA3BED">
            <w:pPr>
              <w:ind w:left="75"/>
              <w:rPr>
                <w:b/>
                <w:szCs w:val="24"/>
              </w:rPr>
            </w:pPr>
            <w:r>
              <w:rPr>
                <w:b/>
                <w:szCs w:val="24"/>
              </w:rPr>
              <w:t>1</w:t>
            </w:r>
            <w:r w:rsidR="00DA3BED" w:rsidRPr="00131CB0">
              <w:rPr>
                <w:b/>
                <w:szCs w:val="24"/>
              </w:rPr>
              <w:t>-planowanie wypowiedzi</w:t>
            </w:r>
            <w:r w:rsidR="00F23E01" w:rsidRPr="00131CB0">
              <w:rPr>
                <w:b/>
                <w:szCs w:val="24"/>
              </w:rPr>
              <w:t>,</w:t>
            </w:r>
            <w:r w:rsidR="00DA3BED" w:rsidRPr="00131CB0">
              <w:rPr>
                <w:b/>
                <w:szCs w:val="24"/>
              </w:rPr>
              <w:t xml:space="preserve"> </w:t>
            </w:r>
          </w:p>
          <w:p w14:paraId="28068762" w14:textId="77777777" w:rsidR="00F23E01" w:rsidRPr="00131CB0" w:rsidRDefault="00131CB0" w:rsidP="00F23E01">
            <w:pPr>
              <w:ind w:left="75"/>
              <w:rPr>
                <w:b/>
                <w:szCs w:val="24"/>
              </w:rPr>
            </w:pPr>
            <w:r>
              <w:rPr>
                <w:b/>
                <w:szCs w:val="24"/>
              </w:rPr>
              <w:t>2</w:t>
            </w:r>
            <w:r w:rsidR="00F23E01" w:rsidRPr="00131CB0">
              <w:rPr>
                <w:b/>
                <w:szCs w:val="24"/>
              </w:rPr>
              <w:t>-</w:t>
            </w:r>
            <w:r w:rsidR="00DA3BED" w:rsidRPr="00131CB0">
              <w:rPr>
                <w:b/>
                <w:szCs w:val="24"/>
              </w:rPr>
              <w:t xml:space="preserve">kompensacja </w:t>
            </w:r>
            <w:r w:rsidR="00F23E01" w:rsidRPr="00131CB0">
              <w:rPr>
                <w:b/>
                <w:szCs w:val="24"/>
              </w:rPr>
              <w:t>,</w:t>
            </w:r>
          </w:p>
          <w:p w14:paraId="1D848C20" w14:textId="77777777" w:rsidR="00DA3BED" w:rsidRDefault="00131CB0" w:rsidP="00F23E01">
            <w:pPr>
              <w:ind w:left="75"/>
              <w:rPr>
                <w:b/>
                <w:szCs w:val="24"/>
              </w:rPr>
            </w:pPr>
            <w:r>
              <w:rPr>
                <w:b/>
                <w:szCs w:val="24"/>
              </w:rPr>
              <w:t>3</w:t>
            </w:r>
            <w:r w:rsidR="00F23E01" w:rsidRPr="00131CB0">
              <w:rPr>
                <w:b/>
                <w:szCs w:val="24"/>
              </w:rPr>
              <w:t>-</w:t>
            </w:r>
            <w:r w:rsidR="00DA3BED" w:rsidRPr="00131CB0">
              <w:rPr>
                <w:b/>
                <w:szCs w:val="24"/>
              </w:rPr>
              <w:t>monitorowanie i korekta wypowiedzi</w:t>
            </w:r>
            <w:r w:rsidR="00F23E01" w:rsidRPr="00131CB0">
              <w:rPr>
                <w:b/>
                <w:szCs w:val="24"/>
              </w:rPr>
              <w:t>.</w:t>
            </w:r>
          </w:p>
          <w:p w14:paraId="01007315" w14:textId="77777777" w:rsidR="00131CB0" w:rsidRPr="00131CB0" w:rsidRDefault="00131CB0" w:rsidP="00F23E01">
            <w:pPr>
              <w:ind w:left="75"/>
              <w:rPr>
                <w:szCs w:val="24"/>
              </w:rPr>
            </w:pPr>
            <w:r>
              <w:rPr>
                <w:szCs w:val="24"/>
              </w:rPr>
              <w:t>(</w:t>
            </w:r>
            <w:r w:rsidRPr="00131CB0">
              <w:rPr>
                <w:szCs w:val="24"/>
              </w:rPr>
              <w:t>1,2,3 – strategie produktywne</w:t>
            </w:r>
            <w:r>
              <w:rPr>
                <w:szCs w:val="24"/>
              </w:rPr>
              <w:t>)</w:t>
            </w:r>
          </w:p>
        </w:tc>
        <w:tc>
          <w:tcPr>
            <w:tcW w:w="3260" w:type="dxa"/>
          </w:tcPr>
          <w:p w14:paraId="094B9CBD" w14:textId="77777777" w:rsidR="00F23E01" w:rsidRPr="00F23E01" w:rsidRDefault="00F23E01" w:rsidP="00F23E01">
            <w:pPr>
              <w:ind w:left="75"/>
              <w:rPr>
                <w:szCs w:val="24"/>
              </w:rPr>
            </w:pPr>
            <w:r>
              <w:rPr>
                <w:szCs w:val="24"/>
              </w:rPr>
              <w:t>-</w:t>
            </w:r>
            <w:r w:rsidRPr="00F23E01">
              <w:rPr>
                <w:szCs w:val="24"/>
              </w:rPr>
              <w:t>interakcja ustna: ogólny opis umiejętności,</w:t>
            </w:r>
          </w:p>
          <w:p w14:paraId="34C8A34D" w14:textId="77777777" w:rsidR="00F23E01" w:rsidRPr="00F23E01" w:rsidRDefault="00F23E01" w:rsidP="00F23E01">
            <w:pPr>
              <w:ind w:left="75"/>
              <w:rPr>
                <w:szCs w:val="24"/>
              </w:rPr>
            </w:pPr>
            <w:r>
              <w:rPr>
                <w:szCs w:val="24"/>
              </w:rPr>
              <w:t>-</w:t>
            </w:r>
            <w:r w:rsidRPr="00F23E01">
              <w:rPr>
                <w:szCs w:val="24"/>
              </w:rPr>
              <w:t>rozumienie rozmówcy – rodzimego użytkownika języka,</w:t>
            </w:r>
          </w:p>
          <w:p w14:paraId="102D9F7F" w14:textId="77777777" w:rsidR="00F23E01" w:rsidRPr="00F23E01" w:rsidRDefault="00F23E01" w:rsidP="00F23E01">
            <w:pPr>
              <w:ind w:left="75"/>
              <w:rPr>
                <w:szCs w:val="24"/>
              </w:rPr>
            </w:pPr>
            <w:r>
              <w:rPr>
                <w:szCs w:val="24"/>
              </w:rPr>
              <w:t>-</w:t>
            </w:r>
            <w:r w:rsidRPr="00F23E01">
              <w:rPr>
                <w:szCs w:val="24"/>
              </w:rPr>
              <w:t>konwersacja,</w:t>
            </w:r>
          </w:p>
          <w:p w14:paraId="414C9727" w14:textId="77777777" w:rsidR="00F23E01" w:rsidRPr="00F23E01" w:rsidRDefault="00F23E01" w:rsidP="00F23E01">
            <w:pPr>
              <w:ind w:left="75"/>
              <w:rPr>
                <w:szCs w:val="24"/>
              </w:rPr>
            </w:pPr>
            <w:r>
              <w:rPr>
                <w:szCs w:val="24"/>
              </w:rPr>
              <w:t>-</w:t>
            </w:r>
            <w:r w:rsidRPr="00F23E01">
              <w:rPr>
                <w:szCs w:val="24"/>
              </w:rPr>
              <w:t>dyskusja nieformalna,</w:t>
            </w:r>
          </w:p>
          <w:p w14:paraId="324F845B" w14:textId="77777777" w:rsidR="00F23E01" w:rsidRPr="00F23E01" w:rsidRDefault="00F23E01" w:rsidP="00F23E01">
            <w:pPr>
              <w:ind w:left="75"/>
              <w:rPr>
                <w:szCs w:val="24"/>
              </w:rPr>
            </w:pPr>
            <w:r>
              <w:rPr>
                <w:szCs w:val="24"/>
              </w:rPr>
              <w:t>-</w:t>
            </w:r>
            <w:r w:rsidRPr="00F23E01">
              <w:rPr>
                <w:szCs w:val="24"/>
              </w:rPr>
              <w:t>dyskusja formalna i udział w spotkaniach,</w:t>
            </w:r>
          </w:p>
          <w:p w14:paraId="2F95564D" w14:textId="77777777" w:rsidR="00F23E01" w:rsidRPr="00F23E01" w:rsidRDefault="00F23E01" w:rsidP="00F23E01">
            <w:pPr>
              <w:ind w:left="75"/>
              <w:rPr>
                <w:szCs w:val="24"/>
              </w:rPr>
            </w:pPr>
            <w:r>
              <w:rPr>
                <w:szCs w:val="24"/>
              </w:rPr>
              <w:t>-</w:t>
            </w:r>
            <w:r w:rsidRPr="00F23E01">
              <w:rPr>
                <w:szCs w:val="24"/>
              </w:rPr>
              <w:t>rozmowa prowadzona w konkretnym celu (np. naprawa samochodu, organizacja imprezy),</w:t>
            </w:r>
          </w:p>
          <w:p w14:paraId="0F1C8724" w14:textId="77777777" w:rsidR="00F23E01" w:rsidRPr="00F23E01" w:rsidRDefault="00F23E01" w:rsidP="00F23E01">
            <w:pPr>
              <w:ind w:left="75"/>
              <w:rPr>
                <w:szCs w:val="24"/>
              </w:rPr>
            </w:pPr>
            <w:r>
              <w:rPr>
                <w:szCs w:val="24"/>
              </w:rPr>
              <w:t>-</w:t>
            </w:r>
            <w:r w:rsidRPr="00F23E01">
              <w:rPr>
                <w:szCs w:val="24"/>
              </w:rPr>
              <w:t>rozmowy o kupowaniu towarów i usługach</w:t>
            </w:r>
            <w:r>
              <w:rPr>
                <w:szCs w:val="24"/>
              </w:rPr>
              <w:t xml:space="preserve"> </w:t>
            </w:r>
            <w:r w:rsidRPr="00F23E01">
              <w:rPr>
                <w:szCs w:val="24"/>
              </w:rPr>
              <w:t>wymiana informacji,</w:t>
            </w:r>
          </w:p>
          <w:p w14:paraId="54792846" w14:textId="77777777" w:rsidR="00F23E01" w:rsidRPr="00F23E01" w:rsidRDefault="00F23E01" w:rsidP="00F23E01">
            <w:pPr>
              <w:ind w:left="75"/>
              <w:rPr>
                <w:szCs w:val="24"/>
              </w:rPr>
            </w:pPr>
            <w:r w:rsidRPr="00F23E01">
              <w:rPr>
                <w:szCs w:val="24"/>
              </w:rPr>
              <w:t>prowadzenie i udzielanie wywiadu,</w:t>
            </w:r>
          </w:p>
          <w:p w14:paraId="470AE81C" w14:textId="77777777" w:rsidR="00F23E01" w:rsidRPr="00F23E01" w:rsidRDefault="00F23E01" w:rsidP="00F23E01">
            <w:pPr>
              <w:ind w:left="75"/>
              <w:rPr>
                <w:szCs w:val="24"/>
              </w:rPr>
            </w:pPr>
            <w:r>
              <w:rPr>
                <w:szCs w:val="24"/>
              </w:rPr>
              <w:t>-</w:t>
            </w:r>
            <w:r w:rsidRPr="00F23E01">
              <w:rPr>
                <w:szCs w:val="24"/>
              </w:rPr>
              <w:t>interakcja pisemna</w:t>
            </w:r>
          </w:p>
          <w:p w14:paraId="08775C7B" w14:textId="77777777" w:rsidR="00F23E01" w:rsidRPr="00F23E01" w:rsidRDefault="00F23E01" w:rsidP="00F23E01">
            <w:pPr>
              <w:ind w:left="75"/>
              <w:rPr>
                <w:szCs w:val="24"/>
              </w:rPr>
            </w:pPr>
            <w:r w:rsidRPr="00F23E01">
              <w:rPr>
                <w:szCs w:val="24"/>
              </w:rPr>
              <w:t>prowadzenie korespondencji,</w:t>
            </w:r>
          </w:p>
          <w:p w14:paraId="66239A25" w14:textId="77777777" w:rsidR="00131CB0" w:rsidRDefault="00F23E01" w:rsidP="00F23E01">
            <w:pPr>
              <w:ind w:left="75"/>
              <w:rPr>
                <w:szCs w:val="24"/>
              </w:rPr>
            </w:pPr>
            <w:r>
              <w:rPr>
                <w:szCs w:val="24"/>
              </w:rPr>
              <w:t>-</w:t>
            </w:r>
            <w:r w:rsidRPr="00F23E01">
              <w:rPr>
                <w:szCs w:val="24"/>
              </w:rPr>
              <w:t>notatki, wiadomości, formularze,</w:t>
            </w:r>
          </w:p>
          <w:p w14:paraId="7EDD77DF" w14:textId="77777777" w:rsidR="00F23E01" w:rsidRPr="00131CB0" w:rsidRDefault="00131CB0" w:rsidP="00F23E01">
            <w:pPr>
              <w:ind w:left="75"/>
              <w:rPr>
                <w:b/>
                <w:szCs w:val="24"/>
              </w:rPr>
            </w:pPr>
            <w:r>
              <w:rPr>
                <w:b/>
                <w:szCs w:val="24"/>
              </w:rPr>
              <w:t>1</w:t>
            </w:r>
            <w:r w:rsidRPr="00131CB0">
              <w:rPr>
                <w:b/>
                <w:szCs w:val="24"/>
              </w:rPr>
              <w:t>-</w:t>
            </w:r>
            <w:r w:rsidR="00F23E01" w:rsidRPr="00131CB0">
              <w:rPr>
                <w:b/>
                <w:szCs w:val="24"/>
              </w:rPr>
              <w:t xml:space="preserve"> zabieranie głosu </w:t>
            </w:r>
          </w:p>
          <w:p w14:paraId="114C9E93" w14:textId="77777777" w:rsidR="00F23E01" w:rsidRPr="00131CB0" w:rsidRDefault="00131CB0" w:rsidP="00F23E01">
            <w:pPr>
              <w:ind w:left="75"/>
              <w:rPr>
                <w:b/>
                <w:szCs w:val="24"/>
              </w:rPr>
            </w:pPr>
            <w:r>
              <w:rPr>
                <w:b/>
                <w:szCs w:val="24"/>
              </w:rPr>
              <w:t>2</w:t>
            </w:r>
            <w:r w:rsidR="00F23E01" w:rsidRPr="00131CB0">
              <w:rPr>
                <w:b/>
                <w:szCs w:val="24"/>
              </w:rPr>
              <w:t xml:space="preserve">-współdziałanie w interakcji </w:t>
            </w:r>
          </w:p>
          <w:p w14:paraId="436C2AEB" w14:textId="77777777" w:rsidR="00DA3BED" w:rsidRDefault="00131CB0" w:rsidP="00F23E01">
            <w:pPr>
              <w:ind w:left="75"/>
              <w:rPr>
                <w:szCs w:val="24"/>
              </w:rPr>
            </w:pPr>
            <w:r>
              <w:rPr>
                <w:b/>
                <w:szCs w:val="24"/>
              </w:rPr>
              <w:t>3</w:t>
            </w:r>
            <w:r w:rsidR="00F23E01" w:rsidRPr="00131CB0">
              <w:rPr>
                <w:b/>
                <w:szCs w:val="24"/>
              </w:rPr>
              <w:t>-prośba o wyjaśnienie</w:t>
            </w:r>
            <w:r w:rsidR="00F23E01" w:rsidRPr="00F23E01">
              <w:rPr>
                <w:szCs w:val="24"/>
              </w:rPr>
              <w:t xml:space="preserve"> </w:t>
            </w:r>
          </w:p>
          <w:p w14:paraId="27B75815" w14:textId="77777777" w:rsidR="00131CB0" w:rsidRPr="00F23E01" w:rsidRDefault="00131CB0" w:rsidP="00F23E01">
            <w:pPr>
              <w:ind w:left="75"/>
              <w:rPr>
                <w:szCs w:val="24"/>
              </w:rPr>
            </w:pPr>
            <w:r>
              <w:rPr>
                <w:szCs w:val="24"/>
              </w:rPr>
              <w:t>(1,2,3 strategie interakcyjne)</w:t>
            </w:r>
          </w:p>
        </w:tc>
      </w:tr>
    </w:tbl>
    <w:p w14:paraId="005EA32B" w14:textId="77777777" w:rsidR="00F96994" w:rsidRDefault="002361BD" w:rsidP="00680D61">
      <w:pPr>
        <w:spacing w:after="0"/>
        <w:rPr>
          <w:szCs w:val="24"/>
        </w:rPr>
      </w:pPr>
      <w:r>
        <w:rPr>
          <w:szCs w:val="24"/>
        </w:rPr>
        <w:t>Dodatkowo ESOKJ proponuje skale, które dotyczą działań zintegrowanych:</w:t>
      </w:r>
    </w:p>
    <w:p w14:paraId="49A668D6" w14:textId="77777777" w:rsidR="002361BD" w:rsidRPr="002361BD" w:rsidRDefault="002361BD" w:rsidP="00880A8C">
      <w:pPr>
        <w:pStyle w:val="Akapitzlist"/>
        <w:numPr>
          <w:ilvl w:val="0"/>
          <w:numId w:val="41"/>
        </w:numPr>
        <w:spacing w:after="0"/>
        <w:rPr>
          <w:szCs w:val="24"/>
        </w:rPr>
      </w:pPr>
      <w:r w:rsidRPr="002361BD">
        <w:rPr>
          <w:szCs w:val="24"/>
        </w:rPr>
        <w:t>notowanie (podczas wykładu, zajęć)</w:t>
      </w:r>
      <w:r w:rsidR="005049F5">
        <w:rPr>
          <w:szCs w:val="24"/>
        </w:rPr>
        <w:t>;</w:t>
      </w:r>
    </w:p>
    <w:p w14:paraId="1010A6C6" w14:textId="77777777" w:rsidR="002361BD" w:rsidRDefault="002361BD" w:rsidP="00880A8C">
      <w:pPr>
        <w:pStyle w:val="Akapitzlist"/>
        <w:numPr>
          <w:ilvl w:val="0"/>
          <w:numId w:val="41"/>
        </w:numPr>
        <w:spacing w:after="0"/>
        <w:rPr>
          <w:szCs w:val="24"/>
        </w:rPr>
      </w:pPr>
      <w:r w:rsidRPr="002361BD">
        <w:rPr>
          <w:szCs w:val="24"/>
        </w:rPr>
        <w:t>przetwarzanie tekstu</w:t>
      </w:r>
      <w:r>
        <w:rPr>
          <w:szCs w:val="24"/>
        </w:rPr>
        <w:t>.</w:t>
      </w:r>
    </w:p>
    <w:p w14:paraId="69DAB14D" w14:textId="77777777" w:rsidR="00875FE7" w:rsidRDefault="00875FE7" w:rsidP="00F901EC">
      <w:pPr>
        <w:spacing w:after="0"/>
        <w:rPr>
          <w:szCs w:val="24"/>
        </w:rPr>
      </w:pPr>
      <w:r w:rsidRPr="0011757C">
        <w:rPr>
          <w:szCs w:val="24"/>
        </w:rPr>
        <w:t>Solidną bazę naukową stworzyły dydaktyce komunikacyjnej: lingwistyka wypowiedzeni</w:t>
      </w:r>
      <w:r w:rsidR="00680D61">
        <w:rPr>
          <w:szCs w:val="24"/>
        </w:rPr>
        <w:t>a, analiza dyskursu i </w:t>
      </w:r>
      <w:r w:rsidRPr="0011757C">
        <w:rPr>
          <w:szCs w:val="24"/>
        </w:rPr>
        <w:t xml:space="preserve">pragmatyka. </w:t>
      </w:r>
      <w:r w:rsidR="00F901EC">
        <w:rPr>
          <w:szCs w:val="24"/>
        </w:rPr>
        <w:t>ESOKJ proponuje skale dla poszczególnych podparametrów</w:t>
      </w:r>
      <w:r w:rsidR="001B3BFD">
        <w:rPr>
          <w:szCs w:val="24"/>
        </w:rPr>
        <w:t xml:space="preserve"> </w:t>
      </w:r>
      <w:r w:rsidR="00F901EC">
        <w:rPr>
          <w:szCs w:val="24"/>
        </w:rPr>
        <w:t>językowych kompetencji komunikacyjnych: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2069"/>
        <w:gridCol w:w="4350"/>
      </w:tblGrid>
      <w:tr w:rsidR="00FC638A" w14:paraId="26517F70" w14:textId="77777777" w:rsidTr="007C67E8">
        <w:tc>
          <w:tcPr>
            <w:tcW w:w="3259" w:type="dxa"/>
          </w:tcPr>
          <w:p w14:paraId="05D0B9BB" w14:textId="77777777" w:rsidR="00FC638A" w:rsidRPr="00F901EC" w:rsidRDefault="00FC638A" w:rsidP="00FC638A">
            <w:pPr>
              <w:rPr>
                <w:b/>
                <w:szCs w:val="24"/>
              </w:rPr>
            </w:pPr>
            <w:r w:rsidRPr="00F901EC">
              <w:rPr>
                <w:b/>
                <w:szCs w:val="24"/>
              </w:rPr>
              <w:t>Lingwistyczne</w:t>
            </w:r>
          </w:p>
          <w:p w14:paraId="3371FDD8" w14:textId="77777777" w:rsidR="00FC638A" w:rsidRDefault="00FC638A" w:rsidP="00F901EC">
            <w:pPr>
              <w:rPr>
                <w:szCs w:val="24"/>
              </w:rPr>
            </w:pPr>
          </w:p>
        </w:tc>
        <w:tc>
          <w:tcPr>
            <w:tcW w:w="2094" w:type="dxa"/>
          </w:tcPr>
          <w:p w14:paraId="3724292D" w14:textId="77777777" w:rsidR="00FC638A" w:rsidRDefault="00FC638A" w:rsidP="00FC638A">
            <w:pPr>
              <w:rPr>
                <w:b/>
                <w:szCs w:val="24"/>
              </w:rPr>
            </w:pPr>
            <w:r w:rsidRPr="00F901EC">
              <w:rPr>
                <w:b/>
                <w:szCs w:val="24"/>
              </w:rPr>
              <w:t>Socjolingwistyczną</w:t>
            </w:r>
          </w:p>
          <w:p w14:paraId="014C77CC" w14:textId="77777777" w:rsidR="00FC638A" w:rsidRDefault="00FC638A" w:rsidP="00F901EC">
            <w:pPr>
              <w:rPr>
                <w:szCs w:val="24"/>
              </w:rPr>
            </w:pPr>
          </w:p>
        </w:tc>
        <w:tc>
          <w:tcPr>
            <w:tcW w:w="4426" w:type="dxa"/>
          </w:tcPr>
          <w:p w14:paraId="6D9C756B" w14:textId="77777777" w:rsidR="00FC638A" w:rsidRDefault="00FC638A" w:rsidP="00F901EC">
            <w:pPr>
              <w:rPr>
                <w:szCs w:val="24"/>
              </w:rPr>
            </w:pPr>
            <w:r w:rsidRPr="00F901EC">
              <w:rPr>
                <w:b/>
                <w:szCs w:val="24"/>
              </w:rPr>
              <w:t>Pragmatyczne</w:t>
            </w:r>
          </w:p>
        </w:tc>
      </w:tr>
      <w:tr w:rsidR="00FC638A" w14:paraId="64FAFE6A" w14:textId="77777777" w:rsidTr="007C67E8">
        <w:tc>
          <w:tcPr>
            <w:tcW w:w="3259" w:type="dxa"/>
          </w:tcPr>
          <w:p w14:paraId="1F92AA8E" w14:textId="77777777" w:rsidR="00FC638A" w:rsidRDefault="00FC638A" w:rsidP="00BA2D61">
            <w:pPr>
              <w:rPr>
                <w:szCs w:val="24"/>
              </w:rPr>
            </w:pPr>
            <w:r>
              <w:rPr>
                <w:szCs w:val="24"/>
              </w:rPr>
              <w:t>Stosowanie środków językowych: zakres ogólny;</w:t>
            </w:r>
          </w:p>
          <w:p w14:paraId="58A5CC45" w14:textId="77777777" w:rsidR="00FC638A" w:rsidRDefault="00FC638A" w:rsidP="00BA2D61">
            <w:pPr>
              <w:rPr>
                <w:szCs w:val="24"/>
              </w:rPr>
            </w:pPr>
            <w:r>
              <w:rPr>
                <w:szCs w:val="24"/>
              </w:rPr>
              <w:t>Zakres słownictwa,</w:t>
            </w:r>
          </w:p>
          <w:p w14:paraId="6B9A663B" w14:textId="77777777" w:rsidR="00FC638A" w:rsidRDefault="00FC638A" w:rsidP="00BA2D61">
            <w:pPr>
              <w:rPr>
                <w:szCs w:val="24"/>
              </w:rPr>
            </w:pPr>
            <w:r>
              <w:rPr>
                <w:szCs w:val="24"/>
              </w:rPr>
              <w:t>Poprawność leksykalna;</w:t>
            </w:r>
          </w:p>
          <w:p w14:paraId="1D50C63E" w14:textId="77777777" w:rsidR="00FC638A" w:rsidRDefault="00FC638A" w:rsidP="00BA2D61">
            <w:pPr>
              <w:rPr>
                <w:szCs w:val="24"/>
              </w:rPr>
            </w:pPr>
            <w:r>
              <w:rPr>
                <w:szCs w:val="24"/>
              </w:rPr>
              <w:t>Poprawność gramatyczna;</w:t>
            </w:r>
          </w:p>
          <w:p w14:paraId="3ED20613" w14:textId="77777777" w:rsidR="00FC638A" w:rsidRDefault="00FC638A" w:rsidP="00BA2D61">
            <w:pPr>
              <w:rPr>
                <w:szCs w:val="24"/>
              </w:rPr>
            </w:pPr>
            <w:r>
              <w:rPr>
                <w:szCs w:val="24"/>
              </w:rPr>
              <w:t>Poprawność fonologiczna;</w:t>
            </w:r>
          </w:p>
          <w:p w14:paraId="1A3FE0AB" w14:textId="77777777" w:rsidR="00FC638A" w:rsidRDefault="00FC638A" w:rsidP="00BA2D61">
            <w:pPr>
              <w:rPr>
                <w:szCs w:val="24"/>
              </w:rPr>
            </w:pPr>
            <w:r>
              <w:rPr>
                <w:szCs w:val="24"/>
              </w:rPr>
              <w:t>Poprawność ortograficzna</w:t>
            </w:r>
          </w:p>
        </w:tc>
        <w:tc>
          <w:tcPr>
            <w:tcW w:w="2094" w:type="dxa"/>
          </w:tcPr>
          <w:p w14:paraId="1F9ACAD4" w14:textId="77777777" w:rsidR="00FC638A" w:rsidRDefault="00FC638A" w:rsidP="00BA2D61">
            <w:pPr>
              <w:rPr>
                <w:szCs w:val="24"/>
              </w:rPr>
            </w:pPr>
            <w:r>
              <w:rPr>
                <w:szCs w:val="24"/>
              </w:rPr>
              <w:t>Stosowność socjolingwistyczną</w:t>
            </w:r>
          </w:p>
        </w:tc>
        <w:tc>
          <w:tcPr>
            <w:tcW w:w="4426" w:type="dxa"/>
          </w:tcPr>
          <w:p w14:paraId="1063DE2B" w14:textId="77777777" w:rsidR="00FC638A" w:rsidRDefault="00FC638A" w:rsidP="00BA2D61">
            <w:pPr>
              <w:rPr>
                <w:szCs w:val="24"/>
              </w:rPr>
            </w:pPr>
            <w:r>
              <w:rPr>
                <w:szCs w:val="24"/>
              </w:rPr>
              <w:t>Elastyczność w interakcji;</w:t>
            </w:r>
          </w:p>
          <w:p w14:paraId="624EBF1B" w14:textId="77777777" w:rsidR="00FC638A" w:rsidRDefault="00FC638A" w:rsidP="00BA2D61">
            <w:pPr>
              <w:rPr>
                <w:szCs w:val="24"/>
              </w:rPr>
            </w:pPr>
            <w:r>
              <w:rPr>
                <w:szCs w:val="24"/>
              </w:rPr>
              <w:t>Zabieranie głosu;</w:t>
            </w:r>
          </w:p>
          <w:p w14:paraId="02066473" w14:textId="77777777" w:rsidR="00FC638A" w:rsidRDefault="00FC638A" w:rsidP="00BA2D61">
            <w:pPr>
              <w:rPr>
                <w:szCs w:val="24"/>
              </w:rPr>
            </w:pPr>
            <w:r>
              <w:rPr>
                <w:szCs w:val="24"/>
              </w:rPr>
              <w:t>Rozwijanie tematu;</w:t>
            </w:r>
          </w:p>
          <w:p w14:paraId="4A4849FF" w14:textId="77777777" w:rsidR="00FC638A" w:rsidRDefault="00FC638A" w:rsidP="00BA2D61">
            <w:pPr>
              <w:rPr>
                <w:szCs w:val="24"/>
              </w:rPr>
            </w:pPr>
            <w:r>
              <w:rPr>
                <w:szCs w:val="24"/>
              </w:rPr>
              <w:t>Spójność (logiczna i gramatyczna) wypowiedzi;</w:t>
            </w:r>
          </w:p>
          <w:p w14:paraId="524B9AA6" w14:textId="77777777" w:rsidR="00FC638A" w:rsidRDefault="00FC638A" w:rsidP="00BA2D61">
            <w:pPr>
              <w:rPr>
                <w:szCs w:val="24"/>
              </w:rPr>
            </w:pPr>
            <w:r>
              <w:rPr>
                <w:szCs w:val="24"/>
              </w:rPr>
              <w:t>Precyzja wypowiedzi.</w:t>
            </w:r>
          </w:p>
          <w:p w14:paraId="3978A913" w14:textId="77777777" w:rsidR="00FC638A" w:rsidRDefault="00FC638A" w:rsidP="00BA2D61">
            <w:pPr>
              <w:rPr>
                <w:szCs w:val="24"/>
              </w:rPr>
            </w:pPr>
          </w:p>
        </w:tc>
      </w:tr>
    </w:tbl>
    <w:p w14:paraId="0BFF1169" w14:textId="77777777" w:rsidR="00B61A0B" w:rsidRPr="00B741DC" w:rsidRDefault="00B61A0B" w:rsidP="00880A8C">
      <w:pPr>
        <w:pStyle w:val="Akapitzlist"/>
        <w:numPr>
          <w:ilvl w:val="0"/>
          <w:numId w:val="171"/>
        </w:numPr>
        <w:spacing w:after="0"/>
        <w:rPr>
          <w:b/>
          <w:szCs w:val="24"/>
        </w:rPr>
      </w:pPr>
      <w:r w:rsidRPr="00B741DC">
        <w:rPr>
          <w:b/>
          <w:szCs w:val="24"/>
        </w:rPr>
        <w:t xml:space="preserve">Czynniki sprzyjające kształtowaniu kompetencji porozumiewania się w językach obcych </w:t>
      </w:r>
    </w:p>
    <w:p w14:paraId="534BA802" w14:textId="77777777" w:rsidR="004B3710" w:rsidRPr="0011757C" w:rsidRDefault="004B3710" w:rsidP="00BA2D61">
      <w:pPr>
        <w:autoSpaceDE w:val="0"/>
        <w:autoSpaceDN w:val="0"/>
        <w:adjustRightInd w:val="0"/>
        <w:spacing w:after="0"/>
        <w:rPr>
          <w:rFonts w:cs="AGaramondPro-Regular"/>
          <w:szCs w:val="24"/>
        </w:rPr>
      </w:pPr>
      <w:r w:rsidRPr="0011757C">
        <w:rPr>
          <w:rFonts w:cs="AGaramondPro-Regular"/>
          <w:szCs w:val="24"/>
        </w:rPr>
        <w:t>Jednym z zasadniczych pojęć podejścia komunikacyjnego jest „koncentracja na uczącym się”. Po określeniu potrzeb językowych uczącego się, zostaje on usytuowany w centrum procesu kształcenia językowego. Wokół niego oscylują wszelkie działania dydaktyczne z tej racji, iż język nie jest wiedzą, ale umiejętnością, którą nabywa się w konkretnej sytuacji. Nowy sposób postrzegania osoby uczącej się znajduje swój wyraz już w samej przyjętej współcześnie terminologii: w miejsce słowa „uczeń”, którego na ogół nie stosowano w kształceniu dorosłych, wprowadza się słowo „uczący się”, które niekoniecznie kojarzyć się musi ze środowiskiem szkolnym i instytucjami kształcącymi. Ponadto forma imiesłowu czynnego oddaje pełniej specyfikę uczenia się jako osobistego działania podmiotu uczącego się, kładzie akcent na rolę aktywności i odpowiedzialności adresata procesu nauczania. Wzięcie pod uwagę osoby uczącej się w procesie dydaktycznym, to uwzględnienie jej potrzeb w takich dziedzinach, jak określanie celów i treści nauczania, dobór środków dydaktycznych, to specyficzne cechy nauczania funkcjonalnego i komunikacyjnego.</w:t>
      </w:r>
      <w:r w:rsidR="00DF735B">
        <w:rPr>
          <w:rFonts w:cs="AGaramondPro-Regular"/>
          <w:szCs w:val="24"/>
        </w:rPr>
        <w:t xml:space="preserve"> </w:t>
      </w:r>
    </w:p>
    <w:p w14:paraId="18793DC7" w14:textId="272A6100" w:rsidR="009B1038" w:rsidRDefault="009B1038" w:rsidP="00880A8C">
      <w:pPr>
        <w:pStyle w:val="Nagwek2"/>
        <w:numPr>
          <w:ilvl w:val="0"/>
          <w:numId w:val="71"/>
        </w:numPr>
      </w:pPr>
      <w:bookmarkStart w:id="51" w:name="_Toc535908488"/>
      <w:r w:rsidRPr="00DB60FA">
        <w:t xml:space="preserve">Znaczenie kształtowania kompetencji porozumiewania się w językach obcych na </w:t>
      </w:r>
      <w:r w:rsidR="00772373" w:rsidRPr="00DB60FA">
        <w:t>II</w:t>
      </w:r>
      <w:r w:rsidRPr="00DB60FA">
        <w:t>I etapie edukacyjnym dla dalszych losów ucznia.</w:t>
      </w:r>
      <w:bookmarkEnd w:id="51"/>
    </w:p>
    <w:p w14:paraId="2C287557" w14:textId="77777777" w:rsidR="00C323F1" w:rsidRPr="00C323F1" w:rsidRDefault="00C323F1" w:rsidP="00C323F1">
      <w:pPr>
        <w:ind w:left="360"/>
      </w:pPr>
    </w:p>
    <w:p w14:paraId="7E43C817" w14:textId="77777777" w:rsidR="000E127C" w:rsidRPr="00B741DC" w:rsidRDefault="000E127C" w:rsidP="00880A8C">
      <w:pPr>
        <w:pStyle w:val="Akapitzlist"/>
        <w:numPr>
          <w:ilvl w:val="0"/>
          <w:numId w:val="172"/>
        </w:numPr>
        <w:spacing w:after="0"/>
        <w:ind w:right="-200"/>
        <w:rPr>
          <w:rFonts w:cs="Arial"/>
          <w:b/>
          <w:szCs w:val="24"/>
        </w:rPr>
      </w:pPr>
      <w:r w:rsidRPr="00B741DC">
        <w:rPr>
          <w:rFonts w:cs="Arial"/>
          <w:b/>
          <w:szCs w:val="24"/>
        </w:rPr>
        <w:t>Podstawa programowa – jako spójne systemowe rozwiązania łączące poziomy edukacyjne</w:t>
      </w:r>
    </w:p>
    <w:p w14:paraId="09602188" w14:textId="77777777" w:rsidR="00BB7348" w:rsidRDefault="004B5F49" w:rsidP="00165739">
      <w:pPr>
        <w:spacing w:after="0"/>
        <w:ind w:right="-200"/>
        <w:rPr>
          <w:rFonts w:cstheme="minorHAnsi"/>
          <w:lang w:eastAsia="pl-PL"/>
        </w:rPr>
      </w:pPr>
      <w:r w:rsidRPr="002F6BBB">
        <w:rPr>
          <w:rFonts w:cstheme="minorHAnsi"/>
          <w:lang w:eastAsia="pl-PL"/>
        </w:rPr>
        <w:t>Kształcenie w szkole podstawowej stanowi fundament wykształcenia. Zada</w:t>
      </w:r>
      <w:r w:rsidR="00DC1AFC" w:rsidRPr="002F6BBB">
        <w:rPr>
          <w:rFonts w:cstheme="minorHAnsi"/>
          <w:lang w:eastAsia="pl-PL"/>
        </w:rPr>
        <w:t xml:space="preserve">niem szkoły </w:t>
      </w:r>
      <w:r w:rsidRPr="002F6BBB">
        <w:rPr>
          <w:rFonts w:cstheme="minorHAnsi"/>
          <w:lang w:eastAsia="pl-PL"/>
        </w:rPr>
        <w:t>jest łagodne wprowadzenie dziecka w świat wiedzy, przygotowanie do wykonywania obowiązków ucznia oraz wdrażanie do samorozwoju. Szkoła zapewnia bezpieczne warunki oraz przyjazną atmosferę do nauki, uwzględniając indywidualne możliwości i potrzeby edukacyjne ucznia. Najważniejszym celem kształcenia w szkole podstawowej jest dbałość o integralny rozwój biologiczny, poznawczy, emocjonalny, społeczny i moralny ucznia.</w:t>
      </w:r>
      <w:r w:rsidR="000E127C" w:rsidRPr="000E127C">
        <w:rPr>
          <w:rStyle w:val="Odwoanieprzypisudolnego"/>
          <w:rFonts w:cstheme="minorHAnsi"/>
          <w:lang w:eastAsia="pl-PL"/>
        </w:rPr>
        <w:t xml:space="preserve"> </w:t>
      </w:r>
      <w:r w:rsidR="000E127C" w:rsidRPr="002F6BBB">
        <w:rPr>
          <w:rStyle w:val="Odwoanieprzypisudolnego"/>
          <w:rFonts w:cstheme="minorHAnsi"/>
          <w:lang w:eastAsia="pl-PL"/>
        </w:rPr>
        <w:footnoteReference w:id="51"/>
      </w:r>
      <w:r w:rsidR="000E127C" w:rsidRPr="002F6BBB">
        <w:rPr>
          <w:rFonts w:cstheme="minorHAnsi"/>
          <w:lang w:eastAsia="pl-PL"/>
        </w:rPr>
        <w:t xml:space="preserve"> </w:t>
      </w:r>
    </w:p>
    <w:p w14:paraId="47F30598" w14:textId="77777777" w:rsidR="00BB7348" w:rsidRPr="00BB7348" w:rsidRDefault="00BB7348" w:rsidP="00165739">
      <w:pPr>
        <w:spacing w:after="0"/>
        <w:ind w:right="-200"/>
        <w:rPr>
          <w:rFonts w:cstheme="minorHAnsi"/>
          <w:lang w:eastAsia="pl-PL"/>
        </w:rPr>
      </w:pPr>
      <w:r w:rsidRPr="00BB7348">
        <w:rPr>
          <w:rFonts w:cstheme="minorHAnsi"/>
          <w:lang w:eastAsia="pl-PL"/>
        </w:rPr>
        <w:t xml:space="preserve">Opis wiadomości i umiejętności zdobytych przez ucznia w szkole podstawowej jest przedstawiany </w:t>
      </w:r>
    </w:p>
    <w:p w14:paraId="512A71FB" w14:textId="77777777" w:rsidR="00BB7348" w:rsidRPr="00BB7348" w:rsidRDefault="00BB7348" w:rsidP="00165739">
      <w:pPr>
        <w:spacing w:after="0"/>
        <w:ind w:right="-200"/>
        <w:rPr>
          <w:rFonts w:cstheme="minorHAnsi"/>
          <w:lang w:eastAsia="pl-PL"/>
        </w:rPr>
      </w:pPr>
      <w:r w:rsidRPr="00BB7348">
        <w:rPr>
          <w:rFonts w:cstheme="minorHAnsi"/>
          <w:lang w:eastAsia="pl-PL"/>
        </w:rPr>
        <w:t>w języku efektów uczenia się, zgo</w:t>
      </w:r>
      <w:r w:rsidR="00707B25">
        <w:rPr>
          <w:rFonts w:cstheme="minorHAnsi"/>
          <w:lang w:eastAsia="pl-PL"/>
        </w:rPr>
        <w:t>dnie z Polską Ramą Kwalifikacji</w:t>
      </w:r>
      <w:r w:rsidRPr="00BB7348">
        <w:rPr>
          <w:rFonts w:cstheme="minorHAnsi"/>
          <w:lang w:eastAsia="pl-PL"/>
        </w:rPr>
        <w:t xml:space="preserve">. </w:t>
      </w:r>
    </w:p>
    <w:p w14:paraId="64639B40" w14:textId="77777777" w:rsidR="00BB7348" w:rsidRPr="00BB7348" w:rsidRDefault="00BB7348" w:rsidP="00165739">
      <w:pPr>
        <w:spacing w:after="0"/>
        <w:ind w:right="-200"/>
        <w:rPr>
          <w:rFonts w:cstheme="minorHAnsi"/>
          <w:lang w:eastAsia="pl-PL"/>
        </w:rPr>
      </w:pPr>
      <w:r w:rsidRPr="00BB7348">
        <w:rPr>
          <w:rFonts w:cstheme="minorHAnsi"/>
          <w:lang w:eastAsia="pl-PL"/>
        </w:rPr>
        <w:t xml:space="preserve">Działalność edukacyjna szkoły określona jest przez: </w:t>
      </w:r>
    </w:p>
    <w:p w14:paraId="5C47C3C2" w14:textId="77777777" w:rsidR="00BB7348" w:rsidRPr="005049F5" w:rsidRDefault="005049F5" w:rsidP="00880A8C">
      <w:pPr>
        <w:pStyle w:val="Akapitzlist"/>
        <w:numPr>
          <w:ilvl w:val="1"/>
          <w:numId w:val="147"/>
        </w:numPr>
        <w:spacing w:after="0"/>
        <w:ind w:left="426" w:right="-200"/>
        <w:rPr>
          <w:rFonts w:cstheme="minorHAnsi"/>
          <w:lang w:eastAsia="pl-PL"/>
        </w:rPr>
      </w:pPr>
      <w:r>
        <w:rPr>
          <w:rFonts w:cstheme="minorHAnsi"/>
          <w:lang w:eastAsia="pl-PL"/>
        </w:rPr>
        <w:t>S</w:t>
      </w:r>
      <w:r w:rsidR="00BB7348" w:rsidRPr="005049F5">
        <w:rPr>
          <w:rFonts w:cstheme="minorHAnsi"/>
          <w:lang w:eastAsia="pl-PL"/>
        </w:rPr>
        <w:t>zko</w:t>
      </w:r>
      <w:r>
        <w:rPr>
          <w:rFonts w:cstheme="minorHAnsi"/>
          <w:lang w:eastAsia="pl-PL"/>
        </w:rPr>
        <w:t>lny zestaw programów nauczania.</w:t>
      </w:r>
    </w:p>
    <w:p w14:paraId="482DDDB1" w14:textId="77777777" w:rsidR="00BB7348" w:rsidRPr="005049F5" w:rsidRDefault="005049F5" w:rsidP="00880A8C">
      <w:pPr>
        <w:pStyle w:val="Akapitzlist"/>
        <w:numPr>
          <w:ilvl w:val="1"/>
          <w:numId w:val="147"/>
        </w:numPr>
        <w:spacing w:after="0"/>
        <w:ind w:left="426" w:right="-200"/>
        <w:rPr>
          <w:rFonts w:cstheme="minorHAnsi"/>
          <w:lang w:eastAsia="pl-PL"/>
        </w:rPr>
      </w:pPr>
      <w:r>
        <w:rPr>
          <w:rFonts w:cstheme="minorHAnsi"/>
          <w:lang w:eastAsia="pl-PL"/>
        </w:rPr>
        <w:t>P</w:t>
      </w:r>
      <w:r w:rsidR="00BB7348" w:rsidRPr="005049F5">
        <w:rPr>
          <w:rFonts w:cstheme="minorHAnsi"/>
          <w:lang w:eastAsia="pl-PL"/>
        </w:rPr>
        <w:t xml:space="preserve">rogram wychowawczo-profilaktyczny szkoły. </w:t>
      </w:r>
    </w:p>
    <w:p w14:paraId="229E9E94" w14:textId="77777777" w:rsidR="000E127C" w:rsidRDefault="00BB7348" w:rsidP="00165739">
      <w:pPr>
        <w:spacing w:after="0"/>
        <w:ind w:right="-200"/>
        <w:rPr>
          <w:rFonts w:cstheme="minorHAnsi"/>
          <w:lang w:eastAsia="pl-PL"/>
        </w:rPr>
      </w:pPr>
      <w:r w:rsidRPr="00BB7348">
        <w:rPr>
          <w:rFonts w:cstheme="minorHAnsi"/>
          <w:lang w:eastAsia="pl-PL"/>
        </w:rPr>
        <w:t>Szkolny zestaw programów nauczania oraz program wy</w:t>
      </w:r>
      <w:r w:rsidR="005049F5">
        <w:rPr>
          <w:rFonts w:cstheme="minorHAnsi"/>
          <w:lang w:eastAsia="pl-PL"/>
        </w:rPr>
        <w:t xml:space="preserve">chowawczo-profilaktyczny szkoły </w:t>
      </w:r>
      <w:r w:rsidRPr="00BB7348">
        <w:rPr>
          <w:rFonts w:cstheme="minorHAnsi"/>
          <w:lang w:eastAsia="pl-PL"/>
        </w:rPr>
        <w:t>tworzą spójną całość i muszą uwzględniać wszystki</w:t>
      </w:r>
      <w:r w:rsidR="005049F5">
        <w:rPr>
          <w:rFonts w:cstheme="minorHAnsi"/>
          <w:lang w:eastAsia="pl-PL"/>
        </w:rPr>
        <w:t xml:space="preserve">e wymagania opisane w podstawie </w:t>
      </w:r>
      <w:r w:rsidRPr="00BB7348">
        <w:rPr>
          <w:rFonts w:cstheme="minorHAnsi"/>
          <w:lang w:eastAsia="pl-PL"/>
        </w:rPr>
        <w:t>programowej. Ich przygotowanie i realizacja są zadaniem zarówno całej szkoły, jak i każdego nauczyciela.</w:t>
      </w:r>
    </w:p>
    <w:p w14:paraId="3A364DFC" w14:textId="77777777" w:rsidR="00A72789" w:rsidRPr="00B741DC" w:rsidRDefault="00D873F8" w:rsidP="00880A8C">
      <w:pPr>
        <w:pStyle w:val="Akapitzlist"/>
        <w:numPr>
          <w:ilvl w:val="0"/>
          <w:numId w:val="172"/>
        </w:numPr>
        <w:spacing w:after="0"/>
        <w:ind w:right="-200"/>
        <w:rPr>
          <w:rFonts w:cs="Arial"/>
          <w:b/>
          <w:szCs w:val="24"/>
        </w:rPr>
      </w:pPr>
      <w:r w:rsidRPr="00B741DC">
        <w:rPr>
          <w:rFonts w:cs="Arial"/>
          <w:b/>
          <w:szCs w:val="24"/>
        </w:rPr>
        <w:t>Integrację w nauczaniu</w:t>
      </w:r>
      <w:r w:rsidR="00A72789" w:rsidRPr="00B741DC">
        <w:rPr>
          <w:rFonts w:cs="Arial"/>
          <w:b/>
          <w:szCs w:val="24"/>
        </w:rPr>
        <w:t xml:space="preserve"> można rozumieć na kilka sposobów:</w:t>
      </w:r>
    </w:p>
    <w:p w14:paraId="505A9B8E" w14:textId="77777777" w:rsidR="00A72789" w:rsidRPr="002F6BBB" w:rsidRDefault="00A72789" w:rsidP="00165739">
      <w:pPr>
        <w:spacing w:after="0"/>
        <w:rPr>
          <w:rFonts w:cstheme="minorHAnsi"/>
          <w:lang w:eastAsia="pl-PL"/>
        </w:rPr>
      </w:pPr>
      <w:r w:rsidRPr="002F6BBB">
        <w:rPr>
          <w:rFonts w:cstheme="minorHAnsi"/>
          <w:lang w:eastAsia="pl-PL"/>
        </w:rPr>
        <w:t xml:space="preserve">• </w:t>
      </w:r>
      <w:r w:rsidRPr="002F6BBB">
        <w:rPr>
          <w:rFonts w:cstheme="minorHAnsi"/>
          <w:b/>
          <w:lang w:eastAsia="pl-PL"/>
        </w:rPr>
        <w:t>Integracja procesu</w:t>
      </w:r>
      <w:r w:rsidRPr="002F6BBB">
        <w:rPr>
          <w:rFonts w:cstheme="minorHAnsi"/>
          <w:lang w:eastAsia="pl-PL"/>
        </w:rPr>
        <w:t xml:space="preserve"> łączenia tego, co w przestrzeni społecznej szkoły zostało podzielone. Zakłada scalanie czasu zajęć szkolnych podzielonego na jednostki lekcyjne, przestrzeni nauczania podzielonej na klasy czy wiedzy podzielonej na przedmioty.</w:t>
      </w:r>
    </w:p>
    <w:p w14:paraId="3F0E7CB7" w14:textId="77777777" w:rsidR="00A72789" w:rsidRPr="002F6BBB" w:rsidRDefault="00A72789" w:rsidP="00165739">
      <w:pPr>
        <w:spacing w:after="0"/>
        <w:rPr>
          <w:rFonts w:cstheme="minorHAnsi"/>
          <w:lang w:eastAsia="pl-PL"/>
        </w:rPr>
      </w:pPr>
      <w:r w:rsidRPr="002F6BBB">
        <w:rPr>
          <w:rFonts w:cstheme="minorHAnsi"/>
          <w:lang w:eastAsia="pl-PL"/>
        </w:rPr>
        <w:t xml:space="preserve">• </w:t>
      </w:r>
      <w:r w:rsidRPr="002F6BBB">
        <w:rPr>
          <w:rFonts w:cstheme="minorHAnsi"/>
          <w:b/>
          <w:lang w:eastAsia="pl-PL"/>
        </w:rPr>
        <w:t xml:space="preserve">Integracja wiedzy </w:t>
      </w:r>
      <w:r w:rsidRPr="002F6BBB">
        <w:rPr>
          <w:rFonts w:cstheme="minorHAnsi"/>
          <w:lang w:eastAsia="pl-PL"/>
        </w:rPr>
        <w:t xml:space="preserve">prywatnej ucznia z wiedzą typu szkolnego. </w:t>
      </w:r>
      <w:r w:rsidR="000E127C">
        <w:rPr>
          <w:rFonts w:cstheme="minorHAnsi"/>
          <w:lang w:eastAsia="pl-PL"/>
        </w:rPr>
        <w:t>D</w:t>
      </w:r>
      <w:r w:rsidRPr="002F6BBB">
        <w:rPr>
          <w:rFonts w:cstheme="minorHAnsi"/>
          <w:lang w:eastAsia="pl-PL"/>
        </w:rPr>
        <w:t>otyczy integracji programowej opartej na konstruktywizmie i zakłada wiązanie wiedzy szkolnej z wiedzą zdobytą przed edukacją szkolną oraz poza szkołą i wpisuje kształcenie w proces rozwoju.</w:t>
      </w:r>
    </w:p>
    <w:p w14:paraId="29D34210" w14:textId="77777777" w:rsidR="005769C4" w:rsidRPr="002F6BBB" w:rsidRDefault="005769C4" w:rsidP="00165739">
      <w:pPr>
        <w:spacing w:after="0"/>
        <w:rPr>
          <w:rFonts w:cstheme="minorHAnsi"/>
          <w:lang w:eastAsia="pl-PL"/>
        </w:rPr>
      </w:pPr>
      <w:r w:rsidRPr="002F6BBB">
        <w:rPr>
          <w:rFonts w:cstheme="minorHAnsi"/>
          <w:lang w:eastAsia="pl-PL"/>
        </w:rPr>
        <w:t xml:space="preserve">• </w:t>
      </w:r>
      <w:r w:rsidRPr="002F6BBB">
        <w:rPr>
          <w:rFonts w:cstheme="minorHAnsi"/>
          <w:b/>
          <w:lang w:eastAsia="pl-PL"/>
        </w:rPr>
        <w:t>Integracja różnych działań uczniów</w:t>
      </w:r>
      <w:r w:rsidRPr="002F6BBB">
        <w:rPr>
          <w:rFonts w:cstheme="minorHAnsi"/>
          <w:lang w:eastAsia="pl-PL"/>
        </w:rPr>
        <w:t>, która zakłada poszukiwanie nadrzędnej zasady scalającej je w psychologiczną całość. Najlepiej tę funkcję spełnia zadanie z</w:t>
      </w:r>
      <w:r w:rsidR="000E127C">
        <w:rPr>
          <w:rFonts w:cstheme="minorHAnsi"/>
          <w:lang w:eastAsia="pl-PL"/>
        </w:rPr>
        <w:t>łożone, które wykonywane jest w </w:t>
      </w:r>
      <w:r w:rsidRPr="002F6BBB">
        <w:rPr>
          <w:rFonts w:cstheme="minorHAnsi"/>
          <w:lang w:eastAsia="pl-PL"/>
        </w:rPr>
        <w:t>ciągu jakiegoś czasu, a sam założony cel nadaje sens podjętym działaniom. Dobrym przykładem takiego zadania są wieloetapowe projekty.</w:t>
      </w:r>
      <w:r w:rsidRPr="002F6BBB">
        <w:rPr>
          <w:rFonts w:cstheme="minorHAnsi"/>
        </w:rPr>
        <w:t xml:space="preserve"> </w:t>
      </w:r>
      <w:r w:rsidRPr="002F6BBB">
        <w:rPr>
          <w:rFonts w:cstheme="minorHAnsi"/>
          <w:lang w:eastAsia="pl-PL"/>
        </w:rPr>
        <w:t>Metoda projektów sprzyja budowaniu i rozwijaniu samodzielności poznawczej uczniów, rozwija ich inicjatywę, kształci umiejętność współpracy w grupie, uczy samokontroli i daje możliwość dokonania samooceny.</w:t>
      </w:r>
      <w:r w:rsidR="0055772E" w:rsidRPr="002F6BBB">
        <w:rPr>
          <w:rFonts w:cstheme="minorHAnsi"/>
          <w:lang w:eastAsia="pl-PL"/>
        </w:rPr>
        <w:t xml:space="preserve"> Na</w:t>
      </w:r>
      <w:r w:rsidRPr="002F6BBB">
        <w:rPr>
          <w:rFonts w:cstheme="minorHAnsi"/>
          <w:lang w:eastAsia="pl-PL"/>
        </w:rPr>
        <w:t>uczyciel</w:t>
      </w:r>
      <w:r w:rsidR="0055772E" w:rsidRPr="002F6BBB">
        <w:rPr>
          <w:rFonts w:cstheme="minorHAnsi"/>
          <w:lang w:eastAsia="pl-PL"/>
        </w:rPr>
        <w:t xml:space="preserve"> </w:t>
      </w:r>
      <w:r w:rsidRPr="002F6BBB">
        <w:rPr>
          <w:rFonts w:cstheme="minorHAnsi"/>
          <w:lang w:eastAsia="pl-PL"/>
        </w:rPr>
        <w:t>zgodnie z jej założeniami, powinien stopniowo pozostawiać uczniom pole do samodzielnego działania. Meto</w:t>
      </w:r>
      <w:r w:rsidR="000E127C">
        <w:rPr>
          <w:rFonts w:cstheme="minorHAnsi"/>
          <w:lang w:eastAsia="pl-PL"/>
        </w:rPr>
        <w:t>d</w:t>
      </w:r>
      <w:r w:rsidR="00BE23EA">
        <w:rPr>
          <w:rFonts w:cstheme="minorHAnsi"/>
          <w:lang w:eastAsia="pl-PL"/>
        </w:rPr>
        <w:t>ą</w:t>
      </w:r>
      <w:r w:rsidR="000E127C">
        <w:rPr>
          <w:rFonts w:cstheme="minorHAnsi"/>
          <w:lang w:eastAsia="pl-PL"/>
        </w:rPr>
        <w:t xml:space="preserve"> projektów</w:t>
      </w:r>
      <w:r w:rsidRPr="002F6BBB">
        <w:rPr>
          <w:rFonts w:cstheme="minorHAnsi"/>
          <w:lang w:eastAsia="pl-PL"/>
        </w:rPr>
        <w:t>:</w:t>
      </w:r>
    </w:p>
    <w:p w14:paraId="289A2187" w14:textId="77777777" w:rsidR="002E23D0" w:rsidRPr="002F6BBB" w:rsidRDefault="000E127C" w:rsidP="00880A8C">
      <w:pPr>
        <w:pStyle w:val="Akapitzlist"/>
        <w:numPr>
          <w:ilvl w:val="0"/>
          <w:numId w:val="46"/>
        </w:numPr>
        <w:rPr>
          <w:rFonts w:cstheme="minorHAnsi"/>
          <w:lang w:eastAsia="pl-PL"/>
        </w:rPr>
      </w:pPr>
      <w:r>
        <w:rPr>
          <w:rFonts w:cstheme="minorHAnsi"/>
          <w:lang w:eastAsia="pl-PL"/>
        </w:rPr>
        <w:t xml:space="preserve">mogą </w:t>
      </w:r>
      <w:r w:rsidR="005769C4" w:rsidRPr="002F6BBB">
        <w:rPr>
          <w:rFonts w:cstheme="minorHAnsi"/>
          <w:lang w:eastAsia="pl-PL"/>
        </w:rPr>
        <w:t>p</w:t>
      </w:r>
      <w:r>
        <w:rPr>
          <w:rFonts w:cstheme="minorHAnsi"/>
          <w:lang w:eastAsia="pl-PL"/>
        </w:rPr>
        <w:t xml:space="preserve">racować </w:t>
      </w:r>
      <w:r w:rsidR="005769C4" w:rsidRPr="002F6BBB">
        <w:rPr>
          <w:rFonts w:cstheme="minorHAnsi"/>
          <w:lang w:eastAsia="pl-PL"/>
        </w:rPr>
        <w:t xml:space="preserve">uczniowie w różnym wieku, jak również </w:t>
      </w:r>
      <w:r w:rsidR="005049F5">
        <w:rPr>
          <w:rFonts w:cstheme="minorHAnsi"/>
          <w:lang w:eastAsia="pl-PL"/>
        </w:rPr>
        <w:t>osoby dorosłe;</w:t>
      </w:r>
    </w:p>
    <w:p w14:paraId="3C04F6FC" w14:textId="77777777" w:rsidR="005769C4" w:rsidRPr="002F6BBB" w:rsidRDefault="005769C4" w:rsidP="00880A8C">
      <w:pPr>
        <w:pStyle w:val="Akapitzlist"/>
        <w:numPr>
          <w:ilvl w:val="0"/>
          <w:numId w:val="46"/>
        </w:numPr>
        <w:rPr>
          <w:rFonts w:cstheme="minorHAnsi"/>
          <w:lang w:eastAsia="pl-PL"/>
        </w:rPr>
      </w:pPr>
      <w:r w:rsidRPr="002F6BBB">
        <w:rPr>
          <w:rFonts w:cstheme="minorHAnsi"/>
          <w:lang w:eastAsia="pl-PL"/>
        </w:rPr>
        <w:t>może w niej uczestniczyć grupa u</w:t>
      </w:r>
      <w:r w:rsidR="005049F5">
        <w:rPr>
          <w:rFonts w:cstheme="minorHAnsi"/>
          <w:lang w:eastAsia="pl-PL"/>
        </w:rPr>
        <w:t>czniów, cała klasa, wiele klas;</w:t>
      </w:r>
    </w:p>
    <w:p w14:paraId="2583EB34" w14:textId="77777777" w:rsidR="005769C4" w:rsidRDefault="005769C4" w:rsidP="00880A8C">
      <w:pPr>
        <w:pStyle w:val="Akapitzlist"/>
        <w:numPr>
          <w:ilvl w:val="0"/>
          <w:numId w:val="46"/>
        </w:numPr>
        <w:spacing w:after="0"/>
        <w:rPr>
          <w:rFonts w:cstheme="minorHAnsi"/>
          <w:lang w:eastAsia="pl-PL"/>
        </w:rPr>
      </w:pPr>
      <w:r w:rsidRPr="002F6BBB">
        <w:rPr>
          <w:rFonts w:cstheme="minorHAnsi"/>
          <w:lang w:eastAsia="pl-PL"/>
        </w:rPr>
        <w:t>może być podejmowana w szkole lub poza nią, także we współpracy</w:t>
      </w:r>
      <w:r w:rsidR="002E23D0" w:rsidRPr="002F6BBB">
        <w:rPr>
          <w:rFonts w:cstheme="minorHAnsi"/>
          <w:lang w:eastAsia="pl-PL"/>
        </w:rPr>
        <w:t xml:space="preserve"> </w:t>
      </w:r>
      <w:r w:rsidRPr="002F6BBB">
        <w:rPr>
          <w:rFonts w:cstheme="minorHAnsi"/>
          <w:lang w:eastAsia="pl-PL"/>
        </w:rPr>
        <w:t>międzyszkolnej czy</w:t>
      </w:r>
      <w:r w:rsidR="002E23D0" w:rsidRPr="002F6BBB">
        <w:rPr>
          <w:rFonts w:cstheme="minorHAnsi"/>
          <w:lang w:eastAsia="pl-PL"/>
        </w:rPr>
        <w:t xml:space="preserve"> </w:t>
      </w:r>
      <w:r w:rsidRPr="002F6BBB">
        <w:rPr>
          <w:rFonts w:cstheme="minorHAnsi"/>
          <w:lang w:eastAsia="pl-PL"/>
        </w:rPr>
        <w:t>zagranicznej.</w:t>
      </w:r>
    </w:p>
    <w:p w14:paraId="50E2F292" w14:textId="77777777" w:rsidR="002D7BDC" w:rsidRPr="002D7BDC" w:rsidRDefault="002D7BDC" w:rsidP="002D7BDC">
      <w:pPr>
        <w:spacing w:after="0"/>
        <w:ind w:left="75"/>
        <w:rPr>
          <w:rFonts w:cstheme="minorHAnsi"/>
          <w:lang w:eastAsia="pl-PL"/>
        </w:rPr>
      </w:pPr>
    </w:p>
    <w:p w14:paraId="2D80AC39" w14:textId="77777777" w:rsidR="00C10601" w:rsidRPr="00B741DC" w:rsidRDefault="00622CB2" w:rsidP="00880A8C">
      <w:pPr>
        <w:pStyle w:val="Akapitzlist"/>
        <w:numPr>
          <w:ilvl w:val="0"/>
          <w:numId w:val="172"/>
        </w:numPr>
        <w:spacing w:after="0"/>
        <w:ind w:left="426" w:right="-200"/>
        <w:rPr>
          <w:rFonts w:cs="Arial"/>
          <w:b/>
          <w:szCs w:val="24"/>
        </w:rPr>
      </w:pPr>
      <w:r w:rsidRPr="00B741DC">
        <w:rPr>
          <w:rFonts w:cs="Arial"/>
          <w:b/>
          <w:szCs w:val="24"/>
        </w:rPr>
        <w:t>S</w:t>
      </w:r>
      <w:r w:rsidR="00B741DC">
        <w:rPr>
          <w:rFonts w:cs="Arial"/>
          <w:b/>
          <w:szCs w:val="24"/>
        </w:rPr>
        <w:t>pojrzenie z ró</w:t>
      </w:r>
      <w:r w:rsidR="00C10601" w:rsidRPr="00B741DC">
        <w:rPr>
          <w:rFonts w:cs="Arial"/>
          <w:b/>
          <w:szCs w:val="24"/>
        </w:rPr>
        <w:t>żnych perspektyw na cele edukacji:</w:t>
      </w:r>
    </w:p>
    <w:p w14:paraId="3C5BD0BD" w14:textId="77777777" w:rsidR="00C10601" w:rsidRPr="002F6BBB" w:rsidRDefault="00C10601" w:rsidP="00165739">
      <w:pPr>
        <w:rPr>
          <w:rFonts w:cstheme="minorHAnsi"/>
          <w:lang w:eastAsia="pl-PL"/>
        </w:rPr>
      </w:pPr>
      <w:r w:rsidRPr="002F6BBB">
        <w:rPr>
          <w:rFonts w:cstheme="minorHAnsi"/>
          <w:b/>
          <w:lang w:eastAsia="pl-PL"/>
        </w:rPr>
        <w:t>P</w:t>
      </w:r>
      <w:r w:rsidR="00796F07" w:rsidRPr="002F6BBB">
        <w:rPr>
          <w:rFonts w:cstheme="minorHAnsi"/>
          <w:b/>
          <w:lang w:eastAsia="pl-PL"/>
        </w:rPr>
        <w:t>e</w:t>
      </w:r>
      <w:r w:rsidRPr="002F6BBB">
        <w:rPr>
          <w:rFonts w:cstheme="minorHAnsi"/>
          <w:b/>
          <w:lang w:eastAsia="pl-PL"/>
        </w:rPr>
        <w:t>rspektyw</w:t>
      </w:r>
      <w:r w:rsidR="00796F07" w:rsidRPr="002F6BBB">
        <w:rPr>
          <w:rFonts w:cstheme="minorHAnsi"/>
          <w:b/>
          <w:lang w:eastAsia="pl-PL"/>
        </w:rPr>
        <w:t>a</w:t>
      </w:r>
      <w:r w:rsidRPr="002F6BBB">
        <w:rPr>
          <w:rFonts w:cstheme="minorHAnsi"/>
          <w:b/>
          <w:lang w:eastAsia="pl-PL"/>
        </w:rPr>
        <w:t xml:space="preserve"> </w:t>
      </w:r>
      <w:r w:rsidR="00796F07" w:rsidRPr="002F6BBB">
        <w:rPr>
          <w:rFonts w:cstheme="minorHAnsi"/>
          <w:b/>
          <w:lang w:eastAsia="pl-PL"/>
        </w:rPr>
        <w:t>krótkoterminowa</w:t>
      </w:r>
      <w:r w:rsidRPr="002F6BBB">
        <w:rPr>
          <w:rFonts w:cstheme="minorHAnsi"/>
          <w:lang w:eastAsia="pl-PL"/>
        </w:rPr>
        <w:t xml:space="preserve"> – Realizująca podstawowe zadania rozwojowe</w:t>
      </w:r>
      <w:r w:rsidR="001B3BFD">
        <w:rPr>
          <w:rFonts w:cstheme="minorHAnsi"/>
          <w:lang w:eastAsia="pl-PL"/>
        </w:rPr>
        <w:t xml:space="preserve"> </w:t>
      </w:r>
      <w:r w:rsidRPr="002F6BBB">
        <w:rPr>
          <w:rFonts w:cstheme="minorHAnsi"/>
          <w:lang w:eastAsia="pl-PL"/>
        </w:rPr>
        <w:t xml:space="preserve">charakterystyczne dla etapu </w:t>
      </w:r>
      <w:r w:rsidR="00BB7348">
        <w:rPr>
          <w:rFonts w:cstheme="minorHAnsi"/>
          <w:lang w:eastAsia="pl-PL"/>
        </w:rPr>
        <w:t>III</w:t>
      </w:r>
      <w:r w:rsidR="00B741DC">
        <w:rPr>
          <w:rFonts w:cstheme="minorHAnsi"/>
          <w:lang w:eastAsia="pl-PL"/>
        </w:rPr>
        <w:t>.</w:t>
      </w:r>
    </w:p>
    <w:p w14:paraId="2963A7D2" w14:textId="77777777" w:rsidR="00796F07" w:rsidRPr="002F6BBB" w:rsidRDefault="00C10601" w:rsidP="00165739">
      <w:pPr>
        <w:rPr>
          <w:rFonts w:cstheme="minorHAnsi"/>
          <w:lang w:eastAsia="pl-PL"/>
        </w:rPr>
      </w:pPr>
      <w:r w:rsidRPr="002F6BBB">
        <w:rPr>
          <w:rFonts w:cstheme="minorHAnsi"/>
          <w:b/>
          <w:lang w:eastAsia="pl-PL"/>
        </w:rPr>
        <w:t>Perspektywa średnioterminowa</w:t>
      </w:r>
      <w:r w:rsidR="00BB7348">
        <w:rPr>
          <w:rFonts w:cstheme="minorHAnsi"/>
          <w:lang w:eastAsia="pl-PL"/>
        </w:rPr>
        <w:t xml:space="preserve"> – Wspieranie młodzież</w:t>
      </w:r>
      <w:r w:rsidRPr="002F6BBB">
        <w:rPr>
          <w:rFonts w:cstheme="minorHAnsi"/>
          <w:lang w:eastAsia="pl-PL"/>
        </w:rPr>
        <w:t xml:space="preserve"> w przygotowaniu do roli </w:t>
      </w:r>
      <w:r w:rsidR="00BB7348">
        <w:rPr>
          <w:rFonts w:cstheme="minorHAnsi"/>
          <w:lang w:eastAsia="pl-PL"/>
        </w:rPr>
        <w:t>studenta szkoły wyższej kolejnego poziomu edukacyjnego</w:t>
      </w:r>
      <w:r w:rsidR="00796F07" w:rsidRPr="002F6BBB">
        <w:rPr>
          <w:rFonts w:cstheme="minorHAnsi"/>
          <w:lang w:eastAsia="pl-PL"/>
        </w:rPr>
        <w:t>. Pomoc w zdobywaniu sprawności i wiedzy potrzebnych na kolejnych etapach edukacji instytucjonalnej.</w:t>
      </w:r>
    </w:p>
    <w:p w14:paraId="6F29EFDD" w14:textId="77777777" w:rsidR="00796F07" w:rsidRPr="002F6BBB" w:rsidRDefault="00796F07" w:rsidP="00165739">
      <w:pPr>
        <w:spacing w:after="0"/>
        <w:rPr>
          <w:rFonts w:cstheme="minorHAnsi"/>
          <w:lang w:eastAsia="pl-PL"/>
        </w:rPr>
      </w:pPr>
      <w:r w:rsidRPr="002F6BBB">
        <w:rPr>
          <w:rFonts w:cstheme="minorHAnsi"/>
          <w:b/>
          <w:lang w:eastAsia="pl-PL"/>
        </w:rPr>
        <w:t>Perspektywa długoterminowa</w:t>
      </w:r>
      <w:r w:rsidRPr="002F6BBB">
        <w:rPr>
          <w:rFonts w:cstheme="minorHAnsi"/>
          <w:lang w:eastAsia="pl-PL"/>
        </w:rPr>
        <w:t xml:space="preserve"> – kształtowanie wewnątrzsterowności </w:t>
      </w:r>
      <w:r w:rsidR="00BB7348">
        <w:rPr>
          <w:rFonts w:cstheme="minorHAnsi"/>
          <w:lang w:eastAsia="pl-PL"/>
        </w:rPr>
        <w:t>ucznia</w:t>
      </w:r>
      <w:r w:rsidRPr="002F6BBB">
        <w:rPr>
          <w:rFonts w:cstheme="minorHAnsi"/>
          <w:lang w:eastAsia="pl-PL"/>
        </w:rPr>
        <w:t>. Przygotowanie do samodzielnego zdobywania wiedzy i umiejętności w ciągu całego życia. Rozwijanie kompetencji kluczowych stanowiących fundament adaptacji w zmieniającej się rzeczywistości i różnorakich sytuacjach społecznych</w:t>
      </w:r>
      <w:r w:rsidR="00A72789" w:rsidRPr="002F6BBB">
        <w:rPr>
          <w:rFonts w:cstheme="minorHAnsi"/>
          <w:lang w:eastAsia="pl-PL"/>
        </w:rPr>
        <w:t>.</w:t>
      </w:r>
    </w:p>
    <w:p w14:paraId="36E3E38D" w14:textId="77777777" w:rsidR="00D873F8" w:rsidRPr="00B741DC" w:rsidRDefault="00C10601" w:rsidP="00880A8C">
      <w:pPr>
        <w:pStyle w:val="Akapitzlist"/>
        <w:numPr>
          <w:ilvl w:val="0"/>
          <w:numId w:val="172"/>
        </w:numPr>
        <w:spacing w:after="0"/>
        <w:ind w:right="-200"/>
        <w:rPr>
          <w:rFonts w:cs="Arial"/>
          <w:b/>
          <w:szCs w:val="24"/>
        </w:rPr>
      </w:pPr>
      <w:r w:rsidRPr="00B741DC">
        <w:rPr>
          <w:rFonts w:cs="Arial"/>
          <w:b/>
          <w:szCs w:val="24"/>
        </w:rPr>
        <w:t xml:space="preserve">Polska Rama Kwalifikacji </w:t>
      </w:r>
      <w:r w:rsidR="00D873F8" w:rsidRPr="00B741DC">
        <w:rPr>
          <w:rFonts w:cs="Arial"/>
          <w:b/>
          <w:szCs w:val="24"/>
        </w:rPr>
        <w:t>i Europejska Rama Kwalifikacji</w:t>
      </w:r>
      <w:r w:rsidR="00622CB2" w:rsidRPr="00B741DC">
        <w:rPr>
          <w:rFonts w:cs="Arial"/>
          <w:b/>
          <w:szCs w:val="24"/>
        </w:rPr>
        <w:t xml:space="preserve"> stanowią długoterminową perspektywę</w:t>
      </w:r>
    </w:p>
    <w:p w14:paraId="5F9D7236" w14:textId="77777777" w:rsidR="00671503" w:rsidRPr="005139C4" w:rsidRDefault="00D873F8" w:rsidP="00165739">
      <w:pPr>
        <w:spacing w:after="0"/>
        <w:rPr>
          <w:rFonts w:cstheme="minorHAnsi"/>
          <w:lang w:eastAsia="pl-PL"/>
        </w:rPr>
      </w:pPr>
      <w:r w:rsidRPr="005139C4">
        <w:rPr>
          <w:rFonts w:cstheme="minorHAnsi"/>
          <w:lang w:eastAsia="pl-PL"/>
        </w:rPr>
        <w:t>PRK</w:t>
      </w:r>
      <w:r w:rsidR="00C10601" w:rsidRPr="005139C4">
        <w:rPr>
          <w:rFonts w:cstheme="minorHAnsi"/>
          <w:lang w:eastAsia="pl-PL"/>
        </w:rPr>
        <w:t>, podobnie jak Europejska Rama Kwalifikacji (ERK), składa się z ośmiu poziomów. Każdy z nich jest opisywany za pomocą ogólnych stwierdzeń charakteryzujących wymagania w zakresie wiedzy, umiejętności i kompetencji społecznych, które muszą spełniać osoby posiadające kwalifikacje danego poziomu.</w:t>
      </w:r>
      <w:r w:rsidR="00671503" w:rsidRPr="005139C4">
        <w:rPr>
          <w:rFonts w:cstheme="minorHAnsi"/>
        </w:rPr>
        <w:t xml:space="preserve"> </w:t>
      </w:r>
      <w:r w:rsidR="00671503" w:rsidRPr="005139C4">
        <w:rPr>
          <w:rFonts w:cstheme="minorHAnsi"/>
          <w:lang w:eastAsia="pl-PL"/>
        </w:rPr>
        <w:t>Różnice między poziomami ujęte za pomocą charakterystyk uniwersalnych dotyczą:</w:t>
      </w:r>
    </w:p>
    <w:p w14:paraId="3633613A" w14:textId="77777777" w:rsidR="00671503" w:rsidRPr="005139C4" w:rsidRDefault="00671503" w:rsidP="00880A8C">
      <w:pPr>
        <w:pStyle w:val="Akapitzlist"/>
        <w:numPr>
          <w:ilvl w:val="0"/>
          <w:numId w:val="45"/>
        </w:numPr>
        <w:spacing w:after="0"/>
        <w:rPr>
          <w:rFonts w:cstheme="minorHAnsi"/>
          <w:lang w:eastAsia="pl-PL"/>
        </w:rPr>
      </w:pPr>
      <w:r w:rsidRPr="005139C4">
        <w:rPr>
          <w:rFonts w:cstheme="minorHAnsi"/>
          <w:lang w:eastAsia="pl-PL"/>
        </w:rPr>
        <w:t>w zakresie wiedzy – zakresu i głębi rozumienia faktów, obiektów, zjawisk, pojęć i teorii, składających się zarówno na wiedzę ogólną, jak i specjalistyczną związaną z dziedziną nauki lub działalności zawodowej;</w:t>
      </w:r>
    </w:p>
    <w:p w14:paraId="6C25BF37" w14:textId="77777777" w:rsidR="00671503" w:rsidRPr="005139C4" w:rsidRDefault="00671503" w:rsidP="00880A8C">
      <w:pPr>
        <w:pStyle w:val="Akapitzlist"/>
        <w:numPr>
          <w:ilvl w:val="0"/>
          <w:numId w:val="45"/>
        </w:numPr>
        <w:rPr>
          <w:rFonts w:cstheme="minorHAnsi"/>
          <w:lang w:eastAsia="pl-PL"/>
        </w:rPr>
      </w:pPr>
      <w:r w:rsidRPr="005139C4">
        <w:rPr>
          <w:rFonts w:cstheme="minorHAnsi"/>
          <w:lang w:eastAsia="pl-PL"/>
        </w:rPr>
        <w:t>w zakresie umiejętności – zdolności rozwiązywania problemów i stosowania wiedzy w praktyce, w tym między innymi wykonywania zadań o różnym stopniu złożoności, uczenia się i komunikowania;</w:t>
      </w:r>
    </w:p>
    <w:p w14:paraId="7F259651" w14:textId="77777777" w:rsidR="00DC1AFC" w:rsidRPr="005139C4" w:rsidRDefault="00671503" w:rsidP="00880A8C">
      <w:pPr>
        <w:pStyle w:val="Akapitzlist"/>
        <w:numPr>
          <w:ilvl w:val="0"/>
          <w:numId w:val="45"/>
        </w:numPr>
        <w:spacing w:after="0"/>
        <w:rPr>
          <w:rFonts w:cstheme="minorHAnsi"/>
          <w:lang w:eastAsia="pl-PL"/>
        </w:rPr>
      </w:pPr>
      <w:r w:rsidRPr="005139C4">
        <w:rPr>
          <w:rFonts w:cstheme="minorHAnsi"/>
          <w:lang w:eastAsia="pl-PL"/>
        </w:rPr>
        <w:t>w zakresie kompetencji społecznych – gotowości do podejmowania zobowiązań wynikających z przynależności do różnych wspólnot, współdziałania, oceniania skutków swoich działań i ponoszenia odpowiedzialności za nie</w:t>
      </w:r>
      <w:r w:rsidR="005049F5">
        <w:rPr>
          <w:rFonts w:cstheme="minorHAnsi"/>
          <w:lang w:eastAsia="pl-PL"/>
        </w:rPr>
        <w:t>.</w:t>
      </w:r>
    </w:p>
    <w:p w14:paraId="60048CA6" w14:textId="77777777" w:rsidR="00671503" w:rsidRPr="005139C4" w:rsidRDefault="00671503" w:rsidP="00165739">
      <w:pPr>
        <w:spacing w:after="0"/>
        <w:rPr>
          <w:rFonts w:cstheme="minorHAnsi"/>
          <w:lang w:eastAsia="pl-PL"/>
        </w:rPr>
      </w:pPr>
      <w:r w:rsidRPr="005139C4">
        <w:rPr>
          <w:rFonts w:cstheme="minorHAnsi"/>
          <w:lang w:eastAsia="pl-PL"/>
        </w:rPr>
        <w:t>Sformułowania charakteryzujące poziomy PRK są ogólne, ponieważ charakterystyka każdego poziomu PRK jest wspólnym punktem odniesienia dla efektów uczenia się wymaganych dla wszystkich włączonych do ZSK kwalifikacji danego poziomu (niezależnie od dyscypliny nauki czy działalności zawodowej, z której się wywodzą i z którą są powiązane).</w:t>
      </w:r>
      <w:r w:rsidR="00580058">
        <w:rPr>
          <w:rStyle w:val="Odwoanieprzypisudolnego"/>
          <w:rFonts w:cstheme="minorHAnsi"/>
          <w:lang w:eastAsia="pl-PL"/>
        </w:rPr>
        <w:footnoteReference w:id="52"/>
      </w:r>
    </w:p>
    <w:p w14:paraId="29949373" w14:textId="77777777" w:rsidR="002272B9" w:rsidRDefault="005736FD" w:rsidP="00165739">
      <w:pPr>
        <w:pStyle w:val="Legenda"/>
        <w:spacing w:after="0" w:line="360" w:lineRule="auto"/>
        <w:rPr>
          <w:rFonts w:cstheme="minorHAnsi"/>
          <w:b w:val="0"/>
          <w:bCs w:val="0"/>
          <w:color w:val="auto"/>
          <w:sz w:val="24"/>
          <w:szCs w:val="22"/>
          <w:lang w:eastAsia="pl-PL"/>
        </w:rPr>
      </w:pPr>
      <w:r w:rsidRPr="005736FD">
        <w:rPr>
          <w:rFonts w:cstheme="minorHAnsi"/>
          <w:bCs w:val="0"/>
          <w:color w:val="auto"/>
          <w:sz w:val="24"/>
          <w:szCs w:val="22"/>
          <w:lang w:eastAsia="pl-PL"/>
        </w:rPr>
        <w:t>Porozumiewania się w PRK</w:t>
      </w:r>
      <w:r>
        <w:rPr>
          <w:rFonts w:cstheme="minorHAnsi"/>
          <w:b w:val="0"/>
          <w:bCs w:val="0"/>
          <w:color w:val="auto"/>
          <w:sz w:val="24"/>
          <w:szCs w:val="22"/>
          <w:lang w:eastAsia="pl-PL"/>
        </w:rPr>
        <w:t xml:space="preserve"> w szczególności</w:t>
      </w:r>
      <w:r w:rsidR="002272B9">
        <w:rPr>
          <w:rFonts w:cstheme="minorHAnsi"/>
          <w:b w:val="0"/>
          <w:bCs w:val="0"/>
          <w:color w:val="auto"/>
          <w:sz w:val="24"/>
          <w:szCs w:val="22"/>
          <w:lang w:eastAsia="pl-PL"/>
        </w:rPr>
        <w:t xml:space="preserve"> element - komunikowanie się jest przypisany do umiejętności jako kategoria opisowa, której przyporządkowano</w:t>
      </w:r>
      <w:r w:rsidR="002272B9" w:rsidRPr="002272B9">
        <w:rPr>
          <w:rFonts w:cstheme="minorHAnsi"/>
          <w:b w:val="0"/>
          <w:bCs w:val="0"/>
          <w:color w:val="auto"/>
          <w:sz w:val="24"/>
          <w:szCs w:val="22"/>
          <w:lang w:eastAsia="pl-PL"/>
        </w:rPr>
        <w:t xml:space="preserve"> aspekty o podstawowym znaczeniu</w:t>
      </w:r>
      <w:r w:rsidR="002272B9">
        <w:rPr>
          <w:rFonts w:cstheme="minorHAnsi"/>
          <w:b w:val="0"/>
          <w:bCs w:val="0"/>
          <w:color w:val="auto"/>
          <w:sz w:val="24"/>
          <w:szCs w:val="22"/>
          <w:lang w:eastAsia="pl-PL"/>
        </w:rPr>
        <w:t>:</w:t>
      </w:r>
    </w:p>
    <w:p w14:paraId="43E95FC5" w14:textId="77777777" w:rsidR="002272B9" w:rsidRDefault="005049F5" w:rsidP="00880A8C">
      <w:pPr>
        <w:pStyle w:val="Legenda"/>
        <w:numPr>
          <w:ilvl w:val="0"/>
          <w:numId w:val="49"/>
        </w:numPr>
        <w:spacing w:after="0" w:line="360" w:lineRule="auto"/>
        <w:rPr>
          <w:rFonts w:cstheme="minorHAnsi"/>
          <w:b w:val="0"/>
          <w:bCs w:val="0"/>
          <w:color w:val="auto"/>
          <w:sz w:val="24"/>
          <w:szCs w:val="22"/>
          <w:lang w:eastAsia="pl-PL"/>
        </w:rPr>
      </w:pPr>
      <w:r>
        <w:rPr>
          <w:rFonts w:cstheme="minorHAnsi"/>
          <w:b w:val="0"/>
          <w:bCs w:val="0"/>
          <w:color w:val="auto"/>
          <w:sz w:val="24"/>
          <w:szCs w:val="22"/>
          <w:lang w:eastAsia="pl-PL"/>
        </w:rPr>
        <w:t>z</w:t>
      </w:r>
      <w:r w:rsidR="002272B9" w:rsidRPr="002272B9">
        <w:rPr>
          <w:rFonts w:cstheme="minorHAnsi"/>
          <w:b w:val="0"/>
          <w:bCs w:val="0"/>
          <w:color w:val="auto"/>
          <w:sz w:val="24"/>
          <w:szCs w:val="22"/>
          <w:lang w:eastAsia="pl-PL"/>
        </w:rPr>
        <w:t>akres wypowiedzi</w:t>
      </w:r>
      <w:r w:rsidR="002272B9">
        <w:rPr>
          <w:rFonts w:cstheme="minorHAnsi"/>
          <w:b w:val="0"/>
          <w:bCs w:val="0"/>
          <w:color w:val="auto"/>
          <w:sz w:val="24"/>
          <w:szCs w:val="22"/>
          <w:lang w:eastAsia="pl-PL"/>
        </w:rPr>
        <w:t>;</w:t>
      </w:r>
    </w:p>
    <w:p w14:paraId="6B0BDCDC" w14:textId="77777777" w:rsidR="002272B9" w:rsidRDefault="005049F5" w:rsidP="00880A8C">
      <w:pPr>
        <w:pStyle w:val="Legenda"/>
        <w:numPr>
          <w:ilvl w:val="0"/>
          <w:numId w:val="49"/>
        </w:numPr>
        <w:spacing w:after="0" w:line="360" w:lineRule="auto"/>
        <w:rPr>
          <w:rFonts w:cstheme="minorHAnsi"/>
          <w:b w:val="0"/>
          <w:bCs w:val="0"/>
          <w:color w:val="auto"/>
          <w:sz w:val="24"/>
          <w:szCs w:val="22"/>
          <w:lang w:eastAsia="pl-PL"/>
        </w:rPr>
      </w:pPr>
      <w:r>
        <w:rPr>
          <w:rFonts w:cstheme="minorHAnsi"/>
          <w:b w:val="0"/>
          <w:bCs w:val="0"/>
          <w:color w:val="auto"/>
          <w:sz w:val="24"/>
          <w:szCs w:val="22"/>
          <w:lang w:eastAsia="pl-PL"/>
        </w:rPr>
        <w:t>z</w:t>
      </w:r>
      <w:r w:rsidR="002272B9" w:rsidRPr="002272B9">
        <w:rPr>
          <w:rFonts w:cstheme="minorHAnsi"/>
          <w:b w:val="0"/>
          <w:bCs w:val="0"/>
          <w:color w:val="auto"/>
          <w:sz w:val="24"/>
          <w:szCs w:val="22"/>
          <w:lang w:eastAsia="pl-PL"/>
        </w:rPr>
        <w:t>łożoność wypowiedzi</w:t>
      </w:r>
      <w:r w:rsidR="002272B9">
        <w:rPr>
          <w:rFonts w:cstheme="minorHAnsi"/>
          <w:b w:val="0"/>
          <w:bCs w:val="0"/>
          <w:color w:val="auto"/>
          <w:sz w:val="24"/>
          <w:szCs w:val="22"/>
          <w:lang w:eastAsia="pl-PL"/>
        </w:rPr>
        <w:t>.</w:t>
      </w:r>
    </w:p>
    <w:p w14:paraId="4124CB06" w14:textId="77777777" w:rsidR="00D94C49" w:rsidRDefault="002272B9" w:rsidP="00165739">
      <w:pPr>
        <w:pStyle w:val="Legenda"/>
        <w:spacing w:after="0" w:line="360" w:lineRule="auto"/>
        <w:rPr>
          <w:rFonts w:cstheme="minorHAnsi"/>
          <w:b w:val="0"/>
          <w:bCs w:val="0"/>
          <w:color w:val="auto"/>
          <w:sz w:val="24"/>
          <w:szCs w:val="22"/>
          <w:lang w:eastAsia="pl-PL"/>
        </w:rPr>
      </w:pPr>
      <w:r>
        <w:rPr>
          <w:rFonts w:cstheme="minorHAnsi"/>
          <w:b w:val="0"/>
          <w:bCs w:val="0"/>
          <w:color w:val="auto"/>
          <w:sz w:val="24"/>
          <w:szCs w:val="22"/>
          <w:lang w:eastAsia="pl-PL"/>
        </w:rPr>
        <w:t xml:space="preserve">Inny element kompetencji porozumiewania się – socjolingwistyczny jest przypisany do kompetencji społecznych </w:t>
      </w:r>
      <w:r w:rsidR="00D94C49">
        <w:rPr>
          <w:rFonts w:cstheme="minorHAnsi"/>
          <w:b w:val="0"/>
          <w:bCs w:val="0"/>
          <w:color w:val="auto"/>
          <w:sz w:val="24"/>
          <w:szCs w:val="22"/>
          <w:lang w:eastAsia="pl-PL"/>
        </w:rPr>
        <w:t>jako kategoria tożsamość, a jako</w:t>
      </w:r>
      <w:r w:rsidR="00D94C49" w:rsidRPr="00D94C49">
        <w:rPr>
          <w:rFonts w:cstheme="minorHAnsi"/>
          <w:b w:val="0"/>
          <w:bCs w:val="0"/>
          <w:color w:val="auto"/>
          <w:sz w:val="24"/>
          <w:szCs w:val="22"/>
          <w:lang w:eastAsia="pl-PL"/>
        </w:rPr>
        <w:t xml:space="preserve"> </w:t>
      </w:r>
      <w:r w:rsidR="00D94C49" w:rsidRPr="002272B9">
        <w:rPr>
          <w:rFonts w:cstheme="minorHAnsi"/>
          <w:b w:val="0"/>
          <w:bCs w:val="0"/>
          <w:color w:val="auto"/>
          <w:sz w:val="24"/>
          <w:szCs w:val="22"/>
          <w:lang w:eastAsia="pl-PL"/>
        </w:rPr>
        <w:t>aspekty o podstawowym znaczeniu</w:t>
      </w:r>
      <w:r w:rsidR="00D94C49">
        <w:rPr>
          <w:rFonts w:cstheme="minorHAnsi"/>
          <w:b w:val="0"/>
          <w:bCs w:val="0"/>
          <w:color w:val="auto"/>
          <w:sz w:val="24"/>
          <w:szCs w:val="22"/>
          <w:lang w:eastAsia="pl-PL"/>
        </w:rPr>
        <w:t xml:space="preserve"> wyróżniono:</w:t>
      </w:r>
    </w:p>
    <w:p w14:paraId="3B8D7C9F" w14:textId="77777777" w:rsidR="00D94C49" w:rsidRPr="00D94C49" w:rsidRDefault="005049F5" w:rsidP="00880A8C">
      <w:pPr>
        <w:pStyle w:val="Legenda"/>
        <w:numPr>
          <w:ilvl w:val="0"/>
          <w:numId w:val="50"/>
        </w:numPr>
        <w:spacing w:after="0" w:line="360" w:lineRule="auto"/>
        <w:rPr>
          <w:rFonts w:cstheme="minorHAnsi"/>
          <w:b w:val="0"/>
          <w:bCs w:val="0"/>
          <w:color w:val="auto"/>
          <w:sz w:val="24"/>
          <w:szCs w:val="22"/>
          <w:lang w:eastAsia="pl-PL"/>
        </w:rPr>
      </w:pPr>
      <w:r>
        <w:rPr>
          <w:rFonts w:cstheme="minorHAnsi"/>
          <w:b w:val="0"/>
          <w:bCs w:val="0"/>
          <w:color w:val="auto"/>
          <w:sz w:val="24"/>
          <w:szCs w:val="22"/>
          <w:lang w:eastAsia="pl-PL"/>
        </w:rPr>
        <w:t>u</w:t>
      </w:r>
      <w:r w:rsidR="00D94C49" w:rsidRPr="00D94C49">
        <w:rPr>
          <w:rFonts w:cstheme="minorHAnsi"/>
          <w:b w:val="0"/>
          <w:bCs w:val="0"/>
          <w:color w:val="auto"/>
          <w:sz w:val="24"/>
          <w:szCs w:val="22"/>
          <w:lang w:eastAsia="pl-PL"/>
        </w:rPr>
        <w:t>czestniczenie</w:t>
      </w:r>
      <w:r>
        <w:rPr>
          <w:rFonts w:cstheme="minorHAnsi"/>
          <w:b w:val="0"/>
          <w:bCs w:val="0"/>
          <w:color w:val="auto"/>
          <w:sz w:val="24"/>
          <w:szCs w:val="22"/>
          <w:lang w:eastAsia="pl-PL"/>
        </w:rPr>
        <w:t>;</w:t>
      </w:r>
    </w:p>
    <w:p w14:paraId="3DF2B8A1" w14:textId="77777777" w:rsidR="00D94C49" w:rsidRPr="00D94C49" w:rsidRDefault="005049F5" w:rsidP="00880A8C">
      <w:pPr>
        <w:pStyle w:val="Legenda"/>
        <w:numPr>
          <w:ilvl w:val="0"/>
          <w:numId w:val="50"/>
        </w:numPr>
        <w:spacing w:after="0" w:line="360" w:lineRule="auto"/>
        <w:rPr>
          <w:rFonts w:cstheme="minorHAnsi"/>
          <w:b w:val="0"/>
          <w:bCs w:val="0"/>
          <w:color w:val="auto"/>
          <w:sz w:val="24"/>
          <w:szCs w:val="22"/>
          <w:lang w:eastAsia="pl-PL"/>
        </w:rPr>
      </w:pPr>
      <w:r>
        <w:rPr>
          <w:rFonts w:cstheme="minorHAnsi"/>
          <w:b w:val="0"/>
          <w:bCs w:val="0"/>
          <w:color w:val="auto"/>
          <w:sz w:val="24"/>
          <w:szCs w:val="22"/>
          <w:lang w:eastAsia="pl-PL"/>
        </w:rPr>
        <w:t>p</w:t>
      </w:r>
      <w:r w:rsidR="00D94C49" w:rsidRPr="00D94C49">
        <w:rPr>
          <w:rFonts w:cstheme="minorHAnsi"/>
          <w:b w:val="0"/>
          <w:bCs w:val="0"/>
          <w:color w:val="auto"/>
          <w:sz w:val="24"/>
          <w:szCs w:val="22"/>
          <w:lang w:eastAsia="pl-PL"/>
        </w:rPr>
        <w:t>oczucie odpowiedzialności</w:t>
      </w:r>
      <w:r>
        <w:rPr>
          <w:rFonts w:cstheme="minorHAnsi"/>
          <w:b w:val="0"/>
          <w:bCs w:val="0"/>
          <w:color w:val="auto"/>
          <w:sz w:val="24"/>
          <w:szCs w:val="22"/>
          <w:lang w:eastAsia="pl-PL"/>
        </w:rPr>
        <w:t>;</w:t>
      </w:r>
    </w:p>
    <w:p w14:paraId="23A1BC4D" w14:textId="77777777" w:rsidR="002272B9" w:rsidRDefault="005049F5" w:rsidP="00880A8C">
      <w:pPr>
        <w:pStyle w:val="Legenda"/>
        <w:numPr>
          <w:ilvl w:val="0"/>
          <w:numId w:val="50"/>
        </w:numPr>
        <w:spacing w:after="0" w:line="360" w:lineRule="auto"/>
        <w:rPr>
          <w:rFonts w:cstheme="minorHAnsi"/>
          <w:b w:val="0"/>
          <w:bCs w:val="0"/>
          <w:color w:val="auto"/>
          <w:sz w:val="24"/>
          <w:szCs w:val="22"/>
          <w:lang w:eastAsia="pl-PL"/>
        </w:rPr>
      </w:pPr>
      <w:r>
        <w:rPr>
          <w:rFonts w:cstheme="minorHAnsi"/>
          <w:b w:val="0"/>
          <w:bCs w:val="0"/>
          <w:color w:val="auto"/>
          <w:sz w:val="24"/>
          <w:szCs w:val="22"/>
          <w:lang w:eastAsia="pl-PL"/>
        </w:rPr>
        <w:t>p</w:t>
      </w:r>
      <w:r w:rsidR="00D94C49" w:rsidRPr="00D94C49">
        <w:rPr>
          <w:rFonts w:cstheme="minorHAnsi"/>
          <w:b w:val="0"/>
          <w:bCs w:val="0"/>
          <w:color w:val="auto"/>
          <w:sz w:val="24"/>
          <w:szCs w:val="22"/>
          <w:lang w:eastAsia="pl-PL"/>
        </w:rPr>
        <w:t>ostępowanie</w:t>
      </w:r>
      <w:r>
        <w:rPr>
          <w:rFonts w:cstheme="minorHAnsi"/>
          <w:b w:val="0"/>
          <w:bCs w:val="0"/>
          <w:color w:val="auto"/>
          <w:sz w:val="24"/>
          <w:szCs w:val="22"/>
          <w:lang w:eastAsia="pl-PL"/>
        </w:rPr>
        <w:t>.</w:t>
      </w:r>
    </w:p>
    <w:p w14:paraId="0EC19836" w14:textId="77777777" w:rsidR="00D94C49" w:rsidRDefault="00D94C49" w:rsidP="00165739">
      <w:pPr>
        <w:pStyle w:val="Legenda"/>
        <w:spacing w:after="0" w:line="360" w:lineRule="auto"/>
        <w:rPr>
          <w:rFonts w:cstheme="minorHAnsi"/>
          <w:b w:val="0"/>
          <w:bCs w:val="0"/>
          <w:color w:val="auto"/>
          <w:sz w:val="24"/>
          <w:szCs w:val="22"/>
          <w:lang w:eastAsia="pl-PL"/>
        </w:rPr>
      </w:pPr>
      <w:r w:rsidRPr="00D94C49">
        <w:rPr>
          <w:rFonts w:cstheme="minorHAnsi"/>
          <w:b w:val="0"/>
          <w:bCs w:val="0"/>
          <w:color w:val="auto"/>
          <w:sz w:val="24"/>
          <w:szCs w:val="22"/>
          <w:lang w:eastAsia="pl-PL"/>
        </w:rPr>
        <w:t>W obszarze wiedzy</w:t>
      </w:r>
      <w:r>
        <w:rPr>
          <w:rFonts w:cstheme="minorHAnsi"/>
          <w:b w:val="0"/>
          <w:bCs w:val="0"/>
          <w:color w:val="auto"/>
          <w:sz w:val="24"/>
          <w:szCs w:val="22"/>
          <w:lang w:eastAsia="pl-PL"/>
        </w:rPr>
        <w:t xml:space="preserve"> odnajdujemy inny element porozumiewania się - g</w:t>
      </w:r>
      <w:r w:rsidRPr="00D94C49">
        <w:rPr>
          <w:rFonts w:cstheme="minorHAnsi"/>
          <w:b w:val="0"/>
          <w:bCs w:val="0"/>
          <w:color w:val="auto"/>
          <w:sz w:val="24"/>
          <w:szCs w:val="22"/>
          <w:lang w:eastAsia="pl-PL"/>
        </w:rPr>
        <w:t>łębia rozumienia</w:t>
      </w:r>
      <w:r>
        <w:rPr>
          <w:rFonts w:cstheme="minorHAnsi"/>
          <w:b w:val="0"/>
          <w:bCs w:val="0"/>
          <w:color w:val="auto"/>
          <w:sz w:val="24"/>
          <w:szCs w:val="22"/>
          <w:lang w:eastAsia="pl-PL"/>
        </w:rPr>
        <w:t xml:space="preserve"> i przypisano mu rozumienie zależności.</w:t>
      </w:r>
    </w:p>
    <w:p w14:paraId="33F918F9" w14:textId="77777777" w:rsidR="005736FD" w:rsidRPr="005736FD" w:rsidRDefault="005736FD" w:rsidP="00165739">
      <w:pPr>
        <w:spacing w:after="0"/>
        <w:rPr>
          <w:rFonts w:cstheme="minorHAnsi"/>
          <w:lang w:eastAsia="pl-PL"/>
        </w:rPr>
      </w:pPr>
      <w:r w:rsidRPr="005736FD">
        <w:rPr>
          <w:rFonts w:cstheme="minorHAnsi"/>
          <w:b/>
          <w:lang w:eastAsia="pl-PL"/>
        </w:rPr>
        <w:t xml:space="preserve">Poziomy od 1 do 4 opisane za pomocą charakterystyk typowych </w:t>
      </w:r>
      <w:r w:rsidR="00923053">
        <w:rPr>
          <w:rFonts w:cstheme="minorHAnsi"/>
          <w:b/>
          <w:lang w:eastAsia="pl-PL"/>
        </w:rPr>
        <w:t>dla kwalifikacji uzyskiwanych w </w:t>
      </w:r>
      <w:r w:rsidRPr="005736FD">
        <w:rPr>
          <w:rFonts w:cstheme="minorHAnsi"/>
          <w:b/>
          <w:lang w:eastAsia="pl-PL"/>
        </w:rPr>
        <w:t>ramach edukacji ogólnej</w:t>
      </w:r>
      <w:r w:rsidRPr="005736FD">
        <w:rPr>
          <w:rFonts w:cstheme="minorHAnsi"/>
          <w:lang w:eastAsia="pl-PL"/>
        </w:rPr>
        <w:t xml:space="preserve"> odzwierciedlają stopniowe zwiększanie zaawansowania wiedzy, umiejętności oraz kompetencji społecznych w wyniku uczenia się w określonym zakresie wykształcenia ogólnego. Różnice pomiędzy poszczegó</w:t>
      </w:r>
      <w:r>
        <w:rPr>
          <w:rFonts w:cstheme="minorHAnsi"/>
          <w:lang w:eastAsia="pl-PL"/>
        </w:rPr>
        <w:t>lnymi poziomami</w:t>
      </w:r>
      <w:r w:rsidRPr="005736FD">
        <w:rPr>
          <w:rFonts w:cstheme="minorHAnsi"/>
          <w:lang w:eastAsia="pl-PL"/>
        </w:rPr>
        <w:t xml:space="preserve"> dotyczą</w:t>
      </w:r>
      <w:r>
        <w:rPr>
          <w:rFonts w:cstheme="minorHAnsi"/>
          <w:lang w:eastAsia="pl-PL"/>
        </w:rPr>
        <w:t xml:space="preserve"> m.in.</w:t>
      </w:r>
      <w:r>
        <w:rPr>
          <w:rStyle w:val="Odwoanieprzypisudolnego"/>
          <w:rFonts w:cstheme="minorHAnsi"/>
          <w:lang w:eastAsia="pl-PL"/>
        </w:rPr>
        <w:footnoteReference w:id="53"/>
      </w:r>
      <w:r w:rsidRPr="005736FD">
        <w:rPr>
          <w:rFonts w:cstheme="minorHAnsi"/>
          <w:lang w:eastAsia="pl-PL"/>
        </w:rPr>
        <w:t>:</w:t>
      </w:r>
    </w:p>
    <w:p w14:paraId="763FDBA0" w14:textId="77777777" w:rsidR="005736FD" w:rsidRPr="005736FD" w:rsidRDefault="005736FD" w:rsidP="00880A8C">
      <w:pPr>
        <w:pStyle w:val="Akapitzlist"/>
        <w:numPr>
          <w:ilvl w:val="0"/>
          <w:numId w:val="51"/>
        </w:numPr>
        <w:spacing w:after="0"/>
        <w:rPr>
          <w:rFonts w:cstheme="minorHAnsi"/>
          <w:lang w:eastAsia="pl-PL"/>
        </w:rPr>
      </w:pPr>
      <w:r w:rsidRPr="005736FD">
        <w:rPr>
          <w:rFonts w:cstheme="minorHAnsi"/>
          <w:lang w:eastAsia="pl-PL"/>
        </w:rPr>
        <w:t>w zakresie wiedzy – zakresu i głębi rozumienia: zasad tworzenia struktur wypowiedzi; zasad funkcjonowania społeczeństwa i uczestnictwa w życiu społecznym;</w:t>
      </w:r>
    </w:p>
    <w:p w14:paraId="0AD97ACB" w14:textId="77777777" w:rsidR="005736FD" w:rsidRPr="005736FD" w:rsidRDefault="005736FD" w:rsidP="00880A8C">
      <w:pPr>
        <w:pStyle w:val="Akapitzlist"/>
        <w:numPr>
          <w:ilvl w:val="0"/>
          <w:numId w:val="51"/>
        </w:numPr>
        <w:spacing w:after="0"/>
        <w:rPr>
          <w:rFonts w:cstheme="minorHAnsi"/>
          <w:lang w:eastAsia="pl-PL"/>
        </w:rPr>
      </w:pPr>
      <w:r w:rsidRPr="005736FD">
        <w:rPr>
          <w:rFonts w:cstheme="minorHAnsi"/>
          <w:lang w:eastAsia="pl-PL"/>
        </w:rPr>
        <w:t>w zakresie umiejętności – sprawności w zakresie: odbierania i tworzenia wypowiedzi; posługiwania się językiem obcym;</w:t>
      </w:r>
      <w:r>
        <w:rPr>
          <w:rFonts w:cstheme="minorHAnsi"/>
          <w:lang w:eastAsia="pl-PL"/>
        </w:rPr>
        <w:t xml:space="preserve"> </w:t>
      </w:r>
      <w:r w:rsidRPr="005736FD">
        <w:rPr>
          <w:rFonts w:cstheme="minorHAnsi"/>
          <w:lang w:eastAsia="pl-PL"/>
        </w:rPr>
        <w:t>wyrażania swojej przynależności do wspólnoty; planowania i samodzielnego uczenia się;</w:t>
      </w:r>
      <w:r w:rsidRPr="005736FD">
        <w:t xml:space="preserve"> </w:t>
      </w:r>
    </w:p>
    <w:p w14:paraId="5448865A" w14:textId="77777777" w:rsidR="005736FD" w:rsidRPr="005736FD" w:rsidRDefault="005736FD" w:rsidP="00880A8C">
      <w:pPr>
        <w:pStyle w:val="Akapitzlist"/>
        <w:numPr>
          <w:ilvl w:val="0"/>
          <w:numId w:val="51"/>
        </w:numPr>
        <w:spacing w:after="0"/>
        <w:rPr>
          <w:rFonts w:cstheme="minorHAnsi"/>
          <w:lang w:eastAsia="pl-PL"/>
        </w:rPr>
      </w:pPr>
      <w:r w:rsidRPr="005736FD">
        <w:rPr>
          <w:rFonts w:cstheme="minorHAnsi"/>
          <w:lang w:eastAsia="pl-PL"/>
        </w:rPr>
        <w:t>w zakresie kompetencji społecznych – gotowości do: przestrzegania zasad etyki w procesie komunikowania się; współdziałania w zespole, uczestniczenia w życiu społecznym i przyjmowania obowiązków wynikających z przynależności do wspólnoty.</w:t>
      </w:r>
    </w:p>
    <w:p w14:paraId="7D5704E8" w14:textId="11804C22" w:rsidR="00DF1BAC" w:rsidRDefault="005736FD" w:rsidP="00880A8C">
      <w:pPr>
        <w:pStyle w:val="Nagwek2"/>
        <w:numPr>
          <w:ilvl w:val="0"/>
          <w:numId w:val="172"/>
        </w:numPr>
        <w:rPr>
          <w:rFonts w:cstheme="minorHAnsi"/>
          <w:iCs/>
          <w:color w:val="000000"/>
          <w:szCs w:val="24"/>
        </w:rPr>
      </w:pPr>
      <w:bookmarkStart w:id="52" w:name="_Toc535908489"/>
      <w:r w:rsidRPr="005736FD">
        <w:t>Kierunki kształtowania kompetencji dotyczącej porozumiewania się w językach obcych</w:t>
      </w:r>
      <w:r w:rsidR="002D7BDC">
        <w:t xml:space="preserve"> </w:t>
      </w:r>
      <w:r w:rsidR="00DF1BAC" w:rsidRPr="002D7BDC">
        <w:rPr>
          <w:rFonts w:cstheme="minorHAnsi"/>
          <w:iCs/>
          <w:color w:val="000000"/>
          <w:szCs w:val="24"/>
        </w:rPr>
        <w:t>Europejskiego Badania Kompetencji Językowych</w:t>
      </w:r>
      <w:bookmarkEnd w:id="52"/>
      <w:r w:rsidR="00DF1BAC" w:rsidRPr="002D7BDC">
        <w:rPr>
          <w:rFonts w:cstheme="minorHAnsi"/>
          <w:iCs/>
          <w:color w:val="000000"/>
          <w:szCs w:val="24"/>
        </w:rPr>
        <w:t xml:space="preserve"> </w:t>
      </w:r>
    </w:p>
    <w:p w14:paraId="6602B901" w14:textId="77777777" w:rsidR="00C323F1" w:rsidRPr="00C323F1" w:rsidRDefault="00C323F1" w:rsidP="00C323F1">
      <w:pPr>
        <w:ind w:left="360"/>
      </w:pPr>
    </w:p>
    <w:p w14:paraId="0E642CCC" w14:textId="77777777" w:rsidR="00DF1BAC" w:rsidRPr="00DF1BAC" w:rsidRDefault="00DF1BAC" w:rsidP="00DF1BAC">
      <w:pPr>
        <w:spacing w:after="0"/>
        <w:rPr>
          <w:rFonts w:cstheme="minorHAnsi"/>
          <w:iCs/>
          <w:color w:val="000000"/>
          <w:szCs w:val="24"/>
        </w:rPr>
      </w:pPr>
      <w:r>
        <w:rPr>
          <w:rFonts w:cstheme="minorHAnsi"/>
          <w:iCs/>
          <w:color w:val="000000"/>
          <w:szCs w:val="24"/>
        </w:rPr>
        <w:t>P</w:t>
      </w:r>
      <w:r w:rsidRPr="00DF1BAC">
        <w:rPr>
          <w:rFonts w:cstheme="minorHAnsi"/>
          <w:iCs/>
          <w:color w:val="000000"/>
          <w:szCs w:val="24"/>
        </w:rPr>
        <w:t>rzeprowadzono testy kompetencyjne</w:t>
      </w:r>
      <w:r>
        <w:rPr>
          <w:rFonts w:cstheme="minorHAnsi"/>
          <w:iCs/>
          <w:color w:val="000000"/>
          <w:szCs w:val="24"/>
        </w:rPr>
        <w:t xml:space="preserve"> </w:t>
      </w:r>
      <w:r w:rsidRPr="00DF1BAC">
        <w:rPr>
          <w:rFonts w:cstheme="minorHAnsi"/>
          <w:iCs/>
          <w:color w:val="000000"/>
          <w:szCs w:val="24"/>
        </w:rPr>
        <w:t>pozwalające na oszacowanie poziomów trzech sprawności językowych gimnazjalistów: rozumienia</w:t>
      </w:r>
      <w:r>
        <w:rPr>
          <w:rFonts w:cstheme="minorHAnsi"/>
          <w:iCs/>
          <w:color w:val="000000"/>
          <w:szCs w:val="24"/>
        </w:rPr>
        <w:t xml:space="preserve"> </w:t>
      </w:r>
      <w:r w:rsidRPr="00DF1BAC">
        <w:rPr>
          <w:rFonts w:cstheme="minorHAnsi"/>
          <w:iCs/>
          <w:color w:val="000000"/>
          <w:szCs w:val="24"/>
        </w:rPr>
        <w:t>tekstów pisanych, rozumienia ze słuchu oraz tworzenia wypowiedzi pisemnych. Wyniki badania</w:t>
      </w:r>
      <w:r>
        <w:rPr>
          <w:rFonts w:cstheme="minorHAnsi"/>
          <w:iCs/>
          <w:color w:val="000000"/>
          <w:szCs w:val="24"/>
        </w:rPr>
        <w:t xml:space="preserve"> </w:t>
      </w:r>
      <w:r w:rsidRPr="00DF1BAC">
        <w:rPr>
          <w:rFonts w:cstheme="minorHAnsi"/>
          <w:iCs/>
          <w:color w:val="000000"/>
          <w:szCs w:val="24"/>
        </w:rPr>
        <w:t>zostały przedstawione w raporcie tematycznym „Europejskie Badanie Kompetencji Językowych</w:t>
      </w:r>
      <w:r>
        <w:rPr>
          <w:rFonts w:cstheme="minorHAnsi"/>
          <w:iCs/>
          <w:color w:val="000000"/>
          <w:szCs w:val="24"/>
        </w:rPr>
        <w:t xml:space="preserve"> </w:t>
      </w:r>
      <w:r w:rsidRPr="00DF1BAC">
        <w:rPr>
          <w:rFonts w:cstheme="minorHAnsi"/>
          <w:iCs/>
          <w:color w:val="000000"/>
          <w:szCs w:val="24"/>
        </w:rPr>
        <w:t>– ELSC. Raport krajowy 2011”</w:t>
      </w:r>
    </w:p>
    <w:p w14:paraId="341752F8" w14:textId="77777777" w:rsidR="00CA40B1" w:rsidRPr="001772C4" w:rsidRDefault="00CA40B1" w:rsidP="001772C4">
      <w:pPr>
        <w:rPr>
          <w:b/>
        </w:rPr>
      </w:pPr>
      <w:r w:rsidRPr="001772C4">
        <w:rPr>
          <w:b/>
        </w:rPr>
        <w:t>Wnioski</w:t>
      </w:r>
    </w:p>
    <w:p w14:paraId="7DD6CB28" w14:textId="77777777" w:rsidR="00DF1BAC" w:rsidRPr="00DF1BAC" w:rsidRDefault="00DF1BAC" w:rsidP="00813AB1">
      <w:pPr>
        <w:pStyle w:val="Akapitzlist"/>
        <w:numPr>
          <w:ilvl w:val="0"/>
          <w:numId w:val="9"/>
        </w:numPr>
        <w:spacing w:after="0"/>
        <w:rPr>
          <w:rFonts w:cstheme="minorHAnsi"/>
          <w:szCs w:val="24"/>
        </w:rPr>
      </w:pPr>
      <w:r w:rsidRPr="00DF1BAC">
        <w:rPr>
          <w:rFonts w:cstheme="minorHAnsi"/>
          <w:szCs w:val="24"/>
        </w:rPr>
        <w:t>Tworzenie wypowiedzi pisemnych jest, podobnie jak mówienie, sprawnością produktywną. Fakt ten stanowić może wyjaśnienie nieznacznie wyższego poziomu zgodności ocen niż miało to miejsce w przypadku mówienia i sprawności receptywnych. Uczeń pisząc, dysponuje większą ilością czasu na sformułowanie myśli czy dobór słownictwa. W przypadku mówienia musi on bardzo szybko przygotować wypowiedź adekwatną do postawionego przed nim zadania. Być może te okoliczności czynią wypowiedź pisemną, przynajmniej dla części uczniów, łatwiejszym zadaniem niż wypowiedź ustna. Mogą także tłumaczyć przewagę niezgodności, w których to ocena poziomu na podstawie</w:t>
      </w:r>
      <w:r>
        <w:rPr>
          <w:rFonts w:cstheme="minorHAnsi"/>
          <w:szCs w:val="24"/>
        </w:rPr>
        <w:t xml:space="preserve"> </w:t>
      </w:r>
      <w:r w:rsidRPr="00DF1BAC">
        <w:rPr>
          <w:rFonts w:cstheme="minorHAnsi"/>
          <w:szCs w:val="24"/>
        </w:rPr>
        <w:t>testu pisania jest wyższa od oceny na podstawie mówienia.</w:t>
      </w:r>
    </w:p>
    <w:p w14:paraId="343CC048" w14:textId="77777777" w:rsidR="00CA40B1" w:rsidRPr="00CA40B1" w:rsidRDefault="00CA40B1" w:rsidP="00813AB1">
      <w:pPr>
        <w:pStyle w:val="Akapitzlist"/>
        <w:numPr>
          <w:ilvl w:val="0"/>
          <w:numId w:val="9"/>
        </w:numPr>
        <w:spacing w:after="0"/>
        <w:rPr>
          <w:rFonts w:cstheme="minorHAnsi"/>
          <w:szCs w:val="24"/>
        </w:rPr>
      </w:pPr>
      <w:r w:rsidRPr="00CA40B1">
        <w:rPr>
          <w:rFonts w:cstheme="minorHAnsi"/>
          <w:szCs w:val="24"/>
        </w:rPr>
        <w:t>Czynnikiem, który zdaje się sprzyjać intensywnej komunikacji na lekcji, jest liczba uczniów w grupie</w:t>
      </w:r>
      <w:r w:rsidR="00DF1BAC">
        <w:rPr>
          <w:rFonts w:cstheme="minorHAnsi"/>
          <w:szCs w:val="24"/>
        </w:rPr>
        <w:t xml:space="preserve"> </w:t>
      </w:r>
      <w:r w:rsidRPr="00CA40B1">
        <w:rPr>
          <w:rFonts w:cstheme="minorHAnsi"/>
          <w:szCs w:val="24"/>
        </w:rPr>
        <w:t>nauczania. Dane pozyskane od uczniów uczestniczących w BUM wskazują na związek między wielkością grupy nauczania a osiągnięciami uczniów. Obserwuje się zdecydowanie wyższy udział uczniów uczęszczających do małych grup wśród uczniów o najwyższych wynikach. Dokładnie połowa uczniów ocenionych na B1 i B2 uczy się w grupach liczących od 11 do 15 uczniów.</w:t>
      </w:r>
    </w:p>
    <w:p w14:paraId="19A962A6" w14:textId="77777777" w:rsidR="00CA40B1" w:rsidRPr="001772C4" w:rsidRDefault="00CA40B1" w:rsidP="001772C4">
      <w:pPr>
        <w:rPr>
          <w:b/>
        </w:rPr>
      </w:pPr>
      <w:r w:rsidRPr="001772C4">
        <w:rPr>
          <w:b/>
        </w:rPr>
        <w:t>Rekomendacje</w:t>
      </w:r>
      <w:r w:rsidRPr="007C67E8">
        <w:rPr>
          <w:b/>
          <w:vertAlign w:val="superscript"/>
        </w:rPr>
        <w:footnoteReference w:id="54"/>
      </w:r>
    </w:p>
    <w:p w14:paraId="123A41A4" w14:textId="77777777" w:rsidR="00CA40B1" w:rsidRPr="00CA40B1" w:rsidRDefault="00CA40B1" w:rsidP="00CA40B1">
      <w:pPr>
        <w:spacing w:after="0"/>
        <w:rPr>
          <w:rFonts w:cstheme="minorHAnsi"/>
          <w:szCs w:val="24"/>
        </w:rPr>
      </w:pPr>
      <w:r w:rsidRPr="00CA40B1">
        <w:rPr>
          <w:rFonts w:cstheme="minorHAnsi"/>
          <w:szCs w:val="24"/>
        </w:rPr>
        <w:t xml:space="preserve">Pomimo nadreprezentacji uczniów o wyższych poziomach umiejętności w zakresie języka angielskiego w badanej próbie, wyniki BUM wskazują na stosunkowo niski poziom biegłości gimnazjalistów w zakresie komunikacji ustnej w tym języku. Badani uczniowie realizowali program nauki języka według podstawy programowej z 2002 roku, a zatem przed przystąpieniem do badania większość z nich miała za sobą co najmniej sześć lat obowiązkowej nauki języka. Dla dużej grupy badanych ten czas i tryb nauki okazał się niedostateczny do osiągnięcia poziomu, który w obecnej podstawie programowej został uznany za docelowy: A2/A2+ według skal biegłości językowej ESOKJ. </w:t>
      </w:r>
    </w:p>
    <w:p w14:paraId="5FF4E10E" w14:textId="77777777" w:rsidR="00CA40B1" w:rsidRPr="00CA40B1" w:rsidRDefault="00CA40B1" w:rsidP="00CA40B1">
      <w:pPr>
        <w:spacing w:after="0"/>
        <w:rPr>
          <w:rFonts w:cstheme="minorHAnsi"/>
          <w:szCs w:val="24"/>
        </w:rPr>
      </w:pPr>
      <w:r w:rsidRPr="00CA40B1">
        <w:rPr>
          <w:rFonts w:cstheme="minorHAnsi"/>
          <w:szCs w:val="24"/>
        </w:rPr>
        <w:t xml:space="preserve">Wprowadzone rozporządzeniem z 2008 roku wydłużenie czasu nauki pierwszego języka obcego oraz zapewnienie możliwości kontynuacji kursu języka ze szkoły podstawowej to rozwiązania, które powinny przyczynić się do podniesienia umiejętności językowych uczniów. Jednak zarówno centralne, jak i lokalne władze oświatowe, dyrektorzy oraz nauczyciele powinni zwiększyć wysiłki w celu poszukiwania dalszych rozwiązań </w:t>
      </w:r>
      <w:r w:rsidRPr="00CA40B1">
        <w:rPr>
          <w:rFonts w:cstheme="minorHAnsi"/>
          <w:b/>
          <w:szCs w:val="24"/>
        </w:rPr>
        <w:t>wspierających proces nabywania biegłości w komunikacji ustnej</w:t>
      </w:r>
      <w:r w:rsidRPr="00CA40B1">
        <w:rPr>
          <w:rFonts w:cstheme="minorHAnsi"/>
          <w:szCs w:val="24"/>
        </w:rPr>
        <w:t xml:space="preserve"> młodzieży.</w:t>
      </w:r>
    </w:p>
    <w:p w14:paraId="42481018" w14:textId="77777777" w:rsidR="007C67E8" w:rsidRDefault="00CA40B1" w:rsidP="00CA40B1">
      <w:pPr>
        <w:spacing w:after="0"/>
        <w:rPr>
          <w:rFonts w:cstheme="minorHAnsi"/>
          <w:szCs w:val="24"/>
        </w:rPr>
      </w:pPr>
      <w:r w:rsidRPr="00CA40B1">
        <w:rPr>
          <w:rFonts w:cstheme="minorHAnsi"/>
          <w:szCs w:val="24"/>
        </w:rPr>
        <w:t xml:space="preserve">Poniżej zaproponowano wybrane rekomendacje dla poszczególnych grup interesariuszy. </w:t>
      </w:r>
    </w:p>
    <w:p w14:paraId="0E49E6B0" w14:textId="77777777" w:rsidR="007C67E8" w:rsidRDefault="007C67E8" w:rsidP="00CA40B1">
      <w:pPr>
        <w:spacing w:after="0"/>
        <w:rPr>
          <w:rFonts w:cstheme="minorHAnsi"/>
          <w:b/>
          <w:szCs w:val="24"/>
        </w:rPr>
      </w:pPr>
    </w:p>
    <w:p w14:paraId="506AC3EE" w14:textId="619E3AFD" w:rsidR="00CA40B1" w:rsidRPr="00CA40B1" w:rsidRDefault="00CA40B1" w:rsidP="00CA40B1">
      <w:pPr>
        <w:spacing w:after="0"/>
        <w:rPr>
          <w:rFonts w:cstheme="minorHAnsi"/>
          <w:szCs w:val="24"/>
        </w:rPr>
      </w:pPr>
      <w:r w:rsidRPr="00CA40B1">
        <w:rPr>
          <w:rFonts w:cstheme="minorHAnsi"/>
          <w:b/>
          <w:szCs w:val="24"/>
        </w:rPr>
        <w:t>Nauczyciele języka angielskiego i instytucje kształcące nauczycieli</w:t>
      </w:r>
    </w:p>
    <w:p w14:paraId="2AEB663E" w14:textId="77777777" w:rsidR="00CA40B1" w:rsidRPr="00CA40B1" w:rsidRDefault="00CA40B1" w:rsidP="00CA40B1">
      <w:pPr>
        <w:spacing w:after="0"/>
        <w:rPr>
          <w:rFonts w:cstheme="minorHAnsi"/>
          <w:szCs w:val="24"/>
        </w:rPr>
      </w:pPr>
      <w:r w:rsidRPr="00CA40B1">
        <w:rPr>
          <w:rFonts w:cstheme="minorHAnsi"/>
          <w:szCs w:val="24"/>
        </w:rPr>
        <w:t>Z badania wynika, że intensywność komunikacji w języku angielskim</w:t>
      </w:r>
      <w:r w:rsidR="005F260F">
        <w:rPr>
          <w:rFonts w:cstheme="minorHAnsi"/>
          <w:szCs w:val="24"/>
        </w:rPr>
        <w:t xml:space="preserve"> na lekcjach jest skorelowana z </w:t>
      </w:r>
      <w:r w:rsidRPr="00CA40B1">
        <w:rPr>
          <w:rFonts w:cstheme="minorHAnsi"/>
          <w:szCs w:val="24"/>
        </w:rPr>
        <w:t xml:space="preserve">poziomem umiejętności językowych uczniów w każdej z czterech sprawności językowych – rozumienia ze słuchu, rozumienia tekstu pisanego, tworzenia wypowiedzi pisemnych i mówienia. </w:t>
      </w:r>
    </w:p>
    <w:p w14:paraId="23BE17C4" w14:textId="77777777" w:rsidR="00CA40B1" w:rsidRPr="00CA40B1" w:rsidRDefault="00CA40B1" w:rsidP="00880A8C">
      <w:pPr>
        <w:pStyle w:val="Akapitzlist"/>
        <w:numPr>
          <w:ilvl w:val="0"/>
          <w:numId w:val="111"/>
        </w:numPr>
        <w:spacing w:after="0"/>
        <w:rPr>
          <w:rFonts w:cstheme="minorHAnsi"/>
          <w:szCs w:val="24"/>
        </w:rPr>
      </w:pPr>
      <w:r w:rsidRPr="00CA40B1">
        <w:rPr>
          <w:rFonts w:cstheme="minorHAnsi"/>
          <w:szCs w:val="24"/>
        </w:rPr>
        <w:t>Nauczyciele powinni komunikować się z uczniami w języku angielskim tak często, jak to jest możliwe.</w:t>
      </w:r>
    </w:p>
    <w:p w14:paraId="4EA2795E" w14:textId="77777777" w:rsidR="00CA40B1" w:rsidRPr="00CA40B1" w:rsidRDefault="00CA40B1" w:rsidP="00880A8C">
      <w:pPr>
        <w:pStyle w:val="Akapitzlist"/>
        <w:numPr>
          <w:ilvl w:val="0"/>
          <w:numId w:val="111"/>
        </w:numPr>
        <w:spacing w:after="0"/>
        <w:rPr>
          <w:rFonts w:cstheme="minorHAnsi"/>
          <w:szCs w:val="24"/>
        </w:rPr>
      </w:pPr>
      <w:r w:rsidRPr="00CA40B1">
        <w:rPr>
          <w:rFonts w:cstheme="minorHAnsi"/>
          <w:szCs w:val="24"/>
        </w:rPr>
        <w:t xml:space="preserve">Język angielski powinien być także językiem komunikacji uczniów między sobą. Badani gimnazjaliści stosunkowo rzadko pracowali w mniejszych grupach i mieli okazję do wypowiadania się przed klasą. Nie sprzyja to nabywaniu biegłości komunikacji ustnej uczniów. </w:t>
      </w:r>
    </w:p>
    <w:p w14:paraId="4A16E9B5" w14:textId="77777777" w:rsidR="00CA40B1" w:rsidRPr="00CA40B1" w:rsidRDefault="00CA40B1" w:rsidP="00880A8C">
      <w:pPr>
        <w:pStyle w:val="Akapitzlist"/>
        <w:numPr>
          <w:ilvl w:val="0"/>
          <w:numId w:val="111"/>
        </w:numPr>
        <w:spacing w:after="0"/>
        <w:rPr>
          <w:rFonts w:cstheme="minorHAnsi"/>
          <w:szCs w:val="24"/>
        </w:rPr>
      </w:pPr>
      <w:r w:rsidRPr="00CA40B1">
        <w:rPr>
          <w:rFonts w:cstheme="minorHAnsi"/>
          <w:szCs w:val="24"/>
        </w:rPr>
        <w:t>Należy zachęcać nauczycieli do refleksji nad powodami takiej sytuacji (trudności z utrzymaniem dyscypliny, presja czasowa, brak materiałów dostosowanych do potrzeb grupy, brak przekonania co do skuteczności tego typu form pracy) oraz szukania sposobów, by wyjść im naprzeciw.</w:t>
      </w:r>
    </w:p>
    <w:p w14:paraId="6C10A76F" w14:textId="77777777" w:rsidR="00CA40B1" w:rsidRPr="00CA40B1" w:rsidRDefault="00CA40B1" w:rsidP="00CA40B1">
      <w:pPr>
        <w:spacing w:after="0"/>
        <w:rPr>
          <w:rFonts w:cstheme="minorHAnsi"/>
          <w:szCs w:val="24"/>
        </w:rPr>
      </w:pPr>
      <w:r w:rsidRPr="00CA40B1">
        <w:rPr>
          <w:rFonts w:cstheme="minorHAnsi"/>
          <w:szCs w:val="24"/>
        </w:rPr>
        <w:t>Informacje zwrotne przekazane przez osoby prowadzące testy w szkołach wskazują, że część uczniów nie znała dotąd form sprawdzania biegłości w mówieniu</w:t>
      </w:r>
      <w:r w:rsidR="005F260F">
        <w:rPr>
          <w:rFonts w:cstheme="minorHAnsi"/>
          <w:szCs w:val="24"/>
        </w:rPr>
        <w:t xml:space="preserve"> i nie spotkała się wcześniej z </w:t>
      </w:r>
      <w:r w:rsidRPr="00CA40B1">
        <w:rPr>
          <w:rFonts w:cstheme="minorHAnsi"/>
          <w:szCs w:val="24"/>
        </w:rPr>
        <w:t xml:space="preserve">formą testu ustnego. </w:t>
      </w:r>
    </w:p>
    <w:p w14:paraId="55F42FA1" w14:textId="77777777" w:rsidR="00CA40B1" w:rsidRPr="00CA40B1" w:rsidRDefault="00CA40B1" w:rsidP="00880A8C">
      <w:pPr>
        <w:pStyle w:val="Akapitzlist"/>
        <w:numPr>
          <w:ilvl w:val="0"/>
          <w:numId w:val="112"/>
        </w:numPr>
        <w:spacing w:after="0"/>
        <w:rPr>
          <w:rFonts w:cstheme="minorHAnsi"/>
          <w:szCs w:val="24"/>
        </w:rPr>
      </w:pPr>
      <w:r w:rsidRPr="00CA40B1">
        <w:rPr>
          <w:rFonts w:cstheme="minorHAnsi"/>
          <w:szCs w:val="24"/>
        </w:rPr>
        <w:t xml:space="preserve">Aby zrealizować wymagania obecnej podstawy programowej, </w:t>
      </w:r>
      <w:r w:rsidRPr="00CA40B1">
        <w:rPr>
          <w:rFonts w:cstheme="minorHAnsi"/>
          <w:b/>
          <w:szCs w:val="24"/>
        </w:rPr>
        <w:t xml:space="preserve">uczniowie powinni otrzymywać informację zwrotną z zakresu każdej z ćwiczonych sprawności językowych, </w:t>
      </w:r>
      <w:r w:rsidR="00DB53B9">
        <w:rPr>
          <w:rFonts w:cstheme="minorHAnsi"/>
          <w:szCs w:val="24"/>
        </w:rPr>
        <w:t>a w</w:t>
      </w:r>
      <w:r w:rsidR="005F260F">
        <w:rPr>
          <w:rFonts w:cstheme="minorHAnsi"/>
          <w:szCs w:val="24"/>
        </w:rPr>
        <w:t> </w:t>
      </w:r>
      <w:r w:rsidRPr="00CA40B1">
        <w:rPr>
          <w:rFonts w:cstheme="minorHAnsi"/>
          <w:szCs w:val="24"/>
        </w:rPr>
        <w:t>perspektywie przyszłych doświadczeń w systemie edukacji i na rynku pracy – być przyzwyczajani do ustnej formy testowania ich kompetencji językowych. Przeciwdziałając potencjalnemu negatywnemu efektowi egzaminu gimnazjalnego, nietestującego bezpośrednio mówienia, należy zachęcać nauczycieli oraz autorów podręczników do włączania ustnych form testów na lekcjach języków nowożytnych oraz wskazywać, w jaki sposób wykorzystać ćwiczenia przygotowujące do zadań egzaminacyjnych testujących reagowanie językowe do nauki komunikacji ustnej.</w:t>
      </w:r>
    </w:p>
    <w:p w14:paraId="13D41952" w14:textId="77777777" w:rsidR="00CA40B1" w:rsidRPr="008D23F2" w:rsidRDefault="00CA40B1" w:rsidP="00880A8C">
      <w:pPr>
        <w:pStyle w:val="Akapitzlist"/>
        <w:numPr>
          <w:ilvl w:val="0"/>
          <w:numId w:val="173"/>
        </w:numPr>
        <w:spacing w:after="0"/>
        <w:rPr>
          <w:rFonts w:cstheme="minorHAnsi"/>
          <w:b/>
          <w:iCs/>
          <w:color w:val="000000"/>
          <w:szCs w:val="24"/>
        </w:rPr>
      </w:pPr>
      <w:r w:rsidRPr="008D23F2">
        <w:rPr>
          <w:rFonts w:cstheme="minorHAnsi"/>
          <w:b/>
          <w:iCs/>
          <w:color w:val="000000"/>
          <w:szCs w:val="24"/>
        </w:rPr>
        <w:t>Uczniowie i rodzice</w:t>
      </w:r>
    </w:p>
    <w:p w14:paraId="4ADC0C7F" w14:textId="77777777" w:rsidR="00CA40B1" w:rsidRPr="00CA40B1" w:rsidRDefault="00CA40B1" w:rsidP="0084049B">
      <w:pPr>
        <w:spacing w:after="0"/>
        <w:rPr>
          <w:rFonts w:cstheme="minorHAnsi"/>
          <w:szCs w:val="24"/>
        </w:rPr>
      </w:pPr>
      <w:r w:rsidRPr="00CA40B1">
        <w:rPr>
          <w:rFonts w:cstheme="minorHAnsi"/>
          <w:szCs w:val="24"/>
        </w:rPr>
        <w:t>Z deklaracji gimnazjalistów dotyczących kontaktów z językiem angielskim w sytuacjach nieformalnych wynika, że uczniowie mają liczne możliwości podwyższania poziomu umiejętności językowych poza szkołą. Głównym środowiskiem, w którym dochodzi do takiego kontaktu, są media. Choć korzystanie z większości z nich nie wymaga bezpośrednio komunikacji</w:t>
      </w:r>
      <w:r w:rsidR="0084049B">
        <w:rPr>
          <w:rFonts w:cstheme="minorHAnsi"/>
          <w:szCs w:val="24"/>
        </w:rPr>
        <w:t xml:space="preserve"> ustnej w języku obcym, część z </w:t>
      </w:r>
      <w:r w:rsidRPr="00CA40B1">
        <w:rPr>
          <w:rFonts w:cstheme="minorHAnsi"/>
          <w:szCs w:val="24"/>
        </w:rPr>
        <w:t>nich stwarza możliwości ćwiczenia umiejętności interakcji (komunikatory, gry on-line), inne natomiast eksponują na szeroki wachlarz środków językowych (filmy w oryginalnej wersji językowej – z polskimi napisami lub bez nich, filmiki na portalach społecznościowych). Uczniowie powinni być zachęcani do świadomego korzystania ze źródeł rozrywki i nowych technologii informacyjno- -komunikacyjnych w celu podnoszenia swoich umiejętności językowych. Jednym z przejawów wsparcia rodziców może być zachęcanie do słuchania nagrań i oglądania w telewizji filmów i programów w oryginalnej wersji językowej, poprzez przełączanie programu na tryb bez lektora, z napisami w języku polskim. Takie możliwości oferuje coraz więcej kanałów telewizyjnych.</w:t>
      </w:r>
    </w:p>
    <w:p w14:paraId="76D83654" w14:textId="77777777" w:rsidR="00CA40B1" w:rsidRPr="00CA40B1" w:rsidRDefault="00CA40B1" w:rsidP="00417E5A">
      <w:pPr>
        <w:spacing w:after="0"/>
        <w:rPr>
          <w:rFonts w:cstheme="minorHAnsi"/>
          <w:szCs w:val="24"/>
        </w:rPr>
      </w:pPr>
      <w:r w:rsidRPr="00CA40B1">
        <w:rPr>
          <w:rFonts w:cstheme="minorHAnsi"/>
          <w:b/>
          <w:szCs w:val="24"/>
        </w:rPr>
        <w:t>Rodzice,</w:t>
      </w:r>
      <w:r w:rsidRPr="00CA40B1">
        <w:rPr>
          <w:rFonts w:cstheme="minorHAnsi"/>
          <w:szCs w:val="24"/>
        </w:rPr>
        <w:t xml:space="preserve"> którzy chcieliby wesprzeć naukę języka angielskiego ich dziecka, a dysponują ograniczonymi środkami finansowymi, powinni rozważyć skorzystanie z darmowych zasobów udostępnianych w Internecie, a także umożliwić dziecku odpowiedni dostęp do Internetu w domu lub w miejscach publicznego dostępu (bibliotek, domów kultury).</w:t>
      </w:r>
    </w:p>
    <w:p w14:paraId="5FA93EAF" w14:textId="77777777" w:rsidR="00CA40B1" w:rsidRPr="008D23F2" w:rsidRDefault="00CA40B1" w:rsidP="00880A8C">
      <w:pPr>
        <w:pStyle w:val="Akapitzlist"/>
        <w:numPr>
          <w:ilvl w:val="0"/>
          <w:numId w:val="173"/>
        </w:numPr>
        <w:spacing w:after="0"/>
        <w:rPr>
          <w:rFonts w:cstheme="minorHAnsi"/>
          <w:b/>
          <w:iCs/>
          <w:color w:val="000000"/>
          <w:szCs w:val="24"/>
        </w:rPr>
      </w:pPr>
      <w:r w:rsidRPr="008D23F2">
        <w:rPr>
          <w:rFonts w:cstheme="minorHAnsi"/>
          <w:b/>
          <w:iCs/>
          <w:color w:val="000000"/>
          <w:szCs w:val="24"/>
        </w:rPr>
        <w:t>Dyrektorzy szkół</w:t>
      </w:r>
    </w:p>
    <w:p w14:paraId="7AD69750" w14:textId="77777777" w:rsidR="00CA40B1" w:rsidRPr="00CA40B1" w:rsidRDefault="00CA40B1" w:rsidP="00417E5A">
      <w:pPr>
        <w:spacing w:after="0"/>
        <w:rPr>
          <w:rFonts w:cstheme="minorHAnsi"/>
          <w:szCs w:val="24"/>
        </w:rPr>
      </w:pPr>
      <w:r w:rsidRPr="00CA40B1">
        <w:rPr>
          <w:rFonts w:cstheme="minorHAnsi"/>
          <w:szCs w:val="24"/>
        </w:rPr>
        <w:t>Duże rozwarstwienie poziomów umiejętności językowych uczniów stanowi wyzwanie dla organizacji nauczania języków obcych w szkole. Dyrektorzy powinni wspierać wszelkie rozwiązania, które zapewniają odpowiedni poziom nauki dla uczniów na poszczególnych pozio</w:t>
      </w:r>
      <w:r w:rsidR="00417E5A">
        <w:rPr>
          <w:rFonts w:cstheme="minorHAnsi"/>
          <w:szCs w:val="24"/>
        </w:rPr>
        <w:t>mach zaawansowania i </w:t>
      </w:r>
      <w:r w:rsidRPr="00CA40B1">
        <w:rPr>
          <w:rFonts w:cstheme="minorHAnsi"/>
          <w:szCs w:val="24"/>
        </w:rPr>
        <w:t>z różnymi aspiracjami co do dalszej nauki. Rozwiązania te dotyczą w pierwszym rzędzie lekcji obowiązkowych: tworzenia grup nauczania ze względu na poziom zaawansowania, indywidualizację pracy z uczniami podczas lekcji, w zakresie pracy domowej oraz sposobów sprawdzania umiejętności językowych.</w:t>
      </w:r>
      <w:r w:rsidR="00903896">
        <w:rPr>
          <w:rFonts w:cstheme="minorHAnsi"/>
          <w:szCs w:val="24"/>
        </w:rPr>
        <w:t xml:space="preserve"> </w:t>
      </w:r>
      <w:r w:rsidRPr="00CA40B1">
        <w:rPr>
          <w:rFonts w:cstheme="minorHAnsi"/>
          <w:szCs w:val="24"/>
        </w:rPr>
        <w:t xml:space="preserve">Podobnie w przypadku zajęć pozalekcyjnych  niezwykle istotne jest, by ich oferta nie ograniczała się tylko do zajęć wyrównawczych lub zajęć dla uczniów zdolnych, lecz dawała </w:t>
      </w:r>
      <w:r w:rsidRPr="00CA40B1">
        <w:rPr>
          <w:rFonts w:cstheme="minorHAnsi"/>
          <w:b/>
          <w:szCs w:val="24"/>
        </w:rPr>
        <w:t xml:space="preserve">możliwości rozwijania swoich umiejętności komunikacyjnych uczniom na każdym poziomie zaawansowania. </w:t>
      </w:r>
      <w:r w:rsidRPr="00CA40B1">
        <w:rPr>
          <w:rFonts w:cstheme="minorHAnsi"/>
          <w:szCs w:val="24"/>
        </w:rPr>
        <w:t>Do zajęć szczególnie wspierających komunikację ustną w języku angielskim należą</w:t>
      </w:r>
      <w:r w:rsidRPr="00CA40B1">
        <w:rPr>
          <w:rFonts w:cstheme="minorHAnsi"/>
          <w:b/>
          <w:szCs w:val="24"/>
        </w:rPr>
        <w:t>: koła teatralne</w:t>
      </w:r>
      <w:r w:rsidRPr="00CA40B1">
        <w:rPr>
          <w:rFonts w:cstheme="minorHAnsi"/>
          <w:szCs w:val="24"/>
        </w:rPr>
        <w:t xml:space="preserve">, </w:t>
      </w:r>
      <w:r w:rsidRPr="00CA40B1">
        <w:rPr>
          <w:rFonts w:cstheme="minorHAnsi"/>
          <w:b/>
          <w:szCs w:val="24"/>
        </w:rPr>
        <w:t>zajęcia z wykorzystaniem form dramy</w:t>
      </w:r>
      <w:r w:rsidRPr="00CA40B1">
        <w:rPr>
          <w:rFonts w:cstheme="minorHAnsi"/>
          <w:szCs w:val="24"/>
        </w:rPr>
        <w:t xml:space="preserve">, </w:t>
      </w:r>
      <w:r w:rsidRPr="00CA40B1">
        <w:rPr>
          <w:rFonts w:cstheme="minorHAnsi"/>
          <w:b/>
          <w:szCs w:val="24"/>
        </w:rPr>
        <w:t>koła tematyczne</w:t>
      </w:r>
      <w:r w:rsidRPr="00CA40B1">
        <w:rPr>
          <w:rFonts w:cstheme="minorHAnsi"/>
          <w:szCs w:val="24"/>
        </w:rPr>
        <w:t xml:space="preserve"> prowadzone w języku angielskim (filmowe, komputerowe, podróżnicze, kulinarne itd.).</w:t>
      </w:r>
    </w:p>
    <w:p w14:paraId="1577CCCE" w14:textId="77777777" w:rsidR="00CA40B1" w:rsidRPr="00CA40B1" w:rsidRDefault="00CA40B1" w:rsidP="00417E5A">
      <w:pPr>
        <w:spacing w:after="0"/>
        <w:rPr>
          <w:rFonts w:cstheme="minorHAnsi"/>
          <w:szCs w:val="24"/>
        </w:rPr>
      </w:pPr>
      <w:r w:rsidRPr="00CA40B1">
        <w:rPr>
          <w:rFonts w:cstheme="minorHAnsi"/>
          <w:szCs w:val="24"/>
        </w:rPr>
        <w:t xml:space="preserve">Intensywne ćwiczenie komunikacji ustnej i monitorowanie jego efektywności wymaga szczególnych zabiegów ze strony nauczycieli języków obcych. Aby podnieść motywację do wypowiadania się uczniów oraz obniżyć dyskomfort związany ze sprawdzaniem i ocenianiem wypowiedzi ustnych, nauczyciel niejednokrotnie będzie musiał </w:t>
      </w:r>
      <w:r w:rsidRPr="00CA40B1">
        <w:rPr>
          <w:rFonts w:cstheme="minorHAnsi"/>
          <w:b/>
          <w:szCs w:val="24"/>
        </w:rPr>
        <w:t xml:space="preserve">odejść od rutynowych form ćwiczeń, </w:t>
      </w:r>
      <w:r w:rsidRPr="00CA40B1">
        <w:rPr>
          <w:rFonts w:cstheme="minorHAnsi"/>
          <w:szCs w:val="24"/>
        </w:rPr>
        <w:t>szukając rozwiązań, tematów i form pracy odpowiednich dla konkretnej grupy, którą naucza. Nauczyciel musi wiedzieć, że jego inicjatywa zostanie odczytana jako wyraz zaangażowania w pracę i przyjęta z aprobatą przez dyrektora szkoły.</w:t>
      </w:r>
    </w:p>
    <w:p w14:paraId="2FF8AE50" w14:textId="77777777" w:rsidR="008D23F2" w:rsidRPr="008D23F2" w:rsidRDefault="00EB2AD8" w:rsidP="00880A8C">
      <w:pPr>
        <w:pStyle w:val="Akapitzlist"/>
        <w:numPr>
          <w:ilvl w:val="0"/>
          <w:numId w:val="173"/>
        </w:numPr>
        <w:spacing w:after="0"/>
        <w:rPr>
          <w:rFonts w:cstheme="minorHAnsi"/>
          <w:b/>
          <w:iCs/>
          <w:color w:val="000000"/>
          <w:szCs w:val="24"/>
        </w:rPr>
      </w:pPr>
      <w:r w:rsidRPr="008D23F2">
        <w:rPr>
          <w:rFonts w:cstheme="minorHAnsi"/>
          <w:b/>
          <w:iCs/>
          <w:color w:val="000000"/>
          <w:szCs w:val="24"/>
        </w:rPr>
        <w:t>Zapewnienie efektywności kształcenia językowego</w:t>
      </w:r>
    </w:p>
    <w:p w14:paraId="724404BB" w14:textId="77777777" w:rsidR="00CA40B1" w:rsidRPr="00EB2AD8" w:rsidRDefault="00EB2AD8" w:rsidP="00EB2AD8">
      <w:pPr>
        <w:spacing w:after="0"/>
        <w:rPr>
          <w:rFonts w:cstheme="minorHAnsi"/>
          <w:color w:val="000000"/>
          <w:szCs w:val="24"/>
        </w:rPr>
      </w:pPr>
      <w:r w:rsidRPr="00EB2AD8">
        <w:rPr>
          <w:rFonts w:cstheme="minorHAnsi"/>
          <w:color w:val="000000"/>
          <w:szCs w:val="24"/>
        </w:rPr>
        <w:t>(Raport cząstkowy z</w:t>
      </w:r>
      <w:r w:rsidR="00A44130">
        <w:rPr>
          <w:rFonts w:cstheme="minorHAnsi"/>
          <w:color w:val="000000"/>
          <w:szCs w:val="24"/>
        </w:rPr>
        <w:t xml:space="preserve"> III etap</w:t>
      </w:r>
      <w:r w:rsidRPr="00EB2AD8">
        <w:rPr>
          <w:rFonts w:cstheme="minorHAnsi"/>
          <w:color w:val="000000"/>
          <w:szCs w:val="24"/>
        </w:rPr>
        <w:t>u Badania uczenia się i nauczania języków obcych w gimnazjum, 2014)</w:t>
      </w:r>
      <w:r w:rsidRPr="00EB2AD8">
        <w:rPr>
          <w:rStyle w:val="Odwoanieprzypisudolnego"/>
          <w:rFonts w:cstheme="minorHAnsi"/>
          <w:color w:val="000000"/>
          <w:szCs w:val="24"/>
        </w:rPr>
        <w:footnoteReference w:id="55"/>
      </w:r>
    </w:p>
    <w:p w14:paraId="367679B0" w14:textId="77777777" w:rsidR="00EB2AD8" w:rsidRPr="00EB2AD8" w:rsidRDefault="00EB2AD8" w:rsidP="00EB2AD8">
      <w:pPr>
        <w:spacing w:after="0"/>
        <w:rPr>
          <w:rFonts w:cstheme="minorHAnsi"/>
          <w:szCs w:val="24"/>
        </w:rPr>
      </w:pPr>
      <w:r w:rsidRPr="00EB2AD8">
        <w:rPr>
          <w:rFonts w:cstheme="minorHAnsi"/>
          <w:szCs w:val="24"/>
        </w:rPr>
        <w:t>Miarą jakości kształcenia jest efektywność nauczania, przez którą rozumiemy stopień osiągnięcia określonych celów dydaktycznych. Cele te określają nauczyciele, kierując się wymaganiami zawartymi w podstawie programowej. Zadaniem nauczycieli jest osiągnięcie określonych efektów kształcenia – przyswojenie przez uczniów treści nauczania oraz wykształcenie określonych umiejętności.</w:t>
      </w:r>
    </w:p>
    <w:p w14:paraId="7A27233C" w14:textId="77777777" w:rsidR="00AB488F" w:rsidRDefault="00EB2AD8" w:rsidP="00EB2AD8">
      <w:pPr>
        <w:spacing w:after="0"/>
      </w:pPr>
      <w:r w:rsidRPr="00EB2AD8">
        <w:rPr>
          <w:rFonts w:cstheme="minorHAnsi"/>
          <w:szCs w:val="24"/>
        </w:rPr>
        <w:t>Ważne jest, aby w procesie kształcenia, w tym kształcenia językowego, zapewnić każdemu uczniowi możliwość rozwoju stosownie do jego zróżnicowanych potrzeb i możliwości. Zgodnie z zapisami podstawy programowej do wspierania takiego rozwoju jest zobowiązana szkoła oraz poszczególni nauczyciele. Choć konieczność zapewnienia każdemu uczniowi kształcenia dostosowanego do jego indywidualnych potrzeb nie jest bezpośrednio związana z wprowadzeniem nowej podstawy, niewątpliwie indywidualizacja procesu uczenia się języka obcego nabrała nowego wymiaru w kontekście obowiązkowej nauki dwóch języków</w:t>
      </w:r>
      <w:r>
        <w:rPr>
          <w:rFonts w:cstheme="minorHAnsi"/>
          <w:szCs w:val="24"/>
        </w:rPr>
        <w:t>.</w:t>
      </w:r>
      <w:r w:rsidRPr="00EB2AD8">
        <w:t xml:space="preserve"> </w:t>
      </w:r>
    </w:p>
    <w:p w14:paraId="4A7FADE1" w14:textId="77777777" w:rsidR="00EB2AD8" w:rsidRDefault="00EB2AD8" w:rsidP="00880A8C">
      <w:pPr>
        <w:pStyle w:val="Akapitzlist"/>
        <w:numPr>
          <w:ilvl w:val="0"/>
          <w:numId w:val="112"/>
        </w:numPr>
        <w:spacing w:after="0"/>
        <w:rPr>
          <w:rFonts w:cstheme="minorHAnsi"/>
          <w:szCs w:val="24"/>
        </w:rPr>
      </w:pPr>
      <w:r w:rsidRPr="00AB488F">
        <w:rPr>
          <w:rFonts w:cstheme="minorHAnsi"/>
          <w:szCs w:val="24"/>
        </w:rPr>
        <w:t>Dwa razy mniej nauczycieli wymieniło zajęcia dla uczniów uzdolnionych niż zajęcia dla uczniów doświadczających trudności, jako sposób zapewnienia przez szkołę rozwoju językowego wszystkim uczniom. Niewielka część nauczycieli deklarowała również, że w zależności od potrzeb ucznia dobiera odpowiednie zadania (ch</w:t>
      </w:r>
      <w:r w:rsidR="00417E5A">
        <w:rPr>
          <w:rFonts w:cstheme="minorHAnsi"/>
          <w:szCs w:val="24"/>
        </w:rPr>
        <w:t>oć dotyczy to zarówno uczniów z </w:t>
      </w:r>
      <w:r w:rsidRPr="00AB488F">
        <w:rPr>
          <w:rFonts w:cstheme="minorHAnsi"/>
          <w:szCs w:val="24"/>
        </w:rPr>
        <w:t>problemami, jak i uczniów uzdolnionych) lub wybiera sp</w:t>
      </w:r>
      <w:r w:rsidR="00417E5A">
        <w:rPr>
          <w:rFonts w:cstheme="minorHAnsi"/>
          <w:szCs w:val="24"/>
        </w:rPr>
        <w:t>ecjalne dodatkowe materiały dla </w:t>
      </w:r>
      <w:r w:rsidRPr="00AB488F">
        <w:rPr>
          <w:rFonts w:cstheme="minorHAnsi"/>
          <w:szCs w:val="24"/>
        </w:rPr>
        <w:t>uczniów zdolnych. Większość z działań nastawionych na wspomaganie rozwoju uczniów uzdolnionych ma jednak formę zajęć dodatkowych, a liczba i rodzaj działań podejmowanych przez nauczycieli w trakcie lekcji jest ograniczona. Wydaje się zatem, że o ile polskie gimnazja dbają o wspomaganie rozwoju uczniów, którzy osiągają niskie wyniki, o tyle pomoc uczniom zdolnym w osiąganiu jeszcze lepszych wyników</w:t>
      </w:r>
      <w:r w:rsidR="00417E5A">
        <w:rPr>
          <w:rFonts w:cstheme="minorHAnsi"/>
          <w:szCs w:val="24"/>
        </w:rPr>
        <w:t xml:space="preserve"> nie jest tak priorytetowa. Być </w:t>
      </w:r>
      <w:r w:rsidRPr="00AB488F">
        <w:rPr>
          <w:rFonts w:cstheme="minorHAnsi"/>
          <w:szCs w:val="24"/>
        </w:rPr>
        <w:t xml:space="preserve">może bardziej różnorodne narzędzia pomocy dla uczniów o niższych wynikach </w:t>
      </w:r>
      <w:r w:rsidR="00903896">
        <w:rPr>
          <w:rFonts w:cstheme="minorHAnsi"/>
          <w:szCs w:val="24"/>
        </w:rPr>
        <w:t>wiążą się z </w:t>
      </w:r>
      <w:r w:rsidRPr="00AB488F">
        <w:rPr>
          <w:rFonts w:cstheme="minorHAnsi"/>
          <w:szCs w:val="24"/>
        </w:rPr>
        <w:t>różnicą zapotrzebowania – liczba takich uczniów jest większa niż liczba uczniów zdolnych.</w:t>
      </w:r>
    </w:p>
    <w:p w14:paraId="1F3E7EF6" w14:textId="77777777" w:rsidR="00AB488F" w:rsidRDefault="00AB488F" w:rsidP="00417E5A">
      <w:pPr>
        <w:spacing w:after="0"/>
        <w:ind w:left="360"/>
        <w:rPr>
          <w:rFonts w:cstheme="minorHAnsi"/>
          <w:szCs w:val="24"/>
        </w:rPr>
      </w:pPr>
      <w:r w:rsidRPr="00AB488F">
        <w:rPr>
          <w:rFonts w:cstheme="minorHAnsi"/>
          <w:szCs w:val="24"/>
        </w:rPr>
        <w:t>Zapytani o czynniki utrudniające zapewnienie efektywności nauczania języków obcych w gimnazjum dyrektorzy i nauczyciele</w:t>
      </w:r>
      <w:r>
        <w:rPr>
          <w:rFonts w:cstheme="minorHAnsi"/>
          <w:szCs w:val="24"/>
        </w:rPr>
        <w:t xml:space="preserve">. </w:t>
      </w:r>
      <w:r w:rsidRPr="00AB488F">
        <w:rPr>
          <w:rFonts w:cstheme="minorHAnsi"/>
          <w:szCs w:val="24"/>
        </w:rPr>
        <w:t xml:space="preserve">Dyrektorzy skupiali się przede wszystkim na zagadnieniach organizacyjnych. Najczęściej wymienianą przez tę grupę respondentów barierą dla zwiększenia efektywności nauczania języków obcych był brak wystarczających środków finansowych. </w:t>
      </w:r>
    </w:p>
    <w:p w14:paraId="3B995E43" w14:textId="77777777" w:rsidR="00AB488F" w:rsidRPr="00AB488F" w:rsidRDefault="00AB488F" w:rsidP="00880A8C">
      <w:pPr>
        <w:pStyle w:val="Akapitzlist"/>
        <w:numPr>
          <w:ilvl w:val="0"/>
          <w:numId w:val="112"/>
        </w:numPr>
        <w:spacing w:after="0"/>
        <w:rPr>
          <w:rFonts w:cstheme="minorHAnsi"/>
          <w:sz w:val="23"/>
          <w:szCs w:val="23"/>
        </w:rPr>
      </w:pPr>
      <w:r w:rsidRPr="00AB488F">
        <w:rPr>
          <w:rFonts w:cstheme="minorHAnsi"/>
          <w:szCs w:val="24"/>
        </w:rPr>
        <w:t xml:space="preserve">Dyrektorzy zwracali też uwagę na problemy logistyczne związane z koniecznością zapewnienia uczniom dojazdu do szkoły oraz ograniczenia w podziale na grupy nauczania oddziałów klasowych liczących mniej niż 24 uczniów. </w:t>
      </w:r>
    </w:p>
    <w:p w14:paraId="05C20157" w14:textId="77777777" w:rsidR="00377213" w:rsidRPr="00AB488F" w:rsidRDefault="00AB488F" w:rsidP="00880A8C">
      <w:pPr>
        <w:pStyle w:val="Akapitzlist"/>
        <w:numPr>
          <w:ilvl w:val="0"/>
          <w:numId w:val="112"/>
        </w:numPr>
        <w:spacing w:after="0"/>
        <w:rPr>
          <w:rFonts w:cstheme="minorHAnsi"/>
          <w:sz w:val="23"/>
          <w:szCs w:val="23"/>
        </w:rPr>
      </w:pPr>
      <w:r w:rsidRPr="00AB488F">
        <w:rPr>
          <w:rFonts w:cstheme="minorHAnsi"/>
          <w:szCs w:val="24"/>
        </w:rPr>
        <w:t>Szczególnie istotnym problemem rzutującym na poziom efektywności nauczania jest jednak niski poziom motywacji ucznia.</w:t>
      </w:r>
    </w:p>
    <w:p w14:paraId="7EBA27A4" w14:textId="77777777" w:rsidR="00AB488F" w:rsidRDefault="00AB488F" w:rsidP="00417E5A">
      <w:pPr>
        <w:spacing w:after="0"/>
        <w:ind w:left="360"/>
        <w:rPr>
          <w:rFonts w:cstheme="minorHAnsi"/>
          <w:sz w:val="23"/>
          <w:szCs w:val="23"/>
        </w:rPr>
      </w:pPr>
      <w:r>
        <w:rPr>
          <w:rFonts w:cstheme="minorHAnsi"/>
          <w:sz w:val="23"/>
          <w:szCs w:val="23"/>
        </w:rPr>
        <w:t>O</w:t>
      </w:r>
      <w:r w:rsidRPr="00AB488F">
        <w:rPr>
          <w:rFonts w:cstheme="minorHAnsi"/>
          <w:sz w:val="23"/>
          <w:szCs w:val="23"/>
        </w:rPr>
        <w:t>pinie uczniów dotyczące oceny zajęć z języka angielskiego.</w:t>
      </w:r>
    </w:p>
    <w:p w14:paraId="468FB1E5" w14:textId="77777777" w:rsidR="00AB488F" w:rsidRPr="00AB488F" w:rsidRDefault="00AB488F" w:rsidP="00417E5A">
      <w:pPr>
        <w:spacing w:after="0"/>
        <w:ind w:left="360"/>
        <w:rPr>
          <w:rFonts w:cstheme="minorHAnsi"/>
          <w:sz w:val="23"/>
          <w:szCs w:val="23"/>
        </w:rPr>
      </w:pPr>
      <w:r w:rsidRPr="00AB488F">
        <w:rPr>
          <w:rFonts w:cstheme="minorHAnsi"/>
          <w:sz w:val="23"/>
          <w:szCs w:val="23"/>
        </w:rPr>
        <w:t xml:space="preserve"> Ponad</w:t>
      </w:r>
      <w:r>
        <w:rPr>
          <w:rFonts w:cstheme="minorHAnsi"/>
          <w:sz w:val="23"/>
          <w:szCs w:val="23"/>
        </w:rPr>
        <w:t xml:space="preserve"> </w:t>
      </w:r>
      <w:r w:rsidRPr="00AB488F">
        <w:rPr>
          <w:rFonts w:cstheme="minorHAnsi"/>
          <w:sz w:val="23"/>
          <w:szCs w:val="23"/>
        </w:rPr>
        <w:t>połowa uczniów jest zdania, że lekcje w ich szkole są wystarczająco dobre, i nie są oni w</w:t>
      </w:r>
      <w:r w:rsidR="00417E5A">
        <w:rPr>
          <w:rFonts w:cstheme="minorHAnsi"/>
          <w:sz w:val="23"/>
          <w:szCs w:val="23"/>
        </w:rPr>
        <w:t> </w:t>
      </w:r>
      <w:r w:rsidRPr="00AB488F">
        <w:rPr>
          <w:rFonts w:cstheme="minorHAnsi"/>
          <w:sz w:val="23"/>
          <w:szCs w:val="23"/>
        </w:rPr>
        <w:t>stanie wskazać</w:t>
      </w:r>
      <w:r>
        <w:rPr>
          <w:rFonts w:cstheme="minorHAnsi"/>
          <w:sz w:val="23"/>
          <w:szCs w:val="23"/>
        </w:rPr>
        <w:t xml:space="preserve"> </w:t>
      </w:r>
      <w:r w:rsidRPr="00AB488F">
        <w:rPr>
          <w:rFonts w:cstheme="minorHAnsi"/>
          <w:sz w:val="23"/>
          <w:szCs w:val="23"/>
        </w:rPr>
        <w:t>dodatkowych rozwiązań, które mogliby wprowadzić nauczyciele dla poprawy jakości nauczania.</w:t>
      </w:r>
      <w:r>
        <w:rPr>
          <w:rFonts w:cstheme="minorHAnsi"/>
          <w:sz w:val="23"/>
          <w:szCs w:val="23"/>
        </w:rPr>
        <w:t xml:space="preserve"> </w:t>
      </w:r>
      <w:r w:rsidRPr="00AB488F">
        <w:rPr>
          <w:rFonts w:cstheme="minorHAnsi"/>
          <w:sz w:val="23"/>
          <w:szCs w:val="23"/>
        </w:rPr>
        <w:t>Spośród pożądanych zmian – co piąty uczeń wskazał na lepsze oceny. Jeśli chodzi o działania</w:t>
      </w:r>
      <w:r>
        <w:rPr>
          <w:rFonts w:cstheme="minorHAnsi"/>
          <w:sz w:val="23"/>
          <w:szCs w:val="23"/>
        </w:rPr>
        <w:t xml:space="preserve"> </w:t>
      </w:r>
      <w:r w:rsidRPr="00AB488F">
        <w:rPr>
          <w:rFonts w:cstheme="minorHAnsi"/>
          <w:sz w:val="23"/>
          <w:szCs w:val="23"/>
        </w:rPr>
        <w:t>dotyczące przebiegu lekcji, mniej więcej co dziesiąty uczeń oczekiwałby wyjaśnienia trudnych kwestii</w:t>
      </w:r>
      <w:r>
        <w:rPr>
          <w:rFonts w:cstheme="minorHAnsi"/>
          <w:sz w:val="23"/>
          <w:szCs w:val="23"/>
        </w:rPr>
        <w:t xml:space="preserve"> </w:t>
      </w:r>
      <w:r w:rsidRPr="00AB488F">
        <w:rPr>
          <w:rFonts w:cstheme="minorHAnsi"/>
          <w:sz w:val="23"/>
          <w:szCs w:val="23"/>
        </w:rPr>
        <w:t>przez nauczyciela w trakcie zajęć. Taka sama grupa uczniów zgłosiła potrzebę większej orientacji</w:t>
      </w:r>
      <w:r>
        <w:rPr>
          <w:rFonts w:cstheme="minorHAnsi"/>
          <w:sz w:val="23"/>
          <w:szCs w:val="23"/>
        </w:rPr>
        <w:t xml:space="preserve"> </w:t>
      </w:r>
      <w:r w:rsidRPr="00AB488F">
        <w:rPr>
          <w:rFonts w:cstheme="minorHAnsi"/>
          <w:sz w:val="23"/>
          <w:szCs w:val="23"/>
        </w:rPr>
        <w:t>na komunikację ustną podczas zajęć (zarówno z nauczycielem, jak i między sobą), co wskazuje</w:t>
      </w:r>
      <w:r>
        <w:rPr>
          <w:rFonts w:cstheme="minorHAnsi"/>
          <w:sz w:val="23"/>
          <w:szCs w:val="23"/>
        </w:rPr>
        <w:t xml:space="preserve"> </w:t>
      </w:r>
      <w:r w:rsidRPr="00AB488F">
        <w:rPr>
          <w:rFonts w:cstheme="minorHAnsi"/>
          <w:sz w:val="23"/>
          <w:szCs w:val="23"/>
        </w:rPr>
        <w:t>na niedosyt ćwiczeń nastawionych na osiągnięcie praktycznych celów. Niewielka grupa uczniów komunikowała</w:t>
      </w:r>
      <w:r>
        <w:rPr>
          <w:rFonts w:cstheme="minorHAnsi"/>
          <w:sz w:val="23"/>
          <w:szCs w:val="23"/>
        </w:rPr>
        <w:t xml:space="preserve"> </w:t>
      </w:r>
      <w:r w:rsidRPr="00AB488F">
        <w:rPr>
          <w:rFonts w:cstheme="minorHAnsi"/>
          <w:sz w:val="23"/>
          <w:szCs w:val="23"/>
        </w:rPr>
        <w:t>wręcz wprost, że brakuje im nauki praktycznych umiejętności językowych. Co ciekawe,</w:t>
      </w:r>
      <w:r>
        <w:rPr>
          <w:rFonts w:cstheme="minorHAnsi"/>
          <w:sz w:val="23"/>
          <w:szCs w:val="23"/>
        </w:rPr>
        <w:t xml:space="preserve"> </w:t>
      </w:r>
      <w:r w:rsidRPr="00AB488F">
        <w:rPr>
          <w:rFonts w:cstheme="minorHAnsi"/>
          <w:sz w:val="23"/>
          <w:szCs w:val="23"/>
        </w:rPr>
        <w:t>konieczność zwiększenia nacisku na język mówiony zgłaszał również co piąty dyrektor, a co szósty</w:t>
      </w:r>
      <w:r>
        <w:rPr>
          <w:rFonts w:cstheme="minorHAnsi"/>
          <w:sz w:val="23"/>
          <w:szCs w:val="23"/>
        </w:rPr>
        <w:t xml:space="preserve"> </w:t>
      </w:r>
      <w:r w:rsidRPr="00AB488F">
        <w:rPr>
          <w:rFonts w:cstheme="minorHAnsi"/>
          <w:sz w:val="23"/>
          <w:szCs w:val="23"/>
        </w:rPr>
        <w:t>wspominał o potrzebie ćwiczeń odzwierciedlających sytuacje życiowe. Dla porównania, tylko 4%</w:t>
      </w:r>
      <w:r>
        <w:rPr>
          <w:rFonts w:cstheme="minorHAnsi"/>
          <w:sz w:val="23"/>
          <w:szCs w:val="23"/>
        </w:rPr>
        <w:t xml:space="preserve"> </w:t>
      </w:r>
      <w:r w:rsidRPr="00AB488F">
        <w:rPr>
          <w:rFonts w:cstheme="minorHAnsi"/>
          <w:sz w:val="23"/>
          <w:szCs w:val="23"/>
        </w:rPr>
        <w:t>nauczycieli uważało, że należy kłaść większy akcent na język mówiony podczas zajęć.</w:t>
      </w:r>
    </w:p>
    <w:p w14:paraId="11A866A6" w14:textId="77777777" w:rsidR="00AB488F" w:rsidRPr="00AB488F" w:rsidRDefault="00AB488F" w:rsidP="00417E5A">
      <w:pPr>
        <w:spacing w:after="0"/>
        <w:ind w:left="360"/>
        <w:rPr>
          <w:rFonts w:cstheme="minorHAnsi"/>
          <w:sz w:val="23"/>
          <w:szCs w:val="23"/>
        </w:rPr>
      </w:pPr>
      <w:r w:rsidRPr="00AB488F">
        <w:rPr>
          <w:rFonts w:cstheme="minorHAnsi"/>
          <w:sz w:val="23"/>
          <w:szCs w:val="23"/>
        </w:rPr>
        <w:t>Z zestawienia wypowiedzi trzech badanych w BUNJO grup respondentów wynika, że poziom wyzwań</w:t>
      </w:r>
      <w:r>
        <w:rPr>
          <w:rFonts w:cstheme="minorHAnsi"/>
          <w:sz w:val="23"/>
          <w:szCs w:val="23"/>
        </w:rPr>
        <w:t xml:space="preserve"> </w:t>
      </w:r>
      <w:r w:rsidRPr="00AB488F">
        <w:rPr>
          <w:rFonts w:cstheme="minorHAnsi"/>
          <w:sz w:val="23"/>
          <w:szCs w:val="23"/>
        </w:rPr>
        <w:t>związany z wprowadzeniem zmian w kształceniu językowym na poziomie gimnazjum nie</w:t>
      </w:r>
    </w:p>
    <w:p w14:paraId="0476BA96" w14:textId="77777777" w:rsidR="00AB488F" w:rsidRPr="00AB488F" w:rsidRDefault="00AB488F" w:rsidP="00417E5A">
      <w:pPr>
        <w:spacing w:after="0"/>
        <w:ind w:left="360"/>
        <w:rPr>
          <w:rFonts w:cstheme="minorHAnsi"/>
          <w:sz w:val="23"/>
          <w:szCs w:val="23"/>
        </w:rPr>
      </w:pPr>
      <w:r w:rsidRPr="00AB488F">
        <w:rPr>
          <w:rFonts w:cstheme="minorHAnsi"/>
          <w:sz w:val="23"/>
          <w:szCs w:val="23"/>
        </w:rPr>
        <w:t>przesłonił korzyści, które z nich wypływają. Mimo niekiedy niepełnej absorpcji idei nowej podstawy</w:t>
      </w:r>
    </w:p>
    <w:p w14:paraId="59E0BC85" w14:textId="77777777" w:rsidR="00AB488F" w:rsidRPr="00AB488F" w:rsidRDefault="00AB488F" w:rsidP="00417E5A">
      <w:pPr>
        <w:spacing w:after="0"/>
        <w:ind w:left="360"/>
        <w:rPr>
          <w:rFonts w:cstheme="minorHAnsi"/>
          <w:sz w:val="23"/>
          <w:szCs w:val="23"/>
        </w:rPr>
      </w:pPr>
      <w:r w:rsidRPr="00AB488F">
        <w:rPr>
          <w:rFonts w:cstheme="minorHAnsi"/>
          <w:sz w:val="23"/>
          <w:szCs w:val="23"/>
        </w:rPr>
        <w:t>programowej, ani badani nauczyciele języka angielskiego, ani dyrektorzy badanych placówek nie</w:t>
      </w:r>
    </w:p>
    <w:p w14:paraId="1DAD24B8" w14:textId="77777777" w:rsidR="00AB488F" w:rsidRPr="00AB488F" w:rsidRDefault="00AB488F" w:rsidP="00417E5A">
      <w:pPr>
        <w:spacing w:after="0"/>
        <w:ind w:left="360"/>
        <w:rPr>
          <w:rFonts w:cstheme="minorHAnsi"/>
          <w:sz w:val="23"/>
          <w:szCs w:val="23"/>
        </w:rPr>
      </w:pPr>
      <w:r w:rsidRPr="00AB488F">
        <w:rPr>
          <w:rFonts w:cstheme="minorHAnsi"/>
          <w:sz w:val="23"/>
          <w:szCs w:val="23"/>
        </w:rPr>
        <w:t>wyrażali wyraźnego braku poparcia dla wprowadzonych zmian. Z wypowiedzi na temat efektywności</w:t>
      </w:r>
      <w:r>
        <w:rPr>
          <w:rFonts w:cstheme="minorHAnsi"/>
          <w:sz w:val="23"/>
          <w:szCs w:val="23"/>
        </w:rPr>
        <w:t xml:space="preserve"> </w:t>
      </w:r>
      <w:r w:rsidRPr="00AB488F">
        <w:rPr>
          <w:rFonts w:cstheme="minorHAnsi"/>
          <w:sz w:val="23"/>
          <w:szCs w:val="23"/>
        </w:rPr>
        <w:t>nauczania języków obcych w szkole wynika wręcz, że to właśnie w rozwiązaniach proponowanych</w:t>
      </w:r>
      <w:r>
        <w:rPr>
          <w:rFonts w:cstheme="minorHAnsi"/>
          <w:sz w:val="23"/>
          <w:szCs w:val="23"/>
        </w:rPr>
        <w:t xml:space="preserve"> </w:t>
      </w:r>
      <w:r w:rsidRPr="00AB488F">
        <w:rPr>
          <w:rFonts w:cstheme="minorHAnsi"/>
          <w:sz w:val="23"/>
          <w:szCs w:val="23"/>
        </w:rPr>
        <w:t>przez autorów ostatnich reform dyrektorzy i nauczyciele upatrują sposobu na podniesienie</w:t>
      </w:r>
    </w:p>
    <w:p w14:paraId="166657A0" w14:textId="77777777" w:rsidR="00AB488F" w:rsidRDefault="00AB488F" w:rsidP="00417E5A">
      <w:pPr>
        <w:spacing w:after="0"/>
        <w:ind w:left="360"/>
        <w:rPr>
          <w:rFonts w:cstheme="minorHAnsi"/>
          <w:sz w:val="23"/>
          <w:szCs w:val="23"/>
        </w:rPr>
      </w:pPr>
      <w:r w:rsidRPr="00AB488F">
        <w:rPr>
          <w:rFonts w:cstheme="minorHAnsi"/>
          <w:sz w:val="23"/>
          <w:szCs w:val="23"/>
        </w:rPr>
        <w:t>poziomu i jakości nauczania języków obcych, a ich działania skierowane są na pełniejsze wykorzystanie</w:t>
      </w:r>
      <w:r>
        <w:rPr>
          <w:rFonts w:cstheme="minorHAnsi"/>
          <w:sz w:val="23"/>
          <w:szCs w:val="23"/>
        </w:rPr>
        <w:t xml:space="preserve"> m</w:t>
      </w:r>
      <w:r w:rsidRPr="00AB488F">
        <w:rPr>
          <w:rFonts w:cstheme="minorHAnsi"/>
          <w:sz w:val="23"/>
          <w:szCs w:val="23"/>
        </w:rPr>
        <w:t>ożliwości stworzonych przez nowe regulacje.</w:t>
      </w:r>
    </w:p>
    <w:p w14:paraId="6F3C521D" w14:textId="77777777" w:rsidR="0032785F" w:rsidRPr="0022471E" w:rsidRDefault="0032785F" w:rsidP="0032785F">
      <w:pPr>
        <w:pStyle w:val="Default"/>
        <w:spacing w:line="360" w:lineRule="auto"/>
        <w:jc w:val="both"/>
        <w:rPr>
          <w:rFonts w:asciiTheme="minorHAnsi" w:hAnsiTheme="minorHAnsi" w:cstheme="minorHAnsi"/>
        </w:rPr>
      </w:pPr>
      <w:r w:rsidRPr="0011757C">
        <w:rPr>
          <w:rFonts w:asciiTheme="minorHAnsi" w:hAnsiTheme="minorHAnsi"/>
        </w:rPr>
        <w:t>Mówienie odbywa się zwykle według schem</w:t>
      </w:r>
      <w:r>
        <w:rPr>
          <w:rFonts w:asciiTheme="minorHAnsi" w:hAnsiTheme="minorHAnsi"/>
        </w:rPr>
        <w:t>atu IRA; wprowadzenie nauczyciela (</w:t>
      </w:r>
      <w:r w:rsidRPr="0011757C">
        <w:rPr>
          <w:rFonts w:asciiTheme="minorHAnsi" w:hAnsiTheme="minorHAnsi"/>
        </w:rPr>
        <w:t>ang. initiation), odpowiedz uczniów (ang. response), ewaluacja</w:t>
      </w:r>
      <w:r>
        <w:rPr>
          <w:rFonts w:asciiTheme="minorHAnsi" w:hAnsiTheme="minorHAnsi"/>
        </w:rPr>
        <w:t xml:space="preserve"> odpowiedzi przez nauczyciela (</w:t>
      </w:r>
      <w:r w:rsidR="00417E5A">
        <w:rPr>
          <w:rFonts w:asciiTheme="minorHAnsi" w:hAnsiTheme="minorHAnsi"/>
        </w:rPr>
        <w:t>ang. evaluation) – w </w:t>
      </w:r>
      <w:r w:rsidRPr="0011757C">
        <w:rPr>
          <w:rFonts w:asciiTheme="minorHAnsi" w:hAnsiTheme="minorHAnsi"/>
        </w:rPr>
        <w:t>literaturze wzorzec ten nazywany jest „IRE”. Ta trzyczęściowa „wymiana zdań” prowadzi do rozmowy zdominowanej przez nauczyciela. Według badań prezentowanych przez Hattie bardzo niewiele (mniej niż 5%) czasu na lekcji poświęca się dyskusjom w grupach lub interakcjom nauczyciel-uczeń, obejmującym wnikliwe omówienie poznawanych koncepcji. Zaledwie 5-10% tego, co nauczyciel mówi wywołuje rozmowę lub dialog angażujący ucznia. Dominacja nauczycielskiego mówienia prowadzi do utrwalenia konkretnych typów relacji, głównie nastawionych na ułatwianie nauczycielowi mówienia i kontrolowania przekazu wiedzy, np. „ Bądźcie cicho, zachowujcie się, słuchajcie, a następnie odpowiadajcie na moje pytania ( z reguły zamknięte i dotyczące konkretnych faktów). W kompetencji kluczowej porozumiewa</w:t>
      </w:r>
      <w:r>
        <w:rPr>
          <w:rFonts w:asciiTheme="minorHAnsi" w:hAnsiTheme="minorHAnsi"/>
        </w:rPr>
        <w:t>nia się taka interakcja oznacza „</w:t>
      </w:r>
      <w:r w:rsidRPr="0011757C">
        <w:rPr>
          <w:rFonts w:asciiTheme="minorHAnsi" w:hAnsiTheme="minorHAnsi"/>
        </w:rPr>
        <w:t>powtórzcie, co przed chwilą powiedziałem, żebym mógł sprawdzić, czy słuchaliście, a następnie mówić dalej’. Znaczenie wypowiedzi to ważny element kompetencji porozumiewania się.</w:t>
      </w:r>
    </w:p>
    <w:p w14:paraId="78271D31" w14:textId="77777777" w:rsidR="00443FB1" w:rsidRDefault="00443FB1" w:rsidP="00880A8C">
      <w:pPr>
        <w:pStyle w:val="Akapitzlist"/>
        <w:numPr>
          <w:ilvl w:val="0"/>
          <w:numId w:val="173"/>
        </w:numPr>
        <w:spacing w:after="0"/>
        <w:rPr>
          <w:rFonts w:cstheme="minorHAnsi"/>
          <w:b/>
          <w:szCs w:val="24"/>
        </w:rPr>
      </w:pPr>
      <w:r w:rsidRPr="000B5A28">
        <w:rPr>
          <w:rFonts w:cstheme="minorHAnsi"/>
          <w:b/>
          <w:iCs/>
          <w:color w:val="000000"/>
          <w:szCs w:val="24"/>
        </w:rPr>
        <w:t>Jak rozwijać umiejętność mówienia?</w:t>
      </w:r>
    </w:p>
    <w:p w14:paraId="0F97C7FB" w14:textId="77777777" w:rsidR="00443FB1" w:rsidRPr="00443FB1" w:rsidRDefault="00182EA1" w:rsidP="00417E5A">
      <w:pPr>
        <w:spacing w:after="0"/>
        <w:rPr>
          <w:rFonts w:cstheme="minorHAnsi"/>
          <w:szCs w:val="24"/>
        </w:rPr>
      </w:pPr>
      <w:r>
        <w:rPr>
          <w:rFonts w:cstheme="minorHAnsi"/>
          <w:szCs w:val="24"/>
        </w:rPr>
        <w:t xml:space="preserve">… </w:t>
      </w:r>
      <w:r w:rsidR="00443FB1" w:rsidRPr="00443FB1">
        <w:rPr>
          <w:rFonts w:cstheme="minorHAnsi"/>
          <w:szCs w:val="24"/>
        </w:rPr>
        <w:t>po prostu mówić! Umiejętność mówienia (produktywna) jest wtórna wobec umiejętności</w:t>
      </w:r>
    </w:p>
    <w:p w14:paraId="4CDFA04E" w14:textId="77777777" w:rsidR="00903896" w:rsidRDefault="00443FB1" w:rsidP="00417E5A">
      <w:pPr>
        <w:spacing w:after="0"/>
        <w:rPr>
          <w:rFonts w:cstheme="minorHAnsi"/>
          <w:szCs w:val="24"/>
        </w:rPr>
      </w:pPr>
      <w:r w:rsidRPr="00443FB1">
        <w:rPr>
          <w:rFonts w:cstheme="minorHAnsi"/>
          <w:szCs w:val="24"/>
        </w:rPr>
        <w:t xml:space="preserve">słuchania (receptywnej). </w:t>
      </w:r>
      <w:r w:rsidR="00903896">
        <w:rPr>
          <w:rFonts w:cstheme="minorHAnsi"/>
          <w:szCs w:val="24"/>
        </w:rPr>
        <w:t xml:space="preserve">Mówić to proste: </w:t>
      </w:r>
      <w:r w:rsidRPr="00443FB1">
        <w:rPr>
          <w:rFonts w:cstheme="minorHAnsi"/>
          <w:szCs w:val="24"/>
        </w:rPr>
        <w:t>słucha</w:t>
      </w:r>
      <w:r w:rsidR="00903896">
        <w:rPr>
          <w:rFonts w:cstheme="minorHAnsi"/>
          <w:szCs w:val="24"/>
        </w:rPr>
        <w:t>my</w:t>
      </w:r>
      <w:r w:rsidRPr="00443FB1">
        <w:rPr>
          <w:rFonts w:cstheme="minorHAnsi"/>
          <w:szCs w:val="24"/>
        </w:rPr>
        <w:t>, przetwarzamy dźwięki w myślach</w:t>
      </w:r>
      <w:r w:rsidR="00182EA1">
        <w:rPr>
          <w:rFonts w:cstheme="minorHAnsi"/>
          <w:szCs w:val="24"/>
        </w:rPr>
        <w:t xml:space="preserve"> </w:t>
      </w:r>
      <w:r w:rsidRPr="00443FB1">
        <w:rPr>
          <w:rFonts w:cstheme="minorHAnsi"/>
          <w:szCs w:val="24"/>
        </w:rPr>
        <w:t>i naśladujemy je, mówiąc.</w:t>
      </w:r>
      <w:r w:rsidR="00182EA1" w:rsidRPr="00DA1D40">
        <w:rPr>
          <w:rFonts w:cstheme="minorHAnsi"/>
          <w:szCs w:val="24"/>
        </w:rPr>
        <w:t xml:space="preserve"> </w:t>
      </w:r>
      <w:r w:rsidR="00903896">
        <w:rPr>
          <w:rFonts w:cstheme="minorHAnsi"/>
          <w:szCs w:val="24"/>
        </w:rPr>
        <w:t>Dzieci do 13 roku życia nie mają z tym problemu, ale już o</w:t>
      </w:r>
      <w:r w:rsidR="00182EA1" w:rsidRPr="00182EA1">
        <w:rPr>
          <w:rFonts w:cstheme="minorHAnsi"/>
          <w:szCs w:val="24"/>
        </w:rPr>
        <w:t>soby dorosłe nie ufają</w:t>
      </w:r>
      <w:r w:rsidR="00903896">
        <w:rPr>
          <w:rFonts w:cstheme="minorHAnsi"/>
          <w:szCs w:val="24"/>
        </w:rPr>
        <w:t xml:space="preserve">c tak bardzo swojemu słuchowi, </w:t>
      </w:r>
      <w:r w:rsidR="00182EA1" w:rsidRPr="00182EA1">
        <w:rPr>
          <w:rFonts w:cstheme="minorHAnsi"/>
          <w:szCs w:val="24"/>
        </w:rPr>
        <w:t>wspomagają</w:t>
      </w:r>
      <w:r w:rsidR="00903896">
        <w:rPr>
          <w:rFonts w:cstheme="minorHAnsi"/>
          <w:szCs w:val="24"/>
        </w:rPr>
        <w:t xml:space="preserve"> się słowem pisanym. O</w:t>
      </w:r>
      <w:r w:rsidR="00182EA1" w:rsidRPr="00182EA1">
        <w:rPr>
          <w:rFonts w:cstheme="minorHAnsi"/>
          <w:szCs w:val="24"/>
        </w:rPr>
        <w:t>d słowa</w:t>
      </w:r>
      <w:r w:rsidR="00182EA1">
        <w:rPr>
          <w:rFonts w:cstheme="minorHAnsi"/>
          <w:szCs w:val="24"/>
        </w:rPr>
        <w:t xml:space="preserve"> </w:t>
      </w:r>
      <w:r w:rsidR="00182EA1" w:rsidRPr="00182EA1">
        <w:rPr>
          <w:rFonts w:cstheme="minorHAnsi"/>
          <w:szCs w:val="24"/>
        </w:rPr>
        <w:t>pisane</w:t>
      </w:r>
      <w:r w:rsidR="00903896">
        <w:rPr>
          <w:rFonts w:cstheme="minorHAnsi"/>
          <w:szCs w:val="24"/>
        </w:rPr>
        <w:t>go do mowy daleka</w:t>
      </w:r>
      <w:r w:rsidR="00182EA1" w:rsidRPr="00182EA1">
        <w:rPr>
          <w:rFonts w:cstheme="minorHAnsi"/>
          <w:szCs w:val="24"/>
        </w:rPr>
        <w:t xml:space="preserve"> droga – język musi się</w:t>
      </w:r>
      <w:r w:rsidR="00903896">
        <w:rPr>
          <w:rFonts w:cstheme="minorHAnsi"/>
          <w:szCs w:val="24"/>
        </w:rPr>
        <w:t xml:space="preserve"> </w:t>
      </w:r>
      <w:r w:rsidR="00182EA1" w:rsidRPr="00182EA1">
        <w:rPr>
          <w:rFonts w:cstheme="minorHAnsi"/>
          <w:szCs w:val="24"/>
        </w:rPr>
        <w:t xml:space="preserve">udźwięcznić, a dzieje się to najpierw w głowie. </w:t>
      </w:r>
    </w:p>
    <w:p w14:paraId="3A15AC0D" w14:textId="77777777" w:rsidR="00903896" w:rsidRDefault="00903896" w:rsidP="00417E5A">
      <w:pPr>
        <w:spacing w:after="0"/>
        <w:rPr>
          <w:rFonts w:cstheme="minorHAnsi"/>
          <w:szCs w:val="24"/>
        </w:rPr>
      </w:pPr>
      <w:r>
        <w:rPr>
          <w:rFonts w:cstheme="minorHAnsi"/>
          <w:szCs w:val="24"/>
        </w:rPr>
        <w:t>U</w:t>
      </w:r>
      <w:r w:rsidR="00182EA1" w:rsidRPr="00182EA1">
        <w:rPr>
          <w:rFonts w:cstheme="minorHAnsi"/>
          <w:szCs w:val="24"/>
        </w:rPr>
        <w:t>czyć mowy poprzez modelowa</w:t>
      </w:r>
      <w:r>
        <w:rPr>
          <w:rFonts w:cstheme="minorHAnsi"/>
          <w:szCs w:val="24"/>
        </w:rPr>
        <w:t xml:space="preserve">nie np. </w:t>
      </w:r>
      <w:r w:rsidR="00182EA1" w:rsidRPr="00182EA1">
        <w:rPr>
          <w:rFonts w:cstheme="minorHAnsi"/>
          <w:szCs w:val="24"/>
        </w:rPr>
        <w:t>odtwarzając nagrania: piosenki, monologi, dialogi,</w:t>
      </w:r>
      <w:r w:rsidR="00182EA1">
        <w:rPr>
          <w:rFonts w:cstheme="minorHAnsi"/>
          <w:szCs w:val="24"/>
        </w:rPr>
        <w:t xml:space="preserve"> </w:t>
      </w:r>
      <w:r w:rsidR="00182EA1" w:rsidRPr="00182EA1">
        <w:rPr>
          <w:rFonts w:cstheme="minorHAnsi"/>
          <w:szCs w:val="24"/>
        </w:rPr>
        <w:t>audiobooki, filmy w oryginale, itp.</w:t>
      </w:r>
      <w:r>
        <w:rPr>
          <w:rFonts w:cstheme="minorHAnsi"/>
          <w:szCs w:val="24"/>
        </w:rPr>
        <w:t xml:space="preserve"> W mówieniu liczy się poprawność</w:t>
      </w:r>
      <w:r w:rsidR="00182EA1">
        <w:rPr>
          <w:rFonts w:cstheme="minorHAnsi"/>
          <w:szCs w:val="24"/>
        </w:rPr>
        <w:t xml:space="preserve"> </w:t>
      </w:r>
      <w:r w:rsidR="00182EA1" w:rsidRPr="00182EA1">
        <w:rPr>
          <w:rFonts w:cstheme="minorHAnsi"/>
          <w:szCs w:val="24"/>
        </w:rPr>
        <w:t xml:space="preserve">wymowy, </w:t>
      </w:r>
      <w:r>
        <w:rPr>
          <w:rFonts w:cstheme="minorHAnsi"/>
          <w:szCs w:val="24"/>
        </w:rPr>
        <w:t xml:space="preserve">zwracamy uwagę </w:t>
      </w:r>
      <w:r w:rsidR="00182EA1" w:rsidRPr="00182EA1">
        <w:rPr>
          <w:rFonts w:cstheme="minorHAnsi"/>
          <w:szCs w:val="24"/>
        </w:rPr>
        <w:t>na intonację i ćwiczenie płynności.</w:t>
      </w:r>
      <w:r w:rsidR="00182EA1">
        <w:rPr>
          <w:rFonts w:cstheme="minorHAnsi"/>
          <w:szCs w:val="24"/>
        </w:rPr>
        <w:t xml:space="preserve"> </w:t>
      </w:r>
      <w:r w:rsidR="00182EA1" w:rsidRPr="00182EA1">
        <w:rPr>
          <w:rFonts w:cstheme="minorHAnsi"/>
          <w:szCs w:val="24"/>
        </w:rPr>
        <w:t>Jeśli uczeń (zwłaszcza dorosły) nie ma co do tego informacji</w:t>
      </w:r>
      <w:r w:rsidR="00417E5A">
        <w:rPr>
          <w:rFonts w:cstheme="minorHAnsi"/>
          <w:szCs w:val="24"/>
        </w:rPr>
        <w:t xml:space="preserve"> </w:t>
      </w:r>
      <w:r w:rsidR="00182EA1" w:rsidRPr="00182EA1">
        <w:rPr>
          <w:rFonts w:cstheme="minorHAnsi"/>
          <w:szCs w:val="24"/>
        </w:rPr>
        <w:t>i wskazówek, utrwalą się błę</w:t>
      </w:r>
      <w:r w:rsidR="00182EA1">
        <w:rPr>
          <w:rFonts w:cstheme="minorHAnsi"/>
          <w:szCs w:val="24"/>
        </w:rPr>
        <w:t>dy i staną się one automatyczne, wówczas</w:t>
      </w:r>
      <w:r w:rsidR="00182EA1" w:rsidRPr="00182EA1">
        <w:rPr>
          <w:rFonts w:cstheme="minorHAnsi"/>
          <w:szCs w:val="24"/>
        </w:rPr>
        <w:t xml:space="preserve"> mają</w:t>
      </w:r>
      <w:r w:rsidR="00182EA1">
        <w:rPr>
          <w:rFonts w:cstheme="minorHAnsi"/>
          <w:szCs w:val="24"/>
        </w:rPr>
        <w:t>c bogaty zasób słów, pojawiają się błędy -</w:t>
      </w:r>
      <w:r w:rsidR="00182EA1" w:rsidRPr="00182EA1">
        <w:rPr>
          <w:rFonts w:cstheme="minorHAnsi"/>
          <w:szCs w:val="24"/>
        </w:rPr>
        <w:t xml:space="preserve"> wymawiają je tak,</w:t>
      </w:r>
      <w:r w:rsidR="00182EA1">
        <w:rPr>
          <w:rFonts w:cstheme="minorHAnsi"/>
          <w:szCs w:val="24"/>
        </w:rPr>
        <w:t xml:space="preserve"> jak się t</w:t>
      </w:r>
      <w:r w:rsidR="00182EA1" w:rsidRPr="00182EA1">
        <w:rPr>
          <w:rFonts w:cstheme="minorHAnsi"/>
          <w:szCs w:val="24"/>
        </w:rPr>
        <w:t>e słowa pisze.</w:t>
      </w:r>
      <w:r w:rsidR="00182EA1">
        <w:rPr>
          <w:rFonts w:cstheme="minorHAnsi"/>
          <w:szCs w:val="24"/>
        </w:rPr>
        <w:t xml:space="preserve"> </w:t>
      </w:r>
    </w:p>
    <w:p w14:paraId="6C762EC9" w14:textId="44239B32" w:rsidR="00443FB1" w:rsidRDefault="00903896" w:rsidP="00417E5A">
      <w:pPr>
        <w:spacing w:after="0"/>
        <w:rPr>
          <w:rFonts w:cstheme="minorHAnsi"/>
          <w:szCs w:val="24"/>
        </w:rPr>
      </w:pPr>
      <w:r>
        <w:rPr>
          <w:rFonts w:cstheme="minorHAnsi"/>
          <w:szCs w:val="24"/>
        </w:rPr>
        <w:t xml:space="preserve">Dlaczego uczniowie nie lubią mówić? Często barierą w mówieniu </w:t>
      </w:r>
      <w:r w:rsidR="00182EA1" w:rsidRPr="00182EA1">
        <w:rPr>
          <w:rFonts w:cstheme="minorHAnsi"/>
          <w:szCs w:val="24"/>
        </w:rPr>
        <w:t>ucznia jest lęk</w:t>
      </w:r>
      <w:r w:rsidR="00182EA1">
        <w:rPr>
          <w:rFonts w:cstheme="minorHAnsi"/>
          <w:szCs w:val="24"/>
        </w:rPr>
        <w:t xml:space="preserve"> </w:t>
      </w:r>
      <w:r w:rsidR="00182EA1" w:rsidRPr="00182EA1">
        <w:rPr>
          <w:rFonts w:cstheme="minorHAnsi"/>
          <w:szCs w:val="24"/>
        </w:rPr>
        <w:t>przed wypowiadaniem się: może on wynikać z wrodzonej</w:t>
      </w:r>
      <w:r w:rsidR="00182EA1">
        <w:rPr>
          <w:rFonts w:cstheme="minorHAnsi"/>
          <w:szCs w:val="24"/>
        </w:rPr>
        <w:t xml:space="preserve"> </w:t>
      </w:r>
      <w:r w:rsidR="00182EA1" w:rsidRPr="00182EA1">
        <w:rPr>
          <w:rFonts w:cstheme="minorHAnsi"/>
          <w:szCs w:val="24"/>
        </w:rPr>
        <w:t>nieśmiałości lub z</w:t>
      </w:r>
      <w:r>
        <w:rPr>
          <w:rFonts w:cstheme="minorHAnsi"/>
          <w:szCs w:val="24"/>
        </w:rPr>
        <w:t> </w:t>
      </w:r>
      <w:r w:rsidR="00182EA1" w:rsidRPr="00182EA1">
        <w:rPr>
          <w:rFonts w:cstheme="minorHAnsi"/>
          <w:szCs w:val="24"/>
        </w:rPr>
        <w:t>obawy przed byciem wyśmianym</w:t>
      </w:r>
      <w:r w:rsidR="00182EA1">
        <w:rPr>
          <w:rFonts w:cstheme="minorHAnsi"/>
          <w:szCs w:val="24"/>
        </w:rPr>
        <w:t xml:space="preserve"> </w:t>
      </w:r>
      <w:r w:rsidR="00182EA1" w:rsidRPr="00182EA1">
        <w:rPr>
          <w:rFonts w:cstheme="minorHAnsi"/>
          <w:szCs w:val="24"/>
        </w:rPr>
        <w:t>czy zignorowanym, może się wiązać z negatywnymi</w:t>
      </w:r>
      <w:r w:rsidR="00182EA1">
        <w:rPr>
          <w:rFonts w:cstheme="minorHAnsi"/>
          <w:szCs w:val="24"/>
        </w:rPr>
        <w:t xml:space="preserve"> </w:t>
      </w:r>
      <w:r w:rsidR="00182EA1" w:rsidRPr="00182EA1">
        <w:rPr>
          <w:rFonts w:cstheme="minorHAnsi"/>
          <w:szCs w:val="24"/>
        </w:rPr>
        <w:t>doświadczeniami dotyczącymi mówienia albo</w:t>
      </w:r>
      <w:r w:rsidR="00182EA1">
        <w:rPr>
          <w:rFonts w:cstheme="minorHAnsi"/>
          <w:szCs w:val="24"/>
        </w:rPr>
        <w:t xml:space="preserve"> </w:t>
      </w:r>
      <w:r w:rsidR="00417E5A">
        <w:rPr>
          <w:rFonts w:cstheme="minorHAnsi"/>
          <w:szCs w:val="24"/>
        </w:rPr>
        <w:t>z </w:t>
      </w:r>
      <w:r w:rsidR="00182EA1" w:rsidRPr="00182EA1">
        <w:rPr>
          <w:rFonts w:cstheme="minorHAnsi"/>
          <w:szCs w:val="24"/>
        </w:rPr>
        <w:t>nadmiernym koncentrowaniem się na swoich niedostatkach</w:t>
      </w:r>
      <w:r w:rsidR="00C816A6">
        <w:rPr>
          <w:rStyle w:val="Odwoanieprzypisudolnego"/>
          <w:rFonts w:cstheme="minorHAnsi"/>
          <w:szCs w:val="24"/>
        </w:rPr>
        <w:footnoteReference w:id="56"/>
      </w:r>
      <w:r w:rsidR="00182EA1" w:rsidRPr="00182EA1">
        <w:rPr>
          <w:rFonts w:cstheme="minorHAnsi"/>
          <w:szCs w:val="24"/>
        </w:rPr>
        <w:t>.</w:t>
      </w:r>
    </w:p>
    <w:p w14:paraId="25059BEA" w14:textId="77777777" w:rsidR="007C67E8" w:rsidRDefault="007C67E8" w:rsidP="00417E5A">
      <w:pPr>
        <w:spacing w:after="0"/>
        <w:rPr>
          <w:rFonts w:cstheme="minorHAnsi"/>
          <w:szCs w:val="24"/>
        </w:rPr>
      </w:pPr>
    </w:p>
    <w:p w14:paraId="0CEDBA7A" w14:textId="77777777" w:rsidR="006467D9" w:rsidRDefault="006467D9" w:rsidP="004E45AF">
      <w:pPr>
        <w:pStyle w:val="Nagwek1"/>
        <w:spacing w:before="0"/>
      </w:pPr>
      <w:bookmarkStart w:id="53" w:name="_Toc535908490"/>
      <w:r w:rsidRPr="0011757C">
        <w:t>Moduł IV. Proces uczenia się a rozwój kompetencji kluczowych.</w:t>
      </w:r>
      <w:bookmarkEnd w:id="53"/>
      <w:r w:rsidRPr="0011757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4B20" w14:paraId="5FEE9C2D" w14:textId="77777777" w:rsidTr="000B7249">
        <w:tc>
          <w:tcPr>
            <w:tcW w:w="9779" w:type="dxa"/>
          </w:tcPr>
          <w:p w14:paraId="17178BB3" w14:textId="77777777" w:rsidR="00974B20" w:rsidRPr="00E1074A" w:rsidRDefault="00974B20" w:rsidP="00974B20">
            <w:pPr>
              <w:rPr>
                <w:rFonts w:cstheme="minorHAnsi"/>
                <w:lang w:eastAsia="pl-PL"/>
              </w:rPr>
            </w:pPr>
            <w:r w:rsidRPr="00E1074A">
              <w:rPr>
                <w:rFonts w:cstheme="minorHAnsi"/>
                <w:lang w:eastAsia="pl-PL"/>
              </w:rPr>
              <w:t>Cele operacyjne</w:t>
            </w:r>
          </w:p>
          <w:p w14:paraId="7D572066" w14:textId="77777777" w:rsidR="00974B20" w:rsidRPr="00E1074A" w:rsidRDefault="00974B20" w:rsidP="00974B20">
            <w:pPr>
              <w:rPr>
                <w:rFonts w:cstheme="minorHAnsi"/>
                <w:lang w:eastAsia="pl-PL"/>
              </w:rPr>
            </w:pPr>
            <w:r w:rsidRPr="00E1074A">
              <w:rPr>
                <w:rFonts w:cstheme="minorHAnsi"/>
                <w:lang w:eastAsia="pl-PL"/>
              </w:rPr>
              <w:t>Uczestnik szkolenia:</w:t>
            </w:r>
          </w:p>
          <w:p w14:paraId="1282E91C" w14:textId="77777777" w:rsidR="00974B20" w:rsidRPr="00E1074A" w:rsidRDefault="00974B20" w:rsidP="00880A8C">
            <w:pPr>
              <w:pStyle w:val="Akapitzlist"/>
              <w:numPr>
                <w:ilvl w:val="0"/>
                <w:numId w:val="52"/>
              </w:numPr>
              <w:rPr>
                <w:rFonts w:cstheme="minorHAnsi"/>
                <w:lang w:eastAsia="pl-PL"/>
              </w:rPr>
            </w:pPr>
            <w:r w:rsidRPr="00E1074A">
              <w:rPr>
                <w:rFonts w:cstheme="minorHAnsi"/>
                <w:lang w:eastAsia="pl-PL"/>
              </w:rPr>
              <w:t>opisuje przebieg procesu uczenia się;</w:t>
            </w:r>
          </w:p>
          <w:p w14:paraId="43359AFB" w14:textId="77777777" w:rsidR="00974B20" w:rsidRPr="00E1074A" w:rsidRDefault="00974B20" w:rsidP="00880A8C">
            <w:pPr>
              <w:pStyle w:val="Akapitzlist"/>
              <w:numPr>
                <w:ilvl w:val="0"/>
                <w:numId w:val="52"/>
              </w:numPr>
              <w:rPr>
                <w:rFonts w:cstheme="minorHAnsi"/>
                <w:lang w:eastAsia="pl-PL"/>
              </w:rPr>
            </w:pPr>
            <w:r w:rsidRPr="00E1074A">
              <w:rPr>
                <w:rFonts w:cstheme="minorHAnsi"/>
                <w:lang w:eastAsia="pl-PL"/>
              </w:rPr>
              <w:t>określa czynniki wpływające na efektywność procesu uczenia się wynikające z najnowszej wie</w:t>
            </w:r>
            <w:r w:rsidR="00403718" w:rsidRPr="00E1074A">
              <w:rPr>
                <w:rFonts w:cstheme="minorHAnsi"/>
                <w:lang w:eastAsia="pl-PL"/>
              </w:rPr>
              <w:t>dzy i </w:t>
            </w:r>
            <w:r w:rsidRPr="00E1074A">
              <w:rPr>
                <w:rFonts w:cstheme="minorHAnsi"/>
                <w:lang w:eastAsia="pl-PL"/>
              </w:rPr>
              <w:t>badań;</w:t>
            </w:r>
          </w:p>
          <w:p w14:paraId="7A8777C8" w14:textId="77777777" w:rsidR="00974B20" w:rsidRPr="00E1074A" w:rsidRDefault="00974B20" w:rsidP="00880A8C">
            <w:pPr>
              <w:pStyle w:val="Akapitzlist"/>
              <w:numPr>
                <w:ilvl w:val="0"/>
                <w:numId w:val="52"/>
              </w:numPr>
              <w:rPr>
                <w:rFonts w:cstheme="minorHAnsi"/>
                <w:lang w:eastAsia="pl-PL"/>
              </w:rPr>
            </w:pPr>
            <w:r w:rsidRPr="00E1074A">
              <w:rPr>
                <w:rFonts w:cstheme="minorHAnsi"/>
                <w:lang w:eastAsia="pl-PL"/>
              </w:rPr>
              <w:t>uzasadnia znaczenie relacji między uczniem a nauczycielem w procesie uczenia się;</w:t>
            </w:r>
          </w:p>
          <w:p w14:paraId="3A0B2360" w14:textId="77777777" w:rsidR="00EB5F54" w:rsidRPr="00E1074A" w:rsidRDefault="00EB5F54" w:rsidP="00880A8C">
            <w:pPr>
              <w:pStyle w:val="Akapitzlist"/>
              <w:numPr>
                <w:ilvl w:val="0"/>
                <w:numId w:val="52"/>
              </w:numPr>
              <w:rPr>
                <w:rFonts w:cstheme="minorHAnsi"/>
                <w:lang w:eastAsia="pl-PL"/>
              </w:rPr>
            </w:pPr>
            <w:r w:rsidRPr="00E1074A">
              <w:rPr>
                <w:rFonts w:cstheme="minorHAnsi"/>
                <w:lang w:eastAsia="pl-PL"/>
              </w:rPr>
              <w:t xml:space="preserve">identyfikuje czynniki związane z organizacją pracy szkoły, które sprzyjają procesom uczenia się; </w:t>
            </w:r>
          </w:p>
          <w:p w14:paraId="5858ED1F" w14:textId="77777777" w:rsidR="00EB5F54" w:rsidRPr="00E1074A" w:rsidRDefault="00EB5F54" w:rsidP="00880A8C">
            <w:pPr>
              <w:pStyle w:val="Akapitzlist"/>
              <w:numPr>
                <w:ilvl w:val="0"/>
                <w:numId w:val="52"/>
              </w:numPr>
              <w:rPr>
                <w:rFonts w:cstheme="minorHAnsi"/>
                <w:lang w:eastAsia="pl-PL"/>
              </w:rPr>
            </w:pPr>
            <w:r w:rsidRPr="00E1074A">
              <w:rPr>
                <w:rFonts w:cstheme="minorHAnsi"/>
                <w:lang w:eastAsia="pl-PL"/>
              </w:rPr>
              <w:t xml:space="preserve">wskazuje związek procesu uczenia się z kształtowaniem kompetencji kluczowych uczniów; </w:t>
            </w:r>
          </w:p>
          <w:p w14:paraId="668D9088" w14:textId="77777777" w:rsidR="00EB5F54" w:rsidRPr="00E1074A" w:rsidRDefault="00EB5F54" w:rsidP="00880A8C">
            <w:pPr>
              <w:pStyle w:val="Akapitzlist"/>
              <w:numPr>
                <w:ilvl w:val="0"/>
                <w:numId w:val="52"/>
              </w:numPr>
              <w:rPr>
                <w:rFonts w:cstheme="minorHAnsi"/>
                <w:lang w:eastAsia="pl-PL"/>
              </w:rPr>
            </w:pPr>
            <w:r w:rsidRPr="00E1074A">
              <w:rPr>
                <w:rFonts w:cstheme="minorHAnsi"/>
                <w:lang w:eastAsia="pl-PL"/>
              </w:rPr>
              <w:t xml:space="preserve">łączy wiedzę na temat uczenia się z wiedzą dotyczącą procesowego wspomaganiu szkół. </w:t>
            </w:r>
          </w:p>
        </w:tc>
      </w:tr>
      <w:tr w:rsidR="00974B20" w14:paraId="0159AE3F" w14:textId="77777777" w:rsidTr="000B7249">
        <w:tc>
          <w:tcPr>
            <w:tcW w:w="9779" w:type="dxa"/>
          </w:tcPr>
          <w:p w14:paraId="5FEA6454" w14:textId="77777777" w:rsidR="00EB5F54" w:rsidRPr="00E1074A" w:rsidRDefault="00EB5F54" w:rsidP="00EB5F54">
            <w:pPr>
              <w:pStyle w:val="Default"/>
              <w:tabs>
                <w:tab w:val="left" w:pos="2835"/>
              </w:tabs>
              <w:spacing w:line="360" w:lineRule="auto"/>
              <w:rPr>
                <w:rFonts w:asciiTheme="minorHAnsi" w:hAnsiTheme="minorHAnsi" w:cstheme="minorHAnsi"/>
                <w:sz w:val="22"/>
                <w:szCs w:val="22"/>
              </w:rPr>
            </w:pPr>
            <w:r w:rsidRPr="00E1074A">
              <w:rPr>
                <w:rFonts w:asciiTheme="minorHAnsi" w:hAnsiTheme="minorHAnsi" w:cstheme="minorHAnsi"/>
                <w:b/>
                <w:bCs/>
                <w:sz w:val="22"/>
                <w:szCs w:val="22"/>
              </w:rPr>
              <w:t xml:space="preserve">Szczegółowe treści: </w:t>
            </w:r>
          </w:p>
          <w:p w14:paraId="3E17DFA1" w14:textId="77777777" w:rsidR="00EB5F54" w:rsidRPr="00E1074A" w:rsidRDefault="00EB5F54" w:rsidP="00EB5F54">
            <w:pPr>
              <w:pStyle w:val="Default"/>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 xml:space="preserve">Przebieg procesu uczenia się: </w:t>
            </w:r>
          </w:p>
          <w:p w14:paraId="34EAF9A8" w14:textId="77777777" w:rsidR="00EB5F54" w:rsidRPr="00E1074A" w:rsidRDefault="00EB5F54" w:rsidP="00880A8C">
            <w:pPr>
              <w:pStyle w:val="Default"/>
              <w:numPr>
                <w:ilvl w:val="0"/>
                <w:numId w:val="55"/>
              </w:numPr>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 xml:space="preserve">etapy procesu uczenia się: od nieświadomej niekompetencji do nieświadomej kompetencji; </w:t>
            </w:r>
          </w:p>
          <w:p w14:paraId="35787787" w14:textId="77777777" w:rsidR="00EB5F54" w:rsidRPr="00E1074A" w:rsidRDefault="00EB5F54" w:rsidP="00880A8C">
            <w:pPr>
              <w:pStyle w:val="Default"/>
              <w:numPr>
                <w:ilvl w:val="0"/>
                <w:numId w:val="55"/>
              </w:numPr>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 xml:space="preserve">rozwój prostych i złożonych umiejętności (np. na podstawie taksonomii celów wg B. Blooma) jako warunek skutecznego nauczania. </w:t>
            </w:r>
          </w:p>
          <w:p w14:paraId="698E332F" w14:textId="77777777" w:rsidR="00EB5F54" w:rsidRPr="00E1074A" w:rsidRDefault="00EB5F54" w:rsidP="00EB5F54">
            <w:pPr>
              <w:pStyle w:val="Default"/>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 xml:space="preserve">Czynniki wpływające na proces uczenia się: </w:t>
            </w:r>
          </w:p>
          <w:p w14:paraId="0F4E744F" w14:textId="77777777" w:rsidR="00EB5F54" w:rsidRPr="00E1074A" w:rsidRDefault="00EB5F54" w:rsidP="00880A8C">
            <w:pPr>
              <w:pStyle w:val="Default"/>
              <w:numPr>
                <w:ilvl w:val="0"/>
                <w:numId w:val="54"/>
              </w:numPr>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podmiotowość ucznia w procesie uczenia się;</w:t>
            </w:r>
            <w:r w:rsidR="001B3BFD">
              <w:rPr>
                <w:rFonts w:asciiTheme="minorHAnsi" w:hAnsiTheme="minorHAnsi" w:cstheme="minorHAnsi"/>
                <w:sz w:val="22"/>
                <w:szCs w:val="22"/>
              </w:rPr>
              <w:t xml:space="preserve"> </w:t>
            </w:r>
            <w:r w:rsidRPr="00E1074A">
              <w:rPr>
                <w:rFonts w:asciiTheme="minorHAnsi" w:hAnsiTheme="minorHAnsi" w:cstheme="minorHAnsi"/>
                <w:sz w:val="22"/>
                <w:szCs w:val="22"/>
              </w:rPr>
              <w:t xml:space="preserve">znajomość metod i technik służących poznaniu własnych strategii uczenia się; </w:t>
            </w:r>
          </w:p>
          <w:p w14:paraId="4FD0B332" w14:textId="77777777" w:rsidR="00EB5F54" w:rsidRPr="00E1074A" w:rsidRDefault="00EB5F54" w:rsidP="00880A8C">
            <w:pPr>
              <w:pStyle w:val="Default"/>
              <w:numPr>
                <w:ilvl w:val="0"/>
                <w:numId w:val="54"/>
              </w:numPr>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 xml:space="preserve">integrowanie wiedzy (nowej z dotychczas zdobytą, wiedzy z różnych dziedzin) i hierarchiczne jej porządkowanie; </w:t>
            </w:r>
          </w:p>
          <w:p w14:paraId="14775D5C" w14:textId="77777777" w:rsidR="00EB5F54" w:rsidRPr="00E1074A" w:rsidRDefault="00EB5F54" w:rsidP="00880A8C">
            <w:pPr>
              <w:pStyle w:val="Default"/>
              <w:numPr>
                <w:ilvl w:val="0"/>
                <w:numId w:val="54"/>
              </w:numPr>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 xml:space="preserve">praktyczne wykorzystywanie zdobywanej wiedzy i umiejętności w szkole oraz codziennym życiu; </w:t>
            </w:r>
          </w:p>
          <w:p w14:paraId="42453DE1" w14:textId="77777777" w:rsidR="00EB5F54" w:rsidRPr="00E1074A" w:rsidRDefault="00EB5F54" w:rsidP="00880A8C">
            <w:pPr>
              <w:pStyle w:val="Default"/>
              <w:numPr>
                <w:ilvl w:val="0"/>
                <w:numId w:val="54"/>
              </w:numPr>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 xml:space="preserve">wpływ motywacji i emocji na przebieg procesu uczenia się; </w:t>
            </w:r>
          </w:p>
          <w:p w14:paraId="7563C810" w14:textId="77777777" w:rsidR="00EB5F54" w:rsidRPr="00E1074A" w:rsidRDefault="00EB5F54" w:rsidP="00880A8C">
            <w:pPr>
              <w:pStyle w:val="Default"/>
              <w:numPr>
                <w:ilvl w:val="0"/>
                <w:numId w:val="54"/>
              </w:numPr>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 xml:space="preserve">możliwości i ograniczenia ludzkich zdolności do przyswajania informacji. </w:t>
            </w:r>
          </w:p>
          <w:p w14:paraId="0FFEFA29" w14:textId="77777777" w:rsidR="00EB5F54" w:rsidRPr="00E1074A" w:rsidRDefault="00EB5F54" w:rsidP="00EB5F54">
            <w:pPr>
              <w:pStyle w:val="Default"/>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 xml:space="preserve"> Środowiska edukacyjne sprzyjające uczeniu się: </w:t>
            </w:r>
          </w:p>
          <w:p w14:paraId="43CFC38C" w14:textId="77777777" w:rsidR="00EB5F54" w:rsidRPr="00E1074A" w:rsidRDefault="00EB5F54" w:rsidP="00880A8C">
            <w:pPr>
              <w:pStyle w:val="Default"/>
              <w:numPr>
                <w:ilvl w:val="0"/>
                <w:numId w:val="53"/>
              </w:numPr>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relacje nauczyciel–uczeń;</w:t>
            </w:r>
          </w:p>
          <w:p w14:paraId="148DA4BC" w14:textId="77777777" w:rsidR="00EB5F54" w:rsidRPr="00E1074A" w:rsidRDefault="00EB5F54" w:rsidP="00880A8C">
            <w:pPr>
              <w:pStyle w:val="Default"/>
              <w:numPr>
                <w:ilvl w:val="0"/>
                <w:numId w:val="53"/>
              </w:numPr>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praca zespołowa;</w:t>
            </w:r>
          </w:p>
          <w:p w14:paraId="18F56FBB" w14:textId="77777777" w:rsidR="00EB5F54" w:rsidRPr="00E1074A" w:rsidRDefault="00EB5F54" w:rsidP="00880A8C">
            <w:pPr>
              <w:pStyle w:val="Default"/>
              <w:numPr>
                <w:ilvl w:val="0"/>
                <w:numId w:val="53"/>
              </w:numPr>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metody pracy nauczyciela;</w:t>
            </w:r>
          </w:p>
          <w:p w14:paraId="1ACC0B96" w14:textId="77777777" w:rsidR="00EB5F54" w:rsidRPr="00E1074A" w:rsidRDefault="00EB5F54" w:rsidP="00880A8C">
            <w:pPr>
              <w:pStyle w:val="Default"/>
              <w:numPr>
                <w:ilvl w:val="0"/>
                <w:numId w:val="53"/>
              </w:numPr>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indywidualizacja nauczania;</w:t>
            </w:r>
          </w:p>
          <w:p w14:paraId="20E54B3E" w14:textId="77777777" w:rsidR="00EB5F54" w:rsidRPr="00E1074A" w:rsidRDefault="00EB5F54" w:rsidP="00880A8C">
            <w:pPr>
              <w:pStyle w:val="Default"/>
              <w:numPr>
                <w:ilvl w:val="0"/>
                <w:numId w:val="53"/>
              </w:numPr>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organizacja przestrzeni szkolnej.</w:t>
            </w:r>
          </w:p>
          <w:p w14:paraId="17844385" w14:textId="77777777" w:rsidR="00EB5F54" w:rsidRPr="00E1074A" w:rsidRDefault="00EB5F54" w:rsidP="00EB5F54">
            <w:pPr>
              <w:pStyle w:val="Default"/>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Proces uczenia się drogą do kształtowania i rozwijania kompetencji kluczowych uczniów:</w:t>
            </w:r>
          </w:p>
          <w:p w14:paraId="481F0F6C" w14:textId="77777777" w:rsidR="00EB5F54" w:rsidRPr="00E1074A" w:rsidRDefault="00EB5F54" w:rsidP="00880A8C">
            <w:pPr>
              <w:pStyle w:val="Default"/>
              <w:numPr>
                <w:ilvl w:val="0"/>
                <w:numId w:val="56"/>
              </w:numPr>
              <w:tabs>
                <w:tab w:val="left" w:pos="2835"/>
              </w:tabs>
              <w:spacing w:line="360" w:lineRule="auto"/>
              <w:rPr>
                <w:rFonts w:asciiTheme="minorHAnsi" w:hAnsiTheme="minorHAnsi" w:cstheme="minorHAnsi"/>
                <w:sz w:val="22"/>
                <w:szCs w:val="22"/>
              </w:rPr>
            </w:pPr>
            <w:r w:rsidRPr="00E1074A">
              <w:rPr>
                <w:rFonts w:asciiTheme="minorHAnsi" w:hAnsiTheme="minorHAnsi" w:cstheme="minorHAnsi"/>
                <w:sz w:val="22"/>
                <w:szCs w:val="22"/>
              </w:rPr>
              <w:t>wiedza o przebiegu procesu uczenia się jako podstawa do budowania skutecznej diagnozy pracy szkoły;</w:t>
            </w:r>
          </w:p>
          <w:p w14:paraId="6A9F6E5C" w14:textId="77777777" w:rsidR="00974B20" w:rsidRPr="00E1074A" w:rsidRDefault="00EB5F54" w:rsidP="00880A8C">
            <w:pPr>
              <w:pStyle w:val="Default"/>
              <w:numPr>
                <w:ilvl w:val="0"/>
                <w:numId w:val="56"/>
              </w:numPr>
              <w:tabs>
                <w:tab w:val="left" w:pos="2835"/>
              </w:tabs>
              <w:spacing w:line="360" w:lineRule="auto"/>
              <w:rPr>
                <w:rFonts w:asciiTheme="minorHAnsi" w:hAnsiTheme="minorHAnsi" w:cstheme="minorHAnsi"/>
                <w:sz w:val="22"/>
                <w:szCs w:val="22"/>
                <w:lang w:eastAsia="pl-PL"/>
              </w:rPr>
            </w:pPr>
            <w:r w:rsidRPr="00E1074A">
              <w:rPr>
                <w:rFonts w:asciiTheme="minorHAnsi" w:hAnsiTheme="minorHAnsi" w:cstheme="minorHAnsi"/>
                <w:sz w:val="22"/>
                <w:szCs w:val="22"/>
              </w:rPr>
              <w:t>monitorowanie procesu uczenia się jako istotny element wdrażania zmian służących kształtowaniu kompetencji kluczowych uczniów</w:t>
            </w:r>
          </w:p>
        </w:tc>
      </w:tr>
    </w:tbl>
    <w:p w14:paraId="10C1BF5B" w14:textId="77777777" w:rsidR="00C323F1" w:rsidRDefault="00C323F1" w:rsidP="000B7249">
      <w:pPr>
        <w:pStyle w:val="Nagwek2"/>
        <w:numPr>
          <w:ilvl w:val="0"/>
          <w:numId w:val="0"/>
        </w:numPr>
        <w:ind w:left="720"/>
      </w:pPr>
      <w:bookmarkStart w:id="54" w:name="_Toc535908491"/>
    </w:p>
    <w:p w14:paraId="687E4CCC" w14:textId="5B08E6AF" w:rsidR="00EC1DB6" w:rsidRDefault="00EC1DB6" w:rsidP="00880A8C">
      <w:pPr>
        <w:pStyle w:val="Nagwek2"/>
        <w:numPr>
          <w:ilvl w:val="0"/>
          <w:numId w:val="204"/>
        </w:numPr>
      </w:pPr>
      <w:r w:rsidRPr="007118C6">
        <w:t>Przebieg procesu uczenia się</w:t>
      </w:r>
      <w:bookmarkEnd w:id="54"/>
    </w:p>
    <w:p w14:paraId="0E8D3A79" w14:textId="77777777" w:rsidR="00C323F1" w:rsidRPr="00C323F1" w:rsidRDefault="00C323F1" w:rsidP="00C323F1">
      <w:pPr>
        <w:ind w:left="720"/>
      </w:pPr>
    </w:p>
    <w:p w14:paraId="50552ADE" w14:textId="77777777" w:rsidR="00560512" w:rsidRPr="000D473D" w:rsidRDefault="000D473D" w:rsidP="000D473D">
      <w:pPr>
        <w:rPr>
          <w:b/>
        </w:rPr>
      </w:pPr>
      <w:r>
        <w:rPr>
          <w:b/>
        </w:rPr>
        <w:t xml:space="preserve">1 </w:t>
      </w:r>
      <w:r w:rsidR="00560512" w:rsidRPr="000D473D">
        <w:rPr>
          <w:b/>
        </w:rPr>
        <w:t>Najważniejsze teorie uczenia się i ich implikacje dydaktyczne</w:t>
      </w:r>
    </w:p>
    <w:p w14:paraId="6E5A5625" w14:textId="77777777" w:rsidR="00560512" w:rsidRPr="0011757C" w:rsidRDefault="00560512" w:rsidP="00165739">
      <w:pPr>
        <w:autoSpaceDE w:val="0"/>
        <w:autoSpaceDN w:val="0"/>
        <w:adjustRightInd w:val="0"/>
        <w:spacing w:after="0"/>
        <w:rPr>
          <w:rFonts w:cs="WarnockPro-Light"/>
          <w:color w:val="000000"/>
          <w:szCs w:val="24"/>
        </w:rPr>
      </w:pPr>
      <w:r w:rsidRPr="0011757C">
        <w:rPr>
          <w:rFonts w:cs="WarnockPro-Light"/>
          <w:color w:val="000000"/>
          <w:szCs w:val="24"/>
        </w:rPr>
        <w:t>Próby wyjaśnienia, w jaki sposób zachodzi proces uczenia się,</w:t>
      </w:r>
      <w:r w:rsidR="00C86F86">
        <w:rPr>
          <w:rFonts w:cs="WarnockPro-Light"/>
          <w:color w:val="000000"/>
          <w:szCs w:val="24"/>
        </w:rPr>
        <w:t xml:space="preserve"> </w:t>
      </w:r>
      <w:r w:rsidRPr="0011757C">
        <w:rPr>
          <w:rFonts w:cs="WarnockPro-Light"/>
          <w:color w:val="000000"/>
          <w:szCs w:val="24"/>
        </w:rPr>
        <w:t>zdominowane są przez dwie teorie: behawioryzm i kognitywizm.</w:t>
      </w:r>
      <w:r w:rsidRPr="0011757C">
        <w:rPr>
          <w:rStyle w:val="Odwoanieprzypisudolnego"/>
          <w:rFonts w:cs="WarnockPro-Light"/>
          <w:color w:val="000000"/>
          <w:szCs w:val="24"/>
        </w:rPr>
        <w:footnoteReference w:id="57"/>
      </w:r>
      <w:r w:rsidRPr="0011757C">
        <w:rPr>
          <w:rFonts w:cs="WarnockPro-Light"/>
          <w:color w:val="000000"/>
          <w:szCs w:val="24"/>
        </w:rPr>
        <w:t xml:space="preserve"> Zmianę w podejściu do procesów nauczania i uczenia się zapoczątkowała w latach 50. XX wieku tzw. rewolucja kognitywna, która przeniosła uwagę z analizowania reakcji człowieka na bodźce (behawioryzm) na sposób przetwarzania przez niego informacji (kognitywizm).</w:t>
      </w:r>
    </w:p>
    <w:p w14:paraId="1AA7BEEE" w14:textId="77777777" w:rsidR="00560512" w:rsidRPr="0011757C" w:rsidRDefault="00560512" w:rsidP="00813AB1">
      <w:pPr>
        <w:pStyle w:val="Akapitzlist"/>
        <w:numPr>
          <w:ilvl w:val="0"/>
          <w:numId w:val="32"/>
        </w:numPr>
        <w:autoSpaceDE w:val="0"/>
        <w:autoSpaceDN w:val="0"/>
        <w:adjustRightInd w:val="0"/>
        <w:spacing w:after="0"/>
        <w:rPr>
          <w:rFonts w:cs="WarnockPro-Light"/>
          <w:color w:val="000000"/>
          <w:szCs w:val="24"/>
        </w:rPr>
      </w:pPr>
      <w:r w:rsidRPr="008D0B52">
        <w:rPr>
          <w:rFonts w:cs="WarnockPro-Light"/>
          <w:color w:val="000000"/>
          <w:szCs w:val="24"/>
        </w:rPr>
        <w:t>Behawioryzm</w:t>
      </w:r>
      <w:r w:rsidRPr="0011757C">
        <w:rPr>
          <w:rFonts w:cs="WarnockPro-Light"/>
          <w:color w:val="000000"/>
          <w:szCs w:val="24"/>
        </w:rPr>
        <w:t xml:space="preserve"> postrzega proces uczenia się jako inicjowany z zewnątrz i warunkowany dostarczaniem odpowiednio ustrukturyzowanych bodźców. Powtarzanie tych bodźców z odpowiednią częstotliwością prowadzi do automatyzacji wiedzy. Odbywa się to w sposób bezrefleksyjny, bez udziału świadomości. </w:t>
      </w:r>
    </w:p>
    <w:p w14:paraId="3054831C" w14:textId="77777777" w:rsidR="00560512" w:rsidRPr="00F945DA" w:rsidRDefault="00560512" w:rsidP="00813AB1">
      <w:pPr>
        <w:pStyle w:val="Akapitzlist"/>
        <w:numPr>
          <w:ilvl w:val="0"/>
          <w:numId w:val="32"/>
        </w:numPr>
        <w:autoSpaceDE w:val="0"/>
        <w:autoSpaceDN w:val="0"/>
        <w:adjustRightInd w:val="0"/>
        <w:spacing w:after="176"/>
      </w:pPr>
      <w:r w:rsidRPr="008D0B52">
        <w:rPr>
          <w:rFonts w:cs="WarnockPro-Light"/>
          <w:color w:val="000000"/>
          <w:szCs w:val="24"/>
        </w:rPr>
        <w:t>Kognitywna teoria uczenia się</w:t>
      </w:r>
      <w:r w:rsidRPr="0011757C">
        <w:rPr>
          <w:rFonts w:cs="WarnockPro-Light"/>
          <w:color w:val="000000"/>
          <w:szCs w:val="24"/>
        </w:rPr>
        <w:t xml:space="preserve"> zakłada, że proces uczenia się odbywa się poprzez przetwarzanie informacji, interpretowanie ich i nadawanie im zn</w:t>
      </w:r>
      <w:r w:rsidR="00F945DA">
        <w:rPr>
          <w:rFonts w:cs="WarnockPro-Light"/>
          <w:color w:val="000000"/>
          <w:szCs w:val="24"/>
        </w:rPr>
        <w:t>aczeń, co znajduje swój wyraz w </w:t>
      </w:r>
      <w:r w:rsidRPr="0011757C">
        <w:rPr>
          <w:rFonts w:cs="WarnockPro-Light"/>
          <w:color w:val="000000"/>
          <w:szCs w:val="24"/>
        </w:rPr>
        <w:t>procesach mentalnych.</w:t>
      </w:r>
    </w:p>
    <w:p w14:paraId="35368A10" w14:textId="77777777" w:rsidR="00F945DA" w:rsidRPr="00F945DA" w:rsidRDefault="00F945DA" w:rsidP="00813AB1">
      <w:pPr>
        <w:pStyle w:val="Akapitzlist"/>
        <w:numPr>
          <w:ilvl w:val="0"/>
          <w:numId w:val="32"/>
        </w:numPr>
        <w:autoSpaceDE w:val="0"/>
        <w:autoSpaceDN w:val="0"/>
        <w:adjustRightInd w:val="0"/>
        <w:spacing w:after="0"/>
      </w:pPr>
      <w:r w:rsidRPr="00F945DA">
        <w:rPr>
          <w:rFonts w:cs="WarnockPro-Light"/>
          <w:color w:val="000000"/>
          <w:szCs w:val="24"/>
        </w:rPr>
        <w:t xml:space="preserve">Proces uczenia się jest świadomy i aktywny. </w:t>
      </w:r>
      <w:r w:rsidRPr="00F945DA">
        <w:rPr>
          <w:rFonts w:cs="WarnockPro-Light"/>
        </w:rPr>
        <w:t>Duży wkład w rozwój kognitywnej teorii uczenia się miał Jean Piaget</w:t>
      </w:r>
      <w:r w:rsidRPr="0011757C">
        <w:rPr>
          <w:rStyle w:val="Odwoanieprzypisudolnego"/>
          <w:rFonts w:cs="WarnockPro-Light"/>
        </w:rPr>
        <w:footnoteReference w:id="58"/>
      </w:r>
      <w:r w:rsidRPr="00F945DA">
        <w:rPr>
          <w:rFonts w:cs="WarnockPro-Light"/>
        </w:rPr>
        <w:t xml:space="preserve">, który podkreślał, że jednostka uczy się poprzez działanie. W trakcie działania mózg ludzki konstruuje reprezentacje mentalne nowych </w:t>
      </w:r>
      <w:r w:rsidRPr="00F945DA">
        <w:t xml:space="preserve">informacji. Uczenie się nie jest rozumiane jako przyswajanie, „absorbowanie”, lecz jako konstruowanie wiedzy i umiejętności. </w:t>
      </w:r>
    </w:p>
    <w:p w14:paraId="085B46D5" w14:textId="77777777" w:rsidR="008D0B52" w:rsidRPr="0011757C" w:rsidRDefault="008D0B52" w:rsidP="00813AB1">
      <w:pPr>
        <w:pStyle w:val="Akapitzlist"/>
        <w:numPr>
          <w:ilvl w:val="0"/>
          <w:numId w:val="32"/>
        </w:numPr>
        <w:autoSpaceDE w:val="0"/>
        <w:autoSpaceDN w:val="0"/>
        <w:adjustRightInd w:val="0"/>
        <w:spacing w:after="0"/>
      </w:pPr>
      <w:r w:rsidRPr="0011757C">
        <w:t>Proces ten nigdy nie zaczyna się od zera, ale opiera się na posia</w:t>
      </w:r>
      <w:r>
        <w:t>danych już strukturach wiedzy i </w:t>
      </w:r>
      <w:r w:rsidRPr="0011757C">
        <w:t>zdobytych doświadczeniach, będących punktem wyjścia do interpretowania informacji, i jest silnie zdeterminowany przez sytuacje i konteksty, w których się odby</w:t>
      </w:r>
      <w:r>
        <w:t xml:space="preserve">wa </w:t>
      </w:r>
      <w:r w:rsidRPr="0011757C">
        <w:t>. Ponieważ jednak konstrukcje mentalne s</w:t>
      </w:r>
      <w:r>
        <w:t>ą w wysokim stopniu subiektywne</w:t>
      </w:r>
      <w:r w:rsidRPr="0011757C">
        <w:t>, Piaget niezwykle ważną rolę przypisywał procesom interakcyjnym, dzięki którym mogą zostać zweryfikowane.</w:t>
      </w:r>
    </w:p>
    <w:p w14:paraId="30B903A4" w14:textId="77777777" w:rsidR="008D0B52" w:rsidRDefault="008D0B52" w:rsidP="00813AB1">
      <w:pPr>
        <w:pStyle w:val="Akapitzlist"/>
        <w:numPr>
          <w:ilvl w:val="0"/>
          <w:numId w:val="32"/>
        </w:numPr>
        <w:autoSpaceDE w:val="0"/>
        <w:autoSpaceDN w:val="0"/>
        <w:adjustRightInd w:val="0"/>
        <w:spacing w:after="0"/>
      </w:pPr>
      <w:r w:rsidRPr="0011757C">
        <w:t>Według Wygotskiego</w:t>
      </w:r>
      <w:r w:rsidRPr="0011757C">
        <w:rPr>
          <w:rStyle w:val="Odwoanieprzypisudolnego"/>
        </w:rPr>
        <w:footnoteReference w:id="59"/>
      </w:r>
      <w:r>
        <w:t xml:space="preserve"> „d</w:t>
      </w:r>
      <w:r w:rsidRPr="0011757C">
        <w:t>zielenie się społecznym zachowaniem, zarówno werbalnym jak i niewerbalnym, stanowi</w:t>
      </w:r>
      <w:r>
        <w:t xml:space="preserve"> </w:t>
      </w:r>
      <w:r w:rsidRPr="0011757C">
        <w:t>źródło uczenia się. Poprzez konwersację dzieci zwiększają swą kontrolę nad gramatycznymi strukturami języka mówionego i powiększają zasoby słownictwa konwencjonalnego.</w:t>
      </w:r>
      <w:r w:rsidRPr="0011757C">
        <w:br/>
        <w:t>Prowadząc monologi wewnętrzne rozwijają zdolności do skrótowego, schematycznego i co najważniejsze osobistego przetwarzania doświadczeń zewnętrznych</w:t>
      </w:r>
      <w:r>
        <w:t>”</w:t>
      </w:r>
      <w:r w:rsidRPr="0011757C">
        <w:t>.</w:t>
      </w:r>
    </w:p>
    <w:p w14:paraId="44CD6F23" w14:textId="77777777" w:rsidR="00F945DA" w:rsidRPr="00F945DA" w:rsidRDefault="00F945DA" w:rsidP="00F945DA">
      <w:pPr>
        <w:autoSpaceDE w:val="0"/>
        <w:autoSpaceDN w:val="0"/>
        <w:adjustRightInd w:val="0"/>
        <w:spacing w:after="176"/>
      </w:pPr>
    </w:p>
    <w:p w14:paraId="182D7346" w14:textId="77777777" w:rsidR="00560512" w:rsidRPr="0011757C" w:rsidRDefault="00560512" w:rsidP="00560512">
      <w:pPr>
        <w:pStyle w:val="Akapitzlist"/>
        <w:autoSpaceDE w:val="0"/>
        <w:autoSpaceDN w:val="0"/>
        <w:adjustRightInd w:val="0"/>
        <w:spacing w:after="176"/>
      </w:pPr>
      <w:r w:rsidRPr="0011757C">
        <w:rPr>
          <w:noProof/>
          <w:lang w:eastAsia="pl-PL"/>
        </w:rPr>
        <w:drawing>
          <wp:inline distT="0" distB="0" distL="0" distR="0" wp14:anchorId="151D053F" wp14:editId="155EFECE">
            <wp:extent cx="5486400" cy="3200400"/>
            <wp:effectExtent l="0" t="0" r="19050" b="0"/>
            <wp:docPr id="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2AC0AF0" w14:textId="08C241CF" w:rsidR="00560512" w:rsidRPr="001772C4" w:rsidRDefault="007C67E8" w:rsidP="001772C4">
      <w:r>
        <w:t>Rysunek.</w:t>
      </w:r>
      <w:r w:rsidR="00345B86" w:rsidRPr="001772C4">
        <w:t xml:space="preserve"> P</w:t>
      </w:r>
      <w:r w:rsidR="00560512" w:rsidRPr="001772C4">
        <w:t>rocesy mentalne</w:t>
      </w:r>
    </w:p>
    <w:p w14:paraId="3D2C701B" w14:textId="77777777" w:rsidR="00E1074A" w:rsidRDefault="00213532" w:rsidP="00165739">
      <w:pPr>
        <w:autoSpaceDE w:val="0"/>
        <w:autoSpaceDN w:val="0"/>
        <w:adjustRightInd w:val="0"/>
        <w:spacing w:after="0"/>
      </w:pPr>
      <w:r w:rsidRPr="00213532">
        <w:t>Współcześnie w pedagogice przyjmuje się, że skutecznemu</w:t>
      </w:r>
      <w:r w:rsidR="00CA7B2C">
        <w:t xml:space="preserve"> </w:t>
      </w:r>
      <w:r w:rsidRPr="00213532">
        <w:t>uczeniu się i nauczaniu sprzyja nadawanie wiedzy przez uczniów osobistego znaczenia</w:t>
      </w:r>
      <w:r w:rsidR="00CA7B2C">
        <w:t xml:space="preserve"> </w:t>
      </w:r>
      <w:r w:rsidRPr="00213532">
        <w:t>poprzez wchodzenie w interakcje z treścią, na</w:t>
      </w:r>
      <w:r w:rsidR="00CA7B2C">
        <w:t>uczycielem oraz innymi uczniami.</w:t>
      </w:r>
    </w:p>
    <w:p w14:paraId="6CD58A42" w14:textId="77777777" w:rsidR="00C57773" w:rsidRDefault="00560512" w:rsidP="008F536F">
      <w:pPr>
        <w:autoSpaceDE w:val="0"/>
        <w:autoSpaceDN w:val="0"/>
        <w:adjustRightInd w:val="0"/>
        <w:spacing w:after="0"/>
        <w:jc w:val="right"/>
        <w:rPr>
          <w:bCs/>
          <w:i/>
          <w:iCs/>
        </w:rPr>
      </w:pPr>
      <w:r w:rsidRPr="0011757C">
        <w:rPr>
          <w:b/>
          <w:bCs/>
          <w:i/>
          <w:iCs/>
        </w:rPr>
        <w:br/>
      </w:r>
      <w:r w:rsidRPr="0011757C">
        <w:rPr>
          <w:bCs/>
          <w:i/>
          <w:iCs/>
        </w:rPr>
        <w:t xml:space="preserve">Po drodze zbudowanej przez jedno pokolenie </w:t>
      </w:r>
    </w:p>
    <w:p w14:paraId="5725E6A2" w14:textId="77777777" w:rsidR="00C57773" w:rsidRDefault="00560512" w:rsidP="00C57773">
      <w:pPr>
        <w:pStyle w:val="Akapitzlist"/>
        <w:autoSpaceDE w:val="0"/>
        <w:autoSpaceDN w:val="0"/>
        <w:adjustRightInd w:val="0"/>
        <w:spacing w:after="0"/>
        <w:jc w:val="right"/>
        <w:rPr>
          <w:bCs/>
          <w:i/>
          <w:iCs/>
        </w:rPr>
      </w:pPr>
      <w:r w:rsidRPr="0011757C">
        <w:rPr>
          <w:bCs/>
          <w:i/>
          <w:iCs/>
        </w:rPr>
        <w:t xml:space="preserve">chętniej podąża następne, kiedy na poboczach </w:t>
      </w:r>
    </w:p>
    <w:p w14:paraId="640DBAFA" w14:textId="77777777" w:rsidR="00560512" w:rsidRPr="00C57773" w:rsidRDefault="00560512" w:rsidP="00C57773">
      <w:pPr>
        <w:pStyle w:val="Akapitzlist"/>
        <w:autoSpaceDE w:val="0"/>
        <w:autoSpaceDN w:val="0"/>
        <w:adjustRightInd w:val="0"/>
        <w:spacing w:after="0"/>
        <w:jc w:val="right"/>
        <w:rPr>
          <w:b/>
          <w:bCs/>
        </w:rPr>
      </w:pPr>
      <w:r w:rsidRPr="0011757C">
        <w:rPr>
          <w:bCs/>
          <w:i/>
          <w:iCs/>
        </w:rPr>
        <w:t>stoją znaki i rzucające cień drzewa.</w:t>
      </w:r>
      <w:r w:rsidRPr="0011757C">
        <w:rPr>
          <w:bCs/>
        </w:rPr>
        <w:br/>
      </w:r>
      <w:r w:rsidR="001B3BFD">
        <w:rPr>
          <w:bCs/>
        </w:rPr>
        <w:t xml:space="preserve">                    </w:t>
      </w:r>
      <w:r w:rsidRPr="0011757C">
        <w:rPr>
          <w:bCs/>
        </w:rPr>
        <w:t>Gerard</w:t>
      </w:r>
      <w:r w:rsidRPr="0011757C">
        <w:rPr>
          <w:b/>
          <w:bCs/>
        </w:rPr>
        <w:t xml:space="preserve"> </w:t>
      </w:r>
      <w:r w:rsidRPr="0011757C">
        <w:rPr>
          <w:bCs/>
        </w:rPr>
        <w:t>Nierenberg</w:t>
      </w:r>
      <w:r w:rsidRPr="0011757C">
        <w:rPr>
          <w:b/>
          <w:bCs/>
        </w:rPr>
        <w:t xml:space="preserve"> </w:t>
      </w:r>
    </w:p>
    <w:p w14:paraId="7DCAF8C2" w14:textId="77777777" w:rsidR="00521435" w:rsidRDefault="00521435" w:rsidP="00C57773">
      <w:pPr>
        <w:pStyle w:val="Akapitzlist"/>
        <w:autoSpaceDE w:val="0"/>
        <w:autoSpaceDN w:val="0"/>
        <w:adjustRightInd w:val="0"/>
        <w:spacing w:after="0"/>
        <w:rPr>
          <w:b/>
          <w:bCs/>
        </w:rPr>
      </w:pPr>
    </w:p>
    <w:p w14:paraId="6EB638EA" w14:textId="77777777" w:rsidR="008D0B52" w:rsidRPr="000D473D" w:rsidRDefault="000D473D" w:rsidP="000D473D">
      <w:pPr>
        <w:rPr>
          <w:b/>
        </w:rPr>
      </w:pPr>
      <w:r>
        <w:rPr>
          <w:b/>
        </w:rPr>
        <w:t xml:space="preserve">2 </w:t>
      </w:r>
      <w:r w:rsidR="00521435" w:rsidRPr="000D473D">
        <w:rPr>
          <w:b/>
        </w:rPr>
        <w:t xml:space="preserve">Przebieg procesu nauczania w konstruktywistycznym modelu </w:t>
      </w:r>
      <w:commentRangeStart w:id="55"/>
      <w:r w:rsidR="00521435" w:rsidRPr="000D473D">
        <w:rPr>
          <w:b/>
        </w:rPr>
        <w:t>nauczania</w:t>
      </w:r>
      <w:commentRangeEnd w:id="55"/>
      <w:r w:rsidR="007C67E8">
        <w:rPr>
          <w:rStyle w:val="Odwoaniedokomentarza"/>
        </w:rPr>
        <w:commentReference w:id="55"/>
      </w:r>
    </w:p>
    <w:p w14:paraId="5FB24E62" w14:textId="77777777" w:rsidR="00521435" w:rsidRPr="008D0B52" w:rsidRDefault="008D0B52" w:rsidP="008D0B52">
      <w:pPr>
        <w:autoSpaceDE w:val="0"/>
        <w:autoSpaceDN w:val="0"/>
        <w:adjustRightInd w:val="0"/>
        <w:spacing w:after="0"/>
        <w:rPr>
          <w:rFonts w:cs="WarnockPro-Light"/>
          <w:color w:val="000000"/>
          <w:szCs w:val="24"/>
        </w:rPr>
      </w:pPr>
      <w:r>
        <w:rPr>
          <w:rFonts w:cs="WarnockPro-Light"/>
          <w:color w:val="000000"/>
          <w:szCs w:val="24"/>
        </w:rPr>
        <w:t xml:space="preserve">Proces nauczania </w:t>
      </w:r>
      <w:r w:rsidR="00521435" w:rsidRPr="008D0B52">
        <w:rPr>
          <w:rFonts w:cs="WarnockPro-Light"/>
          <w:color w:val="000000"/>
          <w:szCs w:val="24"/>
        </w:rPr>
        <w:t>obejmuje 5 faz w których precyzyjnie jest określona rola nauczyciela. Są to:</w:t>
      </w:r>
    </w:p>
    <w:p w14:paraId="5675FCA9" w14:textId="77777777" w:rsidR="00521435" w:rsidRPr="00521435" w:rsidRDefault="00343E12" w:rsidP="00880A8C">
      <w:pPr>
        <w:pStyle w:val="Akapitzlist"/>
        <w:numPr>
          <w:ilvl w:val="0"/>
          <w:numId w:val="44"/>
        </w:numPr>
        <w:autoSpaceDE w:val="0"/>
        <w:autoSpaceDN w:val="0"/>
        <w:adjustRightInd w:val="0"/>
        <w:spacing w:after="0"/>
        <w:rPr>
          <w:bCs/>
        </w:rPr>
      </w:pPr>
      <w:r>
        <w:rPr>
          <w:bCs/>
        </w:rPr>
        <w:t>f</w:t>
      </w:r>
      <w:r w:rsidR="00521435" w:rsidRPr="00521435">
        <w:rPr>
          <w:bCs/>
        </w:rPr>
        <w:t>aza 1 –orientacja i rozpoznawanie wiedzy  (nauczyciel jest partnerem po</w:t>
      </w:r>
      <w:r>
        <w:rPr>
          <w:bCs/>
        </w:rPr>
        <w:t>budzającym ucznia do działania);</w:t>
      </w:r>
    </w:p>
    <w:p w14:paraId="076AD14A" w14:textId="77777777" w:rsidR="00521435" w:rsidRPr="00521435" w:rsidRDefault="00343E12" w:rsidP="00880A8C">
      <w:pPr>
        <w:pStyle w:val="Akapitzlist"/>
        <w:numPr>
          <w:ilvl w:val="0"/>
          <w:numId w:val="44"/>
        </w:numPr>
        <w:autoSpaceDE w:val="0"/>
        <w:autoSpaceDN w:val="0"/>
        <w:adjustRightInd w:val="0"/>
        <w:spacing w:after="0"/>
        <w:rPr>
          <w:bCs/>
        </w:rPr>
      </w:pPr>
      <w:r>
        <w:rPr>
          <w:bCs/>
        </w:rPr>
        <w:t>f</w:t>
      </w:r>
      <w:r w:rsidR="00521435" w:rsidRPr="00521435">
        <w:rPr>
          <w:bCs/>
        </w:rPr>
        <w:t>aza 2 – ujawnienie wstępnych idei, czyli tego co uczeń wie i potrafi w związku z nowa sytuacją , przedmiotem poznania (nauczyciel doprowadza ucząceg</w:t>
      </w:r>
      <w:r>
        <w:rPr>
          <w:bCs/>
        </w:rPr>
        <w:t>o się do konfliktu poznawczego);</w:t>
      </w:r>
    </w:p>
    <w:p w14:paraId="27EBBAF5" w14:textId="77777777" w:rsidR="00521435" w:rsidRPr="00521435" w:rsidRDefault="00343E12" w:rsidP="00880A8C">
      <w:pPr>
        <w:pStyle w:val="Akapitzlist"/>
        <w:numPr>
          <w:ilvl w:val="0"/>
          <w:numId w:val="44"/>
        </w:numPr>
        <w:autoSpaceDE w:val="0"/>
        <w:autoSpaceDN w:val="0"/>
        <w:adjustRightInd w:val="0"/>
        <w:spacing w:after="0"/>
        <w:rPr>
          <w:bCs/>
        </w:rPr>
      </w:pPr>
      <w:r>
        <w:rPr>
          <w:bCs/>
        </w:rPr>
        <w:t>f</w:t>
      </w:r>
      <w:r w:rsidR="00521435" w:rsidRPr="00521435">
        <w:rPr>
          <w:bCs/>
        </w:rPr>
        <w:t>aza 3 – restrukturyzacja czyli rekonstrukcja wiedzy. Inaczej określana jako zdobycie, osiągnięcie sfery najbliższego rozwoju kompetencji określonych przez ucznia (nauczyciel dia</w:t>
      </w:r>
      <w:r>
        <w:rPr>
          <w:bCs/>
        </w:rPr>
        <w:t>gnozuje aktualny poziom wiedzy);</w:t>
      </w:r>
    </w:p>
    <w:p w14:paraId="19700FE4" w14:textId="77777777" w:rsidR="00521435" w:rsidRPr="00521435" w:rsidRDefault="00343E12" w:rsidP="00880A8C">
      <w:pPr>
        <w:pStyle w:val="Akapitzlist"/>
        <w:numPr>
          <w:ilvl w:val="0"/>
          <w:numId w:val="44"/>
        </w:numPr>
        <w:autoSpaceDE w:val="0"/>
        <w:autoSpaceDN w:val="0"/>
        <w:adjustRightInd w:val="0"/>
        <w:spacing w:after="0"/>
        <w:rPr>
          <w:bCs/>
        </w:rPr>
      </w:pPr>
      <w:r>
        <w:rPr>
          <w:bCs/>
        </w:rPr>
        <w:t>f</w:t>
      </w:r>
      <w:r w:rsidR="00521435" w:rsidRPr="00521435">
        <w:rPr>
          <w:bCs/>
        </w:rPr>
        <w:t>aza  4 -  umiejętność zastosowania nowej wiedzy, nowych informacji, umiejętności i stosowanie ich w różnych sytuacjach i kontekstach, rozwiązywaniu różnorodnych zadań (nauczyciel organizuje aktywność uczniów uwzględniając ich zróżnicowanie pod względem gotowości i poziomu zaawansowania kompetencji)</w:t>
      </w:r>
      <w:r>
        <w:rPr>
          <w:bCs/>
        </w:rPr>
        <w:t>;</w:t>
      </w:r>
    </w:p>
    <w:p w14:paraId="7B1E4ADB" w14:textId="77777777" w:rsidR="00521435" w:rsidRPr="00521435" w:rsidRDefault="00343E12" w:rsidP="00880A8C">
      <w:pPr>
        <w:pStyle w:val="Akapitzlist"/>
        <w:numPr>
          <w:ilvl w:val="0"/>
          <w:numId w:val="44"/>
        </w:numPr>
        <w:autoSpaceDE w:val="0"/>
        <w:autoSpaceDN w:val="0"/>
        <w:adjustRightInd w:val="0"/>
        <w:spacing w:after="0"/>
        <w:rPr>
          <w:bCs/>
        </w:rPr>
      </w:pPr>
      <w:r>
        <w:rPr>
          <w:bCs/>
        </w:rPr>
        <w:t>f</w:t>
      </w:r>
      <w:r w:rsidR="00521435" w:rsidRPr="00521435">
        <w:rPr>
          <w:bCs/>
        </w:rPr>
        <w:t>aza 5 - samodzielne zauważenie przez ucznia zmian w jego dotychczasowej wiedzy i porównanie jej z wiedzą uprzednią (nauczyciel stymuluje sytuacje i organizuje dialog, aby uczeń mógł zastosować wiedzę zdobytą i tym samym ocenić o ile jego wiedza się pogłębiła)</w:t>
      </w:r>
    </w:p>
    <w:p w14:paraId="542ABA21" w14:textId="77777777" w:rsidR="00AE604F" w:rsidRDefault="00E1074A" w:rsidP="00E557ED">
      <w:pPr>
        <w:autoSpaceDE w:val="0"/>
        <w:autoSpaceDN w:val="0"/>
        <w:adjustRightInd w:val="0"/>
        <w:spacing w:after="0"/>
      </w:pPr>
      <w:r w:rsidRPr="00E1074A">
        <w:rPr>
          <w:b/>
        </w:rPr>
        <w:t>W konstruktywistycznym modelu</w:t>
      </w:r>
      <w:r>
        <w:t xml:space="preserve"> </w:t>
      </w:r>
      <w:r w:rsidRPr="0011757C">
        <w:t xml:space="preserve">występują trzy równoczesne procesy: </w:t>
      </w:r>
    </w:p>
    <w:p w14:paraId="06336686" w14:textId="60301C67" w:rsidR="00AE604F" w:rsidRDefault="00E1074A" w:rsidP="00880A8C">
      <w:pPr>
        <w:pStyle w:val="Akapitzlist"/>
        <w:numPr>
          <w:ilvl w:val="0"/>
          <w:numId w:val="175"/>
        </w:numPr>
        <w:autoSpaceDE w:val="0"/>
        <w:autoSpaceDN w:val="0"/>
        <w:adjustRightInd w:val="0"/>
        <w:spacing w:after="0"/>
      </w:pPr>
      <w:r w:rsidRPr="0011757C">
        <w:t>nabywanie nowych wiadomości</w:t>
      </w:r>
      <w:r w:rsidR="007C67E8">
        <w:t>;</w:t>
      </w:r>
    </w:p>
    <w:p w14:paraId="7CF0D0AF" w14:textId="19260E4D" w:rsidR="00AE604F" w:rsidRDefault="00E1074A" w:rsidP="00880A8C">
      <w:pPr>
        <w:pStyle w:val="Akapitzlist"/>
        <w:numPr>
          <w:ilvl w:val="0"/>
          <w:numId w:val="175"/>
        </w:numPr>
        <w:autoSpaceDE w:val="0"/>
        <w:autoSpaceDN w:val="0"/>
        <w:adjustRightInd w:val="0"/>
        <w:spacing w:after="0"/>
      </w:pPr>
      <w:r w:rsidRPr="0011757C">
        <w:t>transformacje</w:t>
      </w:r>
      <w:r w:rsidR="007C67E8">
        <w:t>;</w:t>
      </w:r>
    </w:p>
    <w:p w14:paraId="3D82B7A5" w14:textId="77777777" w:rsidR="00AE604F" w:rsidRDefault="00E1074A" w:rsidP="00880A8C">
      <w:pPr>
        <w:pStyle w:val="Akapitzlist"/>
        <w:numPr>
          <w:ilvl w:val="0"/>
          <w:numId w:val="175"/>
        </w:numPr>
        <w:autoSpaceDE w:val="0"/>
        <w:autoSpaceDN w:val="0"/>
        <w:adjustRightInd w:val="0"/>
        <w:spacing w:after="0"/>
      </w:pPr>
      <w:r>
        <w:t xml:space="preserve"> o</w:t>
      </w:r>
      <w:r w:rsidRPr="0011757C">
        <w:t>cena uczenia się.</w:t>
      </w:r>
      <w:r>
        <w:t xml:space="preserve"> </w:t>
      </w:r>
    </w:p>
    <w:p w14:paraId="5ACC0856" w14:textId="77777777" w:rsidR="00CA6A2A" w:rsidRDefault="00E1074A" w:rsidP="00E557ED">
      <w:pPr>
        <w:autoSpaceDE w:val="0"/>
        <w:autoSpaceDN w:val="0"/>
        <w:adjustRightInd w:val="0"/>
        <w:spacing w:after="0"/>
      </w:pPr>
      <w:r w:rsidRPr="0011757C">
        <w:t xml:space="preserve">Z badań neurobiologicznych dotyczących procesów uczenia się, na których kognitywiści i konstruktywiści opierają swoje teorie wynika, że uczenie się zachodzi wtedy, gdy pojawia się bodziec zaburzający dotychczasowy porządek wewnętrzny i wywołujący pewną niespójność lub </w:t>
      </w:r>
      <w:r w:rsidRPr="00EC1DB6">
        <w:t xml:space="preserve">konflikt poznawczy. To powoduje napięcie emocjonalne i motywuje jednostkę do poszukiwania </w:t>
      </w:r>
      <w:r w:rsidRPr="0011757C">
        <w:t>rozwiązań, dzięki którym odczuwana niespójność zostanie usunięta. I właśnie poszukiwanie rozwiązań stanowi o zachodzącym procesie uczenia się</w:t>
      </w:r>
      <w:bookmarkStart w:id="56" w:name="_Toc535481785"/>
      <w:r w:rsidR="00E557ED">
        <w:t xml:space="preserve">. </w:t>
      </w:r>
    </w:p>
    <w:p w14:paraId="6068AB73" w14:textId="77777777" w:rsidR="00AE604F" w:rsidRPr="000D473D" w:rsidRDefault="000D473D" w:rsidP="000D473D">
      <w:pPr>
        <w:rPr>
          <w:b/>
        </w:rPr>
      </w:pPr>
      <w:r>
        <w:rPr>
          <w:b/>
        </w:rPr>
        <w:t xml:space="preserve">3 </w:t>
      </w:r>
      <w:r w:rsidR="00E557ED" w:rsidRPr="000D473D">
        <w:rPr>
          <w:b/>
        </w:rPr>
        <w:t xml:space="preserve">Cybernetyczny model przekazu wiedzy wg P. </w:t>
      </w:r>
      <w:commentRangeStart w:id="57"/>
      <w:r w:rsidR="00E557ED" w:rsidRPr="000D473D">
        <w:rPr>
          <w:b/>
        </w:rPr>
        <w:t>Szymaniak</w:t>
      </w:r>
      <w:r w:rsidR="00E557ED" w:rsidRPr="000D473D">
        <w:rPr>
          <w:rFonts w:cs="WarnockPro-Light"/>
          <w:b/>
          <w:color w:val="000000"/>
          <w:szCs w:val="24"/>
        </w:rPr>
        <w:t>a</w:t>
      </w:r>
      <w:commentRangeEnd w:id="57"/>
      <w:r w:rsidR="007C67E8">
        <w:rPr>
          <w:rStyle w:val="Odwoaniedokomentarza"/>
        </w:rPr>
        <w:commentReference w:id="57"/>
      </w:r>
    </w:p>
    <w:p w14:paraId="2A863D4F" w14:textId="77777777" w:rsidR="00E557ED" w:rsidRPr="00E557ED" w:rsidRDefault="00AE604F" w:rsidP="00AE604F">
      <w:pPr>
        <w:autoSpaceDE w:val="0"/>
        <w:autoSpaceDN w:val="0"/>
        <w:adjustRightInd w:val="0"/>
        <w:spacing w:after="0"/>
      </w:pPr>
      <w:r>
        <w:t>Model ten</w:t>
      </w:r>
      <w:r w:rsidR="00E557ED" w:rsidRPr="00E260B5">
        <w:t xml:space="preserve"> ukazuje w obrazowy sposób rolę nauczyciela w procesie przekazu wiedzy jako nadawcy, </w:t>
      </w:r>
      <w:r w:rsidR="00E557ED">
        <w:t xml:space="preserve">czyli </w:t>
      </w:r>
      <w:r w:rsidR="00E557ED" w:rsidRPr="00E260B5">
        <w:t>regulatora strumienia wiedzy i wzmacniacza strumienia wiedzy i uzasadnia teoretycznie konieczność podejmowania działań zmierzających do aktywnego uczestniczenia ucznia zarówno w procesie oceny poziomu kompetencji (samooceny) ale również w zakresie potrzeb i prefe</w:t>
      </w:r>
      <w:r w:rsidR="00E557ED">
        <w:t>rowanych stylów ucznia się.</w:t>
      </w:r>
    </w:p>
    <w:p w14:paraId="7AEAD411" w14:textId="77777777" w:rsidR="00CA6A2A" w:rsidRDefault="00CA6A2A" w:rsidP="00AA2C16">
      <w:pPr>
        <w:keepNext/>
        <w:autoSpaceDE w:val="0"/>
        <w:autoSpaceDN w:val="0"/>
        <w:adjustRightInd w:val="0"/>
        <w:spacing w:after="176"/>
        <w:rPr>
          <w:rFonts w:cstheme="minorHAnsi"/>
        </w:rPr>
      </w:pPr>
    </w:p>
    <w:p w14:paraId="1DD67E3F" w14:textId="77777777" w:rsidR="00CA6A2A" w:rsidRDefault="00264C09" w:rsidP="00AA2C16">
      <w:pPr>
        <w:keepNext/>
        <w:autoSpaceDE w:val="0"/>
        <w:autoSpaceDN w:val="0"/>
        <w:adjustRightInd w:val="0"/>
        <w:spacing w:after="176"/>
        <w:rPr>
          <w:rFonts w:cstheme="minorHAnsi"/>
        </w:rPr>
      </w:pPr>
      <w:r>
        <w:rPr>
          <w:rFonts w:cstheme="minorHAnsi"/>
          <w:noProof/>
          <w:lang w:eastAsia="pl-PL"/>
        </w:rPr>
        <mc:AlternateContent>
          <mc:Choice Requires="wpg">
            <w:drawing>
              <wp:inline distT="0" distB="0" distL="0" distR="0" wp14:anchorId="7861F229" wp14:editId="6EAB07D2">
                <wp:extent cx="6187454" cy="3730625"/>
                <wp:effectExtent l="0" t="76200" r="41910" b="22225"/>
                <wp:docPr id="8" name="Grupa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7454" cy="3730625"/>
                          <a:chOff x="9715" y="12430"/>
                          <a:chExt cx="80429" cy="48498"/>
                        </a:xfrm>
                      </wpg:grpSpPr>
                      <wps:wsp>
                        <wps:cNvPr id="10" name="AutoShape 3"/>
                        <wps:cNvSpPr>
                          <a:spLocks noChangeArrowheads="1"/>
                        </wps:cNvSpPr>
                        <wps:spPr bwMode="auto">
                          <a:xfrm>
                            <a:off x="9715" y="12430"/>
                            <a:ext cx="19133" cy="12539"/>
                          </a:xfrm>
                          <a:prstGeom prst="flowChartProcess">
                            <a:avLst/>
                          </a:prstGeom>
                          <a:solidFill>
                            <a:srgbClr val="FFFF00"/>
                          </a:solidFill>
                          <a:ln w="9525">
                            <a:solidFill>
                              <a:schemeClr val="tx1">
                                <a:lumMod val="100000"/>
                                <a:lumOff val="0"/>
                              </a:schemeClr>
                            </a:solidFill>
                            <a:miter lim="800000"/>
                            <a:headEnd/>
                            <a:tailEnd/>
                          </a:ln>
                          <a:effectLst>
                            <a:outerShdw dist="107763" dir="18900000" algn="ctr" rotWithShape="0">
                              <a:schemeClr val="bg2">
                                <a:lumMod val="100000"/>
                                <a:lumOff val="0"/>
                                <a:alpha val="50000"/>
                              </a:schemeClr>
                            </a:outerShdw>
                          </a:effectLst>
                        </wps:spPr>
                        <wps:txbx>
                          <w:txbxContent>
                            <w:p w14:paraId="3DA4BC97" w14:textId="77777777" w:rsidR="002B4FED" w:rsidRDefault="002B4FED" w:rsidP="00CF6A87">
                              <w:pPr>
                                <w:pStyle w:val="NormalnyWeb"/>
                                <w:jc w:val="center"/>
                                <w:textAlignment w:val="baseline"/>
                              </w:pPr>
                              <w:r>
                                <w:rPr>
                                  <w:rFonts w:ascii="Calibri" w:hAnsi="Calibri" w:cstheme="minorBidi"/>
                                  <w:b/>
                                  <w:bCs/>
                                  <w:color w:val="000000"/>
                                  <w:kern w:val="24"/>
                                  <w:sz w:val="48"/>
                                  <w:szCs w:val="48"/>
                                </w:rPr>
                                <w:t xml:space="preserve">Przyjęcie </w:t>
                              </w:r>
                            </w:p>
                            <w:p w14:paraId="73E3C917" w14:textId="77777777" w:rsidR="002B4FED" w:rsidRDefault="002B4FED" w:rsidP="00CF6A87">
                              <w:pPr>
                                <w:pStyle w:val="NormalnyWeb"/>
                                <w:jc w:val="center"/>
                                <w:textAlignment w:val="baseline"/>
                              </w:pPr>
                              <w:r>
                                <w:rPr>
                                  <w:rFonts w:ascii="Calibri" w:hAnsi="Calibri" w:cstheme="minorBidi"/>
                                  <w:b/>
                                  <w:bCs/>
                                  <w:color w:val="000000"/>
                                  <w:kern w:val="24"/>
                                  <w:sz w:val="48"/>
                                  <w:szCs w:val="48"/>
                                </w:rPr>
                                <w:t>informacji</w:t>
                              </w:r>
                            </w:p>
                          </w:txbxContent>
                        </wps:txbx>
                        <wps:bodyPr rot="0" vert="horz" wrap="none" lIns="91440" tIns="45720" rIns="91440" bIns="45720" anchor="ctr" anchorCtr="0" upright="1">
                          <a:noAutofit/>
                        </wps:bodyPr>
                      </wps:wsp>
                      <wps:wsp>
                        <wps:cNvPr id="11" name="AutoShape 4"/>
                        <wps:cNvSpPr>
                          <a:spLocks noChangeArrowheads="1"/>
                        </wps:cNvSpPr>
                        <wps:spPr bwMode="auto">
                          <a:xfrm>
                            <a:off x="49335" y="30261"/>
                            <a:ext cx="29814" cy="12539"/>
                          </a:xfrm>
                          <a:prstGeom prst="flowChartProcess">
                            <a:avLst/>
                          </a:prstGeom>
                          <a:solidFill>
                            <a:schemeClr val="accent1">
                              <a:lumMod val="100000"/>
                              <a:lumOff val="0"/>
                            </a:schemeClr>
                          </a:solidFill>
                          <a:ln w="9525">
                            <a:solidFill>
                              <a:schemeClr val="tx1">
                                <a:lumMod val="100000"/>
                                <a:lumOff val="0"/>
                              </a:schemeClr>
                            </a:solidFill>
                            <a:miter lim="800000"/>
                            <a:headEnd/>
                            <a:tailEnd/>
                          </a:ln>
                          <a:effectLst>
                            <a:outerShdw dist="107763" dir="18900000" algn="ctr" rotWithShape="0">
                              <a:schemeClr val="bg2">
                                <a:lumMod val="100000"/>
                                <a:lumOff val="0"/>
                                <a:alpha val="50000"/>
                              </a:schemeClr>
                            </a:outerShdw>
                          </a:effectLst>
                        </wps:spPr>
                        <wps:txbx>
                          <w:txbxContent>
                            <w:p w14:paraId="7EF83547" w14:textId="77777777" w:rsidR="002B4FED" w:rsidRDefault="002B4FED" w:rsidP="00CF6A87">
                              <w:pPr>
                                <w:pStyle w:val="NormalnyWeb"/>
                                <w:jc w:val="center"/>
                                <w:textAlignment w:val="baseline"/>
                              </w:pPr>
                              <w:r>
                                <w:rPr>
                                  <w:rFonts w:ascii="Calibri" w:hAnsi="Calibri" w:cstheme="minorBidi"/>
                                  <w:b/>
                                  <w:bCs/>
                                  <w:color w:val="000000"/>
                                  <w:kern w:val="24"/>
                                  <w:sz w:val="48"/>
                                  <w:szCs w:val="48"/>
                                </w:rPr>
                                <w:t>Zapamiętywanie</w:t>
                              </w:r>
                            </w:p>
                          </w:txbxContent>
                        </wps:txbx>
                        <wps:bodyPr rot="0" vert="horz" wrap="none" lIns="91440" tIns="45720" rIns="91440" bIns="45720" anchor="ctr" anchorCtr="0" upright="1">
                          <a:noAutofit/>
                        </wps:bodyPr>
                      </wps:wsp>
                      <wps:wsp>
                        <wps:cNvPr id="14" name="Line 7"/>
                        <wps:cNvCnPr>
                          <a:cxnSpLocks noChangeShapeType="1"/>
                        </wps:cNvCnPr>
                        <wps:spPr bwMode="auto">
                          <a:xfrm flipH="1" flipV="1">
                            <a:off x="75517" y="19399"/>
                            <a:ext cx="5556" cy="0"/>
                          </a:xfrm>
                          <a:prstGeom prst="line">
                            <a:avLst/>
                          </a:prstGeom>
                          <a:noFill/>
                          <a:ln w="50800">
                            <a:solidFill>
                              <a:srgbClr val="000080"/>
                            </a:solidFill>
                            <a:round/>
                            <a:headEnd/>
                            <a:tailEnd type="stealth" w="med" len="med"/>
                          </a:ln>
                          <a:extLst>
                            <a:ext uri="{909E8E84-426E-40DD-AFC4-6F175D3DCCD1}">
                              <a14:hiddenFill xmlns:a14="http://schemas.microsoft.com/office/drawing/2010/main">
                                <a:noFill/>
                              </a14:hiddenFill>
                            </a:ext>
                          </a:extLst>
                        </wps:spPr>
                        <wps:bodyPr/>
                      </wps:wsp>
                      <wps:wsp>
                        <wps:cNvPr id="22" name="AutoShape 8"/>
                        <wps:cNvSpPr>
                          <a:spLocks noChangeArrowheads="1"/>
                        </wps:cNvSpPr>
                        <wps:spPr bwMode="auto">
                          <a:xfrm>
                            <a:off x="9715" y="30401"/>
                            <a:ext cx="32043" cy="12556"/>
                          </a:xfrm>
                          <a:prstGeom prst="flowChartProcess">
                            <a:avLst/>
                          </a:prstGeom>
                          <a:solidFill>
                            <a:srgbClr val="FFCC99"/>
                          </a:solidFill>
                          <a:ln w="9525">
                            <a:solidFill>
                              <a:schemeClr val="tx1">
                                <a:lumMod val="100000"/>
                                <a:lumOff val="0"/>
                              </a:schemeClr>
                            </a:solidFill>
                            <a:miter lim="800000"/>
                            <a:headEnd/>
                            <a:tailEnd/>
                          </a:ln>
                          <a:effectLst>
                            <a:outerShdw dist="107763" dir="18900000" algn="ctr" rotWithShape="0">
                              <a:schemeClr val="bg2">
                                <a:lumMod val="100000"/>
                                <a:lumOff val="0"/>
                                <a:alpha val="50000"/>
                              </a:schemeClr>
                            </a:outerShdw>
                          </a:effectLst>
                        </wps:spPr>
                        <wps:txbx>
                          <w:txbxContent>
                            <w:p w14:paraId="6D62973D" w14:textId="77777777" w:rsidR="002B4FED" w:rsidRDefault="002B4FED" w:rsidP="00CF6A87">
                              <w:pPr>
                                <w:pStyle w:val="NormalnyWeb"/>
                                <w:jc w:val="center"/>
                                <w:textAlignment w:val="baseline"/>
                              </w:pPr>
                              <w:r>
                                <w:rPr>
                                  <w:rFonts w:ascii="Calibri" w:hAnsi="Calibri" w:cstheme="minorBidi"/>
                                  <w:b/>
                                  <w:bCs/>
                                  <w:color w:val="000000"/>
                                  <w:kern w:val="24"/>
                                  <w:sz w:val="48"/>
                                  <w:szCs w:val="48"/>
                                </w:rPr>
                                <w:t xml:space="preserve">Tworzenie </w:t>
                              </w:r>
                            </w:p>
                            <w:p w14:paraId="7A50EB81" w14:textId="77777777" w:rsidR="002B4FED" w:rsidRDefault="002B4FED" w:rsidP="00CF6A87">
                              <w:pPr>
                                <w:pStyle w:val="NormalnyWeb"/>
                                <w:jc w:val="center"/>
                                <w:textAlignment w:val="baseline"/>
                              </w:pPr>
                              <w:r>
                                <w:rPr>
                                  <w:rFonts w:ascii="Calibri" w:hAnsi="Calibri" w:cstheme="minorBidi"/>
                                  <w:b/>
                                  <w:bCs/>
                                  <w:color w:val="000000"/>
                                  <w:kern w:val="24"/>
                                  <w:sz w:val="48"/>
                                  <w:szCs w:val="48"/>
                                </w:rPr>
                                <w:t>bazy umiejętności</w:t>
                              </w:r>
                            </w:p>
                          </w:txbxContent>
                        </wps:txbx>
                        <wps:bodyPr rot="0" vert="horz" wrap="none" lIns="91440" tIns="45720" rIns="91440" bIns="45720" anchor="ctr" anchorCtr="0" upright="1">
                          <a:noAutofit/>
                        </wps:bodyPr>
                      </wps:wsp>
                      <wps:wsp>
                        <wps:cNvPr id="23" name="AutoShape 9"/>
                        <wps:cNvSpPr>
                          <a:spLocks noChangeArrowheads="1"/>
                        </wps:cNvSpPr>
                        <wps:spPr bwMode="auto">
                          <a:xfrm>
                            <a:off x="9715" y="48389"/>
                            <a:ext cx="25778" cy="12539"/>
                          </a:xfrm>
                          <a:prstGeom prst="flowChartProcess">
                            <a:avLst/>
                          </a:prstGeom>
                          <a:solidFill>
                            <a:srgbClr val="00FFFF"/>
                          </a:solidFill>
                          <a:ln w="9525">
                            <a:solidFill>
                              <a:schemeClr val="tx1">
                                <a:lumMod val="100000"/>
                                <a:lumOff val="0"/>
                              </a:schemeClr>
                            </a:solidFill>
                            <a:miter lim="800000"/>
                            <a:headEnd/>
                            <a:tailEnd/>
                          </a:ln>
                          <a:effectLst>
                            <a:outerShdw dist="107763" dir="18900000" algn="ctr" rotWithShape="0">
                              <a:schemeClr val="bg2">
                                <a:lumMod val="100000"/>
                                <a:lumOff val="0"/>
                                <a:alpha val="50000"/>
                              </a:schemeClr>
                            </a:outerShdw>
                          </a:effectLst>
                        </wps:spPr>
                        <wps:txbx>
                          <w:txbxContent>
                            <w:p w14:paraId="5C79D8AF" w14:textId="77777777" w:rsidR="002B4FED" w:rsidRDefault="002B4FED" w:rsidP="00CF6A87">
                              <w:pPr>
                                <w:pStyle w:val="NormalnyWeb"/>
                                <w:jc w:val="center"/>
                                <w:textAlignment w:val="baseline"/>
                              </w:pPr>
                              <w:r>
                                <w:rPr>
                                  <w:rFonts w:ascii="Calibri" w:hAnsi="Calibri" w:cstheme="minorBidi"/>
                                  <w:b/>
                                  <w:bCs/>
                                  <w:color w:val="000000"/>
                                  <w:kern w:val="24"/>
                                  <w:sz w:val="48"/>
                                  <w:szCs w:val="48"/>
                                </w:rPr>
                                <w:t>Doskonalenie</w:t>
                              </w:r>
                            </w:p>
                            <w:p w14:paraId="497A8E56" w14:textId="77777777" w:rsidR="002B4FED" w:rsidRDefault="002B4FED" w:rsidP="00CF6A87">
                              <w:pPr>
                                <w:pStyle w:val="NormalnyWeb"/>
                                <w:jc w:val="center"/>
                                <w:textAlignment w:val="baseline"/>
                              </w:pPr>
                              <w:r>
                                <w:rPr>
                                  <w:rFonts w:ascii="Calibri" w:hAnsi="Calibri" w:cstheme="minorBidi"/>
                                  <w:b/>
                                  <w:bCs/>
                                  <w:color w:val="000000"/>
                                  <w:kern w:val="24"/>
                                  <w:sz w:val="48"/>
                                  <w:szCs w:val="48"/>
                                </w:rPr>
                                <w:t>Optymalizacja</w:t>
                              </w:r>
                            </w:p>
                          </w:txbxContent>
                        </wps:txbx>
                        <wps:bodyPr rot="0" vert="horz" wrap="none" lIns="91440" tIns="45720" rIns="91440" bIns="45720" anchor="ctr" anchorCtr="0" upright="1">
                          <a:noAutofit/>
                        </wps:bodyPr>
                      </wps:wsp>
                      <wps:wsp>
                        <wps:cNvPr id="24" name="AutoShape 10"/>
                        <wps:cNvSpPr>
                          <a:spLocks noChangeArrowheads="1"/>
                        </wps:cNvSpPr>
                        <wps:spPr bwMode="auto">
                          <a:xfrm>
                            <a:off x="49352" y="12727"/>
                            <a:ext cx="25711" cy="12548"/>
                          </a:xfrm>
                          <a:prstGeom prst="flowChartProcess">
                            <a:avLst/>
                          </a:prstGeom>
                          <a:solidFill>
                            <a:srgbClr val="FFCC99"/>
                          </a:solidFill>
                          <a:ln w="9525">
                            <a:solidFill>
                              <a:schemeClr val="tx1">
                                <a:lumMod val="100000"/>
                                <a:lumOff val="0"/>
                              </a:schemeClr>
                            </a:solidFill>
                            <a:miter lim="800000"/>
                            <a:headEnd/>
                            <a:tailEnd/>
                          </a:ln>
                          <a:effectLst>
                            <a:outerShdw dist="107763" dir="18900000" algn="ctr" rotWithShape="0">
                              <a:schemeClr val="bg2">
                                <a:lumMod val="100000"/>
                                <a:lumOff val="0"/>
                                <a:alpha val="50000"/>
                              </a:schemeClr>
                            </a:outerShdw>
                          </a:effectLst>
                        </wps:spPr>
                        <wps:txbx>
                          <w:txbxContent>
                            <w:p w14:paraId="62C966D6" w14:textId="77777777" w:rsidR="002B4FED" w:rsidRDefault="002B4FED" w:rsidP="00CF6A87">
                              <w:pPr>
                                <w:pStyle w:val="NormalnyWeb"/>
                                <w:jc w:val="center"/>
                                <w:textAlignment w:val="baseline"/>
                              </w:pPr>
                              <w:r>
                                <w:rPr>
                                  <w:rFonts w:ascii="Calibri" w:hAnsi="Calibri" w:cstheme="minorBidi"/>
                                  <w:b/>
                                  <w:bCs/>
                                  <w:color w:val="000000"/>
                                  <w:kern w:val="24"/>
                                  <w:sz w:val="48"/>
                                  <w:szCs w:val="48"/>
                                </w:rPr>
                                <w:t xml:space="preserve">Przetwarzanie </w:t>
                              </w:r>
                            </w:p>
                            <w:p w14:paraId="637AFC94" w14:textId="77777777" w:rsidR="002B4FED" w:rsidRDefault="002B4FED" w:rsidP="00CF6A87">
                              <w:pPr>
                                <w:pStyle w:val="NormalnyWeb"/>
                                <w:jc w:val="center"/>
                                <w:textAlignment w:val="baseline"/>
                              </w:pPr>
                              <w:r>
                                <w:rPr>
                                  <w:rFonts w:ascii="Calibri" w:hAnsi="Calibri" w:cstheme="minorBidi"/>
                                  <w:b/>
                                  <w:bCs/>
                                  <w:color w:val="000000"/>
                                  <w:kern w:val="24"/>
                                  <w:sz w:val="48"/>
                                  <w:szCs w:val="48"/>
                                </w:rPr>
                                <w:t>własne</w:t>
                              </w:r>
                            </w:p>
                          </w:txbxContent>
                        </wps:txbx>
                        <wps:bodyPr rot="0" vert="horz" wrap="none" lIns="91440" tIns="45720" rIns="91440" bIns="45720" anchor="ctr" anchorCtr="0" upright="1">
                          <a:noAutofit/>
                        </wps:bodyPr>
                      </wps:wsp>
                      <wps:wsp>
                        <wps:cNvPr id="25" name="Line 11"/>
                        <wps:cNvCnPr>
                          <a:cxnSpLocks noChangeShapeType="1"/>
                          <a:stCxn id="10" idx="3"/>
                        </wps:cNvCnPr>
                        <wps:spPr bwMode="auto">
                          <a:xfrm flipV="1">
                            <a:off x="28848" y="18557"/>
                            <a:ext cx="20507" cy="143"/>
                          </a:xfrm>
                          <a:prstGeom prst="line">
                            <a:avLst/>
                          </a:prstGeom>
                          <a:noFill/>
                          <a:ln w="50800">
                            <a:solidFill>
                              <a:srgbClr val="00008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 name="Line 12"/>
                        <wps:cNvCnPr>
                          <a:cxnSpLocks noChangeShapeType="1"/>
                        </wps:cNvCnPr>
                        <wps:spPr bwMode="auto">
                          <a:xfrm flipV="1">
                            <a:off x="22383" y="43640"/>
                            <a:ext cx="0" cy="4175"/>
                          </a:xfrm>
                          <a:prstGeom prst="line">
                            <a:avLst/>
                          </a:prstGeom>
                          <a:noFill/>
                          <a:ln w="50800">
                            <a:solidFill>
                              <a:srgbClr val="00008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 name="Line 13"/>
                        <wps:cNvCnPr>
                          <a:cxnSpLocks noChangeShapeType="1"/>
                        </wps:cNvCnPr>
                        <wps:spPr bwMode="auto">
                          <a:xfrm>
                            <a:off x="35861" y="53673"/>
                            <a:ext cx="13494" cy="0"/>
                          </a:xfrm>
                          <a:prstGeom prst="line">
                            <a:avLst/>
                          </a:prstGeom>
                          <a:noFill/>
                          <a:ln w="50800">
                            <a:solidFill>
                              <a:srgbClr val="000080"/>
                            </a:solidFill>
                            <a:round/>
                            <a:headEnd/>
                            <a:tailEnd type="stealth" w="med" len="med"/>
                          </a:ln>
                          <a:extLst>
                            <a:ext uri="{909E8E84-426E-40DD-AFC4-6F175D3DCCD1}">
                              <a14:hiddenFill xmlns:a14="http://schemas.microsoft.com/office/drawing/2010/main">
                                <a:noFill/>
                              </a14:hiddenFill>
                            </a:ext>
                          </a:extLst>
                        </wps:spPr>
                        <wps:bodyPr/>
                      </wps:wsp>
                      <wps:wsp>
                        <wps:cNvPr id="28" name="Line 14"/>
                        <wps:cNvCnPr>
                          <a:cxnSpLocks noChangeShapeType="1"/>
                        </wps:cNvCnPr>
                        <wps:spPr bwMode="auto">
                          <a:xfrm>
                            <a:off x="81073" y="19399"/>
                            <a:ext cx="0" cy="35099"/>
                          </a:xfrm>
                          <a:prstGeom prst="line">
                            <a:avLst/>
                          </a:prstGeom>
                          <a:noFill/>
                          <a:ln w="50800">
                            <a:solidFill>
                              <a:srgbClr val="000080"/>
                            </a:solidFill>
                            <a:round/>
                            <a:headEnd/>
                            <a:tailEnd/>
                          </a:ln>
                          <a:extLst>
                            <a:ext uri="{909E8E84-426E-40DD-AFC4-6F175D3DCCD1}">
                              <a14:hiddenFill xmlns:a14="http://schemas.microsoft.com/office/drawing/2010/main">
                                <a:noFill/>
                              </a14:hiddenFill>
                            </a:ext>
                          </a:extLst>
                        </wps:spPr>
                        <wps:bodyPr/>
                      </wps:wsp>
                      <wps:wsp>
                        <wps:cNvPr id="29" name="Line 15"/>
                        <wps:cNvCnPr>
                          <a:cxnSpLocks noChangeShapeType="1"/>
                        </wps:cNvCnPr>
                        <wps:spPr bwMode="auto">
                          <a:xfrm>
                            <a:off x="62039" y="25273"/>
                            <a:ext cx="0" cy="4175"/>
                          </a:xfrm>
                          <a:prstGeom prst="line">
                            <a:avLst/>
                          </a:prstGeom>
                          <a:noFill/>
                          <a:ln w="50800">
                            <a:solidFill>
                              <a:srgbClr val="000080"/>
                            </a:solidFill>
                            <a:round/>
                            <a:headEnd/>
                            <a:tailEnd type="stealth" w="med" len="med"/>
                          </a:ln>
                          <a:extLst>
                            <a:ext uri="{909E8E84-426E-40DD-AFC4-6F175D3DCCD1}">
                              <a14:hiddenFill xmlns:a14="http://schemas.microsoft.com/office/drawing/2010/main">
                                <a:noFill/>
                              </a14:hiddenFill>
                            </a:ext>
                          </a:extLst>
                        </wps:spPr>
                        <wps:bodyPr/>
                      </wps:wsp>
                      <wps:wsp>
                        <wps:cNvPr id="30" name="Line 16"/>
                        <wps:cNvCnPr>
                          <a:cxnSpLocks noChangeShapeType="1"/>
                          <a:endCxn id="11" idx="1"/>
                        </wps:cNvCnPr>
                        <wps:spPr bwMode="auto">
                          <a:xfrm flipV="1">
                            <a:off x="42435" y="36531"/>
                            <a:ext cx="6900" cy="301"/>
                          </a:xfrm>
                          <a:prstGeom prst="line">
                            <a:avLst/>
                          </a:prstGeom>
                          <a:noFill/>
                          <a:ln w="50800">
                            <a:solidFill>
                              <a:srgbClr val="000080"/>
                            </a:solidFill>
                            <a:round/>
                            <a:headEnd type="stealth" w="med" len="med"/>
                            <a:tailEnd/>
                          </a:ln>
                          <a:extLst>
                            <a:ext uri="{909E8E84-426E-40DD-AFC4-6F175D3DCCD1}">
                              <a14:hiddenFill xmlns:a14="http://schemas.microsoft.com/office/drawing/2010/main">
                                <a:noFill/>
                              </a14:hiddenFill>
                            </a:ext>
                          </a:extLst>
                        </wps:spPr>
                        <wps:bodyPr/>
                      </wps:wsp>
                      <wps:wsp>
                        <wps:cNvPr id="13" name="Line 6"/>
                        <wps:cNvCnPr>
                          <a:cxnSpLocks noChangeShapeType="1"/>
                          <a:stCxn id="12" idx="3"/>
                        </wps:cNvCnPr>
                        <wps:spPr bwMode="auto">
                          <a:xfrm>
                            <a:off x="82525" y="54073"/>
                            <a:ext cx="7619" cy="0"/>
                          </a:xfrm>
                          <a:prstGeom prst="line">
                            <a:avLst/>
                          </a:prstGeom>
                          <a:noFill/>
                          <a:ln w="50800">
                            <a:solidFill>
                              <a:srgbClr val="000080"/>
                            </a:solidFill>
                            <a:round/>
                            <a:headEnd/>
                            <a:tailEnd type="stealth" w="med" len="med"/>
                          </a:ln>
                          <a:extLst>
                            <a:ext uri="{909E8E84-426E-40DD-AFC4-6F175D3DCCD1}">
                              <a14:hiddenFill xmlns:a14="http://schemas.microsoft.com/office/drawing/2010/main">
                                <a:noFill/>
                              </a14:hiddenFill>
                            </a:ext>
                          </a:extLst>
                        </wps:spPr>
                        <wps:bodyPr/>
                      </wps:wsp>
                      <wps:wsp>
                        <wps:cNvPr id="12" name="AutoShape 5"/>
                        <wps:cNvSpPr>
                          <a:spLocks noChangeArrowheads="1"/>
                        </wps:cNvSpPr>
                        <wps:spPr bwMode="auto">
                          <a:xfrm>
                            <a:off x="49335" y="47803"/>
                            <a:ext cx="33190" cy="12539"/>
                          </a:xfrm>
                          <a:prstGeom prst="flowChartProcess">
                            <a:avLst/>
                          </a:prstGeom>
                          <a:solidFill>
                            <a:srgbClr val="FFCC00"/>
                          </a:solidFill>
                          <a:ln w="9525">
                            <a:solidFill>
                              <a:schemeClr val="tx1">
                                <a:lumMod val="100000"/>
                                <a:lumOff val="0"/>
                              </a:schemeClr>
                            </a:solidFill>
                            <a:miter lim="800000"/>
                            <a:headEnd/>
                            <a:tailEnd/>
                          </a:ln>
                          <a:effectLst>
                            <a:outerShdw dist="107763" dir="18900000" algn="ctr" rotWithShape="0">
                              <a:schemeClr val="bg2">
                                <a:lumMod val="100000"/>
                                <a:lumOff val="0"/>
                                <a:alpha val="50000"/>
                              </a:schemeClr>
                            </a:outerShdw>
                          </a:effectLst>
                        </wps:spPr>
                        <wps:txbx>
                          <w:txbxContent>
                            <w:p w14:paraId="7222E3C1" w14:textId="77777777" w:rsidR="002B4FED" w:rsidRDefault="002B4FED" w:rsidP="00CF6A87">
                              <w:pPr>
                                <w:pStyle w:val="NormalnyWeb"/>
                                <w:jc w:val="center"/>
                                <w:textAlignment w:val="baseline"/>
                              </w:pPr>
                              <w:r>
                                <w:rPr>
                                  <w:rFonts w:ascii="Calibri" w:hAnsi="Calibri" w:cstheme="minorBidi"/>
                                  <w:b/>
                                  <w:bCs/>
                                  <w:color w:val="000000"/>
                                  <w:kern w:val="24"/>
                                  <w:sz w:val="48"/>
                                  <w:szCs w:val="48"/>
                                </w:rPr>
                                <w:t xml:space="preserve">Kontakt z odbiorcą </w:t>
                              </w:r>
                            </w:p>
                          </w:txbxContent>
                        </wps:txbx>
                        <wps:bodyPr rot="0" vert="horz" wrap="none" lIns="91440" tIns="45720" rIns="91440" bIns="45720" anchor="ctr"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61F229" id="Grupa 38" o:spid="_x0000_s1036" style="width:487.2pt;height:293.75pt;mso-position-horizontal-relative:char;mso-position-vertical-relative:line" coordorigin="9715,12430" coordsize="80429,48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">
                <v:shapetype id="_x0000_t109" coordsize="21600,21600" o:spt="109" path="m,l,21600r21600,l21600,xe">
                  <v:stroke joinstyle="miter"/>
                  <v:path gradientshapeok="t" o:connecttype="rect"/>
                </v:shapetype>
                <v:shape id="AutoShape 3" o:spid="_x0000_s1037" type="#_x0000_t109" style="position:absolute;left:9715;top:12430;width:19133;height:12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" fillcolor="yellow" strokecolor="black [3213]">
                  <v:shadow on="t" color="#e7e6e6 [3214]" opacity=".5" offset="6pt,-6pt"/>
                  <v:textbox>
                    <w:txbxContent>
                      <w:p w14:paraId="3DA4BC97" w14:textId="77777777" w:rsidR="002B4FED" w:rsidRDefault="002B4FED" w:rsidP="00CF6A87">
                        <w:pPr>
                          <w:pStyle w:val="NormalnyWeb"/>
                          <w:jc w:val="center"/>
                          <w:textAlignment w:val="baseline"/>
                        </w:pPr>
                        <w:r>
                          <w:rPr>
                            <w:rFonts w:ascii="Calibri" w:hAnsi="Calibri" w:cstheme="minorBidi"/>
                            <w:b/>
                            <w:bCs/>
                            <w:color w:val="000000"/>
                            <w:kern w:val="24"/>
                            <w:sz w:val="48"/>
                            <w:szCs w:val="48"/>
                          </w:rPr>
                          <w:t xml:space="preserve">Przyjęcie </w:t>
                        </w:r>
                      </w:p>
                      <w:p w14:paraId="73E3C917" w14:textId="77777777" w:rsidR="002B4FED" w:rsidRDefault="002B4FED" w:rsidP="00CF6A87">
                        <w:pPr>
                          <w:pStyle w:val="NormalnyWeb"/>
                          <w:jc w:val="center"/>
                          <w:textAlignment w:val="baseline"/>
                        </w:pPr>
                        <w:r>
                          <w:rPr>
                            <w:rFonts w:ascii="Calibri" w:hAnsi="Calibri" w:cstheme="minorBidi"/>
                            <w:b/>
                            <w:bCs/>
                            <w:color w:val="000000"/>
                            <w:kern w:val="24"/>
                            <w:sz w:val="48"/>
                            <w:szCs w:val="48"/>
                          </w:rPr>
                          <w:t>informacji</w:t>
                        </w:r>
                      </w:p>
                    </w:txbxContent>
                  </v:textbox>
                </v:shape>
                <v:shape id="AutoShape 4" o:spid="_x0000_s1038" type="#_x0000_t109" style="position:absolute;left:49335;top:30261;width:29814;height:12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" fillcolor="#5b9bd5 [3204]" strokecolor="black [3213]">
                  <v:shadow on="t" color="#e7e6e6 [3214]" opacity=".5" offset="6pt,-6pt"/>
                  <v:textbox>
                    <w:txbxContent>
                      <w:p w14:paraId="7EF83547" w14:textId="77777777" w:rsidR="002B4FED" w:rsidRDefault="002B4FED" w:rsidP="00CF6A87">
                        <w:pPr>
                          <w:pStyle w:val="NormalnyWeb"/>
                          <w:jc w:val="center"/>
                          <w:textAlignment w:val="baseline"/>
                        </w:pPr>
                        <w:r>
                          <w:rPr>
                            <w:rFonts w:ascii="Calibri" w:hAnsi="Calibri" w:cstheme="minorBidi"/>
                            <w:b/>
                            <w:bCs/>
                            <w:color w:val="000000"/>
                            <w:kern w:val="24"/>
                            <w:sz w:val="48"/>
                            <w:szCs w:val="48"/>
                          </w:rPr>
                          <w:t>Zapamiętywanie</w:t>
                        </w:r>
                      </w:p>
                    </w:txbxContent>
                  </v:textbox>
                </v:shape>
                <v:line id="Line 7" o:spid="_x0000_s1039" style="position:absolute;flip:x y;visibility:visible;mso-wrap-style:square" from="75517,19399" to="81073,1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" strokecolor="navy" strokeweight="4pt">
                  <v:stroke endarrow="classic"/>
                </v:line>
                <v:shape id="AutoShape 8" o:spid="_x0000_s1040" type="#_x0000_t109" style="position:absolute;left:9715;top:30401;width:32043;height:125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" fillcolor="#fc9" strokecolor="black [3213]">
                  <v:shadow on="t" color="#e7e6e6 [3214]" opacity=".5" offset="6pt,-6pt"/>
                  <v:textbox>
                    <w:txbxContent>
                      <w:p w14:paraId="6D62973D" w14:textId="77777777" w:rsidR="002B4FED" w:rsidRDefault="002B4FED" w:rsidP="00CF6A87">
                        <w:pPr>
                          <w:pStyle w:val="NormalnyWeb"/>
                          <w:jc w:val="center"/>
                          <w:textAlignment w:val="baseline"/>
                        </w:pPr>
                        <w:r>
                          <w:rPr>
                            <w:rFonts w:ascii="Calibri" w:hAnsi="Calibri" w:cstheme="minorBidi"/>
                            <w:b/>
                            <w:bCs/>
                            <w:color w:val="000000"/>
                            <w:kern w:val="24"/>
                            <w:sz w:val="48"/>
                            <w:szCs w:val="48"/>
                          </w:rPr>
                          <w:t xml:space="preserve">Tworzenie </w:t>
                        </w:r>
                      </w:p>
                      <w:p w14:paraId="7A50EB81" w14:textId="77777777" w:rsidR="002B4FED" w:rsidRDefault="002B4FED" w:rsidP="00CF6A87">
                        <w:pPr>
                          <w:pStyle w:val="NormalnyWeb"/>
                          <w:jc w:val="center"/>
                          <w:textAlignment w:val="baseline"/>
                        </w:pPr>
                        <w:r>
                          <w:rPr>
                            <w:rFonts w:ascii="Calibri" w:hAnsi="Calibri" w:cstheme="minorBidi"/>
                            <w:b/>
                            <w:bCs/>
                            <w:color w:val="000000"/>
                            <w:kern w:val="24"/>
                            <w:sz w:val="48"/>
                            <w:szCs w:val="48"/>
                          </w:rPr>
                          <w:t>bazy umiejętności</w:t>
                        </w:r>
                      </w:p>
                    </w:txbxContent>
                  </v:textbox>
                </v:shape>
                <v:shape id="AutoShape 9" o:spid="_x0000_s1041" type="#_x0000_t109" style="position:absolute;left:9715;top:48389;width:25778;height:12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" fillcolor="aqua" strokecolor="black [3213]">
                  <v:shadow on="t" color="#e7e6e6 [3214]" opacity=".5" offset="6pt,-6pt"/>
                  <v:textbox>
                    <w:txbxContent>
                      <w:p w14:paraId="5C79D8AF" w14:textId="77777777" w:rsidR="002B4FED" w:rsidRDefault="002B4FED" w:rsidP="00CF6A87">
                        <w:pPr>
                          <w:pStyle w:val="NormalnyWeb"/>
                          <w:jc w:val="center"/>
                          <w:textAlignment w:val="baseline"/>
                        </w:pPr>
                        <w:r>
                          <w:rPr>
                            <w:rFonts w:ascii="Calibri" w:hAnsi="Calibri" w:cstheme="minorBidi"/>
                            <w:b/>
                            <w:bCs/>
                            <w:color w:val="000000"/>
                            <w:kern w:val="24"/>
                            <w:sz w:val="48"/>
                            <w:szCs w:val="48"/>
                          </w:rPr>
                          <w:t>Doskonalenie</w:t>
                        </w:r>
                      </w:p>
                      <w:p w14:paraId="497A8E56" w14:textId="77777777" w:rsidR="002B4FED" w:rsidRDefault="002B4FED" w:rsidP="00CF6A87">
                        <w:pPr>
                          <w:pStyle w:val="NormalnyWeb"/>
                          <w:jc w:val="center"/>
                          <w:textAlignment w:val="baseline"/>
                        </w:pPr>
                        <w:r>
                          <w:rPr>
                            <w:rFonts w:ascii="Calibri" w:hAnsi="Calibri" w:cstheme="minorBidi"/>
                            <w:b/>
                            <w:bCs/>
                            <w:color w:val="000000"/>
                            <w:kern w:val="24"/>
                            <w:sz w:val="48"/>
                            <w:szCs w:val="48"/>
                          </w:rPr>
                          <w:t>Optymalizacja</w:t>
                        </w:r>
                      </w:p>
                    </w:txbxContent>
                  </v:textbox>
                </v:shape>
                <v:shape id="AutoShape 10" o:spid="_x0000_s1042" type="#_x0000_t109" style="position:absolute;left:49352;top:12727;width:25711;height:125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" fillcolor="#fc9" strokecolor="black [3213]">
                  <v:shadow on="t" color="#e7e6e6 [3214]" opacity=".5" offset="6pt,-6pt"/>
                  <v:textbox>
                    <w:txbxContent>
                      <w:p w14:paraId="62C966D6" w14:textId="77777777" w:rsidR="002B4FED" w:rsidRDefault="002B4FED" w:rsidP="00CF6A87">
                        <w:pPr>
                          <w:pStyle w:val="NormalnyWeb"/>
                          <w:jc w:val="center"/>
                          <w:textAlignment w:val="baseline"/>
                        </w:pPr>
                        <w:r>
                          <w:rPr>
                            <w:rFonts w:ascii="Calibri" w:hAnsi="Calibri" w:cstheme="minorBidi"/>
                            <w:b/>
                            <w:bCs/>
                            <w:color w:val="000000"/>
                            <w:kern w:val="24"/>
                            <w:sz w:val="48"/>
                            <w:szCs w:val="48"/>
                          </w:rPr>
                          <w:t xml:space="preserve">Przetwarzanie </w:t>
                        </w:r>
                      </w:p>
                      <w:p w14:paraId="637AFC94" w14:textId="77777777" w:rsidR="002B4FED" w:rsidRDefault="002B4FED" w:rsidP="00CF6A87">
                        <w:pPr>
                          <w:pStyle w:val="NormalnyWeb"/>
                          <w:jc w:val="center"/>
                          <w:textAlignment w:val="baseline"/>
                        </w:pPr>
                        <w:r>
                          <w:rPr>
                            <w:rFonts w:ascii="Calibri" w:hAnsi="Calibri" w:cstheme="minorBidi"/>
                            <w:b/>
                            <w:bCs/>
                            <w:color w:val="000000"/>
                            <w:kern w:val="24"/>
                            <w:sz w:val="48"/>
                            <w:szCs w:val="48"/>
                          </w:rPr>
                          <w:t>własne</w:t>
                        </w:r>
                      </w:p>
                    </w:txbxContent>
                  </v:textbox>
                </v:shape>
                <v:line id="Line 11" o:spid="_x0000_s1043" style="position:absolute;flip:y;visibility:visible;mso-wrap-style:square" from="28848,18557" to="49355,1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" strokecolor="navy" strokeweight="4pt">
                  <v:stroke startarrow="classic" endarrow="classic"/>
                </v:line>
                <v:line id="Line 12" o:spid="_x0000_s1044" style="position:absolute;flip:y;visibility:visible;mso-wrap-style:square" from="22383,43640" to="22383,47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" strokecolor="navy" strokeweight="4pt">
                  <v:stroke startarrow="classic" endarrow="classic"/>
                </v:line>
                <v:line id="Line 13" o:spid="_x0000_s1045" style="position:absolute;visibility:visible;mso-wrap-style:square" from="35861,53673" to="49355,53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" strokecolor="navy" strokeweight="4pt">
                  <v:stroke endarrow="classic"/>
                </v:line>
                <v:line id="Line 14" o:spid="_x0000_s1046" style="position:absolute;visibility:visible;mso-wrap-style:square" from="81073,19399" to="81073,5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" strokecolor="navy" strokeweight="4pt"/>
                <v:line id="Line 15" o:spid="_x0000_s1047" style="position:absolute;visibility:visible;mso-wrap-style:square" from="62039,25273" to="62039,2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" strokecolor="navy" strokeweight="4pt">
                  <v:stroke endarrow="classic"/>
                </v:line>
                <v:line id="Line 16" o:spid="_x0000_s1048" style="position:absolute;flip:y;visibility:visible;mso-wrap-style:square" from="42435,36531" to="49335,3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" strokecolor="navy" strokeweight="4pt">
                  <v:stroke startarrow="classic"/>
                </v:line>
                <v:line id="Line 6" o:spid="_x0000_s1049" style="position:absolute;visibility:visible;mso-wrap-style:square" from="82525,54073" to="90144,5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" strokecolor="navy" strokeweight="4pt">
                  <v:stroke endarrow="classic"/>
                </v:line>
                <v:shape id="AutoShape 5" o:spid="_x0000_s1050" type="#_x0000_t109" style="position:absolute;left:49335;top:47803;width:33190;height:12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" fillcolor="#fc0" strokecolor="black [3213]">
                  <v:shadow on="t" color="#e7e6e6 [3214]" opacity=".5" offset="6pt,-6pt"/>
                  <v:textbox>
                    <w:txbxContent>
                      <w:p w14:paraId="7222E3C1" w14:textId="77777777" w:rsidR="002B4FED" w:rsidRDefault="002B4FED" w:rsidP="00CF6A87">
                        <w:pPr>
                          <w:pStyle w:val="NormalnyWeb"/>
                          <w:jc w:val="center"/>
                          <w:textAlignment w:val="baseline"/>
                        </w:pPr>
                        <w:r>
                          <w:rPr>
                            <w:rFonts w:ascii="Calibri" w:hAnsi="Calibri" w:cstheme="minorBidi"/>
                            <w:b/>
                            <w:bCs/>
                            <w:color w:val="000000"/>
                            <w:kern w:val="24"/>
                            <w:sz w:val="48"/>
                            <w:szCs w:val="48"/>
                          </w:rPr>
                          <w:t xml:space="preserve">Kontakt z odbiorcą </w:t>
                        </w:r>
                      </w:p>
                    </w:txbxContent>
                  </v:textbox>
                </v:shape>
                <w10:anchorlock/>
              </v:group>
            </w:pict>
          </mc:Fallback>
        </mc:AlternateContent>
      </w:r>
    </w:p>
    <w:p w14:paraId="48B60A48" w14:textId="77777777" w:rsidR="00560512" w:rsidRPr="0011757C" w:rsidRDefault="00AA2C16" w:rsidP="00AA2C16">
      <w:pPr>
        <w:keepNext/>
        <w:autoSpaceDE w:val="0"/>
        <w:autoSpaceDN w:val="0"/>
        <w:adjustRightInd w:val="0"/>
        <w:spacing w:after="176"/>
      </w:pPr>
      <w:r w:rsidRPr="00BB651F">
        <w:rPr>
          <w:rFonts w:cstheme="minorHAnsi"/>
        </w:rPr>
        <w:t xml:space="preserve">Rysunek </w:t>
      </w:r>
      <w:r w:rsidR="00BF0B33" w:rsidRPr="00BB651F">
        <w:rPr>
          <w:rFonts w:cstheme="minorHAnsi"/>
        </w:rPr>
        <w:fldChar w:fldCharType="begin"/>
      </w:r>
      <w:r w:rsidRPr="00BB651F">
        <w:rPr>
          <w:rFonts w:cstheme="minorHAnsi"/>
        </w:rPr>
        <w:instrText xml:space="preserve"> SEQ Rysunek \* ARABIC </w:instrText>
      </w:r>
      <w:r w:rsidR="00BF0B33" w:rsidRPr="00BB651F">
        <w:rPr>
          <w:rFonts w:cstheme="minorHAnsi"/>
        </w:rPr>
        <w:fldChar w:fldCharType="separate"/>
      </w:r>
      <w:r w:rsidR="00FA3DED">
        <w:rPr>
          <w:rFonts w:cstheme="minorHAnsi"/>
          <w:noProof/>
        </w:rPr>
        <w:t>3</w:t>
      </w:r>
      <w:r w:rsidR="00BF0B33" w:rsidRPr="00BB651F">
        <w:rPr>
          <w:rFonts w:cstheme="minorHAnsi"/>
        </w:rPr>
        <w:fldChar w:fldCharType="end"/>
      </w:r>
      <w:r w:rsidRPr="00BB651F">
        <w:rPr>
          <w:rFonts w:cstheme="minorHAnsi"/>
        </w:rPr>
        <w:t>.</w:t>
      </w:r>
      <w:r>
        <w:t xml:space="preserve"> </w:t>
      </w:r>
      <w:r w:rsidR="00560512" w:rsidRPr="0011757C">
        <w:t>Proces odbioru informacji punktu widzenia uczącego się wg. P. Szymaniaka</w:t>
      </w:r>
      <w:bookmarkEnd w:id="56"/>
    </w:p>
    <w:p w14:paraId="0AB54C5E" w14:textId="77777777" w:rsidR="00574586" w:rsidRDefault="00E260B5" w:rsidP="00165739">
      <w:pPr>
        <w:autoSpaceDE w:val="0"/>
        <w:autoSpaceDN w:val="0"/>
        <w:adjustRightInd w:val="0"/>
        <w:spacing w:after="0"/>
      </w:pPr>
      <w:r>
        <w:t>Proces odbioru informacji z </w:t>
      </w:r>
      <w:r w:rsidRPr="00E260B5">
        <w:t xml:space="preserve">punktu widzenia ucznia wg P. Szymaniaka wskazuje na inny odbiór informacji odbiorcy posiadającego już pewne własne skojarzenia (schematy myślowe), które determinują </w:t>
      </w:r>
      <w:r w:rsidR="00343E12" w:rsidRPr="00E260B5">
        <w:t>przyjęcie</w:t>
      </w:r>
      <w:r w:rsidRPr="00E260B5">
        <w:t xml:space="preserve"> informacji. </w:t>
      </w:r>
      <w:r>
        <w:t>Należy pamiętać, że n</w:t>
      </w:r>
      <w:r w:rsidR="00560512" w:rsidRPr="0011757C">
        <w:t xml:space="preserve">owa wiedza i nowe </w:t>
      </w:r>
      <w:r w:rsidR="00560512" w:rsidRPr="00EC1DB6">
        <w:t>umiejętności mogą jednak zostać utrwalone w pamięci tylko wtedy, gdy zostaną przez dan</w:t>
      </w:r>
      <w:r w:rsidR="00E557ED">
        <w:t>ą osobę ocenione jako istotne i </w:t>
      </w:r>
      <w:r w:rsidR="00560512" w:rsidRPr="00EC1DB6">
        <w:t>ważne</w:t>
      </w:r>
      <w:r w:rsidR="00485B9A" w:rsidRPr="00EC1DB6">
        <w:t>.</w:t>
      </w:r>
      <w:r w:rsidR="00560512" w:rsidRPr="0011757C">
        <w:t xml:space="preserve"> Nowe informacje nabywamy przede wszystkim w sposób epizodyczny. Z czasem epizody się zacierają, zaś to, co pozostaje i zapisuje się w pamięci, to wiedza faktyczna. </w:t>
      </w:r>
    </w:p>
    <w:p w14:paraId="683F6E50" w14:textId="77777777" w:rsidR="00560512" w:rsidRPr="000D473D" w:rsidRDefault="00485B9A" w:rsidP="000D473D">
      <w:pPr>
        <w:rPr>
          <w:b/>
        </w:rPr>
      </w:pPr>
      <w:r w:rsidRPr="000D473D">
        <w:rPr>
          <w:b/>
        </w:rPr>
        <w:t>Wnioski dla nauczyc</w:t>
      </w:r>
      <w:r w:rsidR="00EC1DB6" w:rsidRPr="000D473D">
        <w:rPr>
          <w:b/>
        </w:rPr>
        <w:t>i</w:t>
      </w:r>
      <w:r w:rsidRPr="000D473D">
        <w:rPr>
          <w:b/>
        </w:rPr>
        <w:t>ela:</w:t>
      </w:r>
    </w:p>
    <w:p w14:paraId="6477EDCB" w14:textId="77777777" w:rsidR="00485B9A" w:rsidRPr="00165739" w:rsidRDefault="00485B9A" w:rsidP="00880A8C">
      <w:pPr>
        <w:pStyle w:val="Akapitzlist"/>
        <w:numPr>
          <w:ilvl w:val="0"/>
          <w:numId w:val="104"/>
        </w:numPr>
        <w:autoSpaceDE w:val="0"/>
        <w:autoSpaceDN w:val="0"/>
        <w:adjustRightInd w:val="0"/>
        <w:spacing w:after="176"/>
        <w:ind w:left="426"/>
      </w:pPr>
      <w:r w:rsidRPr="00165739">
        <w:t>Prezentuj nowy materiału w formie historyjek lub anegdotek, a nie form</w:t>
      </w:r>
      <w:r w:rsidR="00E557ED">
        <w:t>ie</w:t>
      </w:r>
      <w:r w:rsidRPr="00165739">
        <w:t xml:space="preserve"> suchego, naszpikowanego terminami i definicjami wykładu. Wówczas informacje mają szansę zostać uznane przez nasz mózg za istotne i szybciej zostać zapamiętane.</w:t>
      </w:r>
    </w:p>
    <w:p w14:paraId="67EA72D0" w14:textId="77777777" w:rsidR="00485B9A" w:rsidRPr="00165739" w:rsidRDefault="00485B9A" w:rsidP="00880A8C">
      <w:pPr>
        <w:pStyle w:val="Akapitzlist"/>
        <w:numPr>
          <w:ilvl w:val="0"/>
          <w:numId w:val="104"/>
        </w:numPr>
        <w:autoSpaceDE w:val="0"/>
        <w:autoSpaceDN w:val="0"/>
        <w:adjustRightInd w:val="0"/>
        <w:spacing w:after="176"/>
        <w:ind w:left="426"/>
      </w:pPr>
      <w:r w:rsidRPr="00165739">
        <w:t>Najbardziej efektywne dla procesu uczenia się są typy zadań o charakterze otwartym, czyli mające wiele rozwiązań. Zadania takie dają impulsy do myślenia, wskazują powiązania między wiedzą a życiem codziennym i pokazują, że wiedza i umiejętności nabyte w szkole mają zastosowanie w rzeczywistości pozaszkolnej</w:t>
      </w:r>
    </w:p>
    <w:p w14:paraId="28438F3F" w14:textId="77777777" w:rsidR="00485B9A" w:rsidRPr="00165739" w:rsidRDefault="00485B9A" w:rsidP="00880A8C">
      <w:pPr>
        <w:pStyle w:val="Akapitzlist"/>
        <w:numPr>
          <w:ilvl w:val="0"/>
          <w:numId w:val="104"/>
        </w:numPr>
        <w:autoSpaceDE w:val="0"/>
        <w:autoSpaceDN w:val="0"/>
        <w:adjustRightInd w:val="0"/>
        <w:spacing w:after="176"/>
        <w:ind w:left="426"/>
      </w:pPr>
      <w:r w:rsidRPr="00165739">
        <w:t>Ważną rolę odgrywa także współpraca między uczniami, ponieważ uczniowie uczą się najszybciej od siebie nawzajem.</w:t>
      </w:r>
    </w:p>
    <w:p w14:paraId="42DB3D20" w14:textId="77777777" w:rsidR="004D4AB0" w:rsidRPr="000D473D" w:rsidRDefault="000D473D" w:rsidP="000D473D">
      <w:pPr>
        <w:rPr>
          <w:b/>
        </w:rPr>
      </w:pPr>
      <w:r>
        <w:rPr>
          <w:b/>
        </w:rPr>
        <w:t xml:space="preserve">4 </w:t>
      </w:r>
      <w:r w:rsidR="004D4AB0" w:rsidRPr="000D473D">
        <w:rPr>
          <w:b/>
        </w:rPr>
        <w:t>Taksonomia Blooma</w:t>
      </w:r>
      <w:r w:rsidR="008E705E" w:rsidRPr="000D473D">
        <w:rPr>
          <w:b/>
        </w:rPr>
        <w:t xml:space="preserve">. </w:t>
      </w:r>
      <w:r w:rsidR="004D4AB0" w:rsidRPr="000D473D">
        <w:rPr>
          <w:b/>
        </w:rPr>
        <w:t xml:space="preserve"> </w:t>
      </w:r>
    </w:p>
    <w:p w14:paraId="6FC4DB46" w14:textId="77777777" w:rsidR="004D4AB0" w:rsidRPr="00996982" w:rsidRDefault="004D4AB0" w:rsidP="00FB0708">
      <w:pPr>
        <w:pStyle w:val="Default"/>
        <w:spacing w:line="360" w:lineRule="auto"/>
        <w:jc w:val="both"/>
        <w:rPr>
          <w:rFonts w:asciiTheme="minorHAnsi" w:hAnsiTheme="minorHAnsi" w:cstheme="minorHAnsi"/>
        </w:rPr>
      </w:pPr>
      <w:r w:rsidRPr="00996982">
        <w:rPr>
          <w:rFonts w:asciiTheme="minorHAnsi" w:hAnsiTheme="minorHAnsi" w:cstheme="minorHAnsi"/>
        </w:rPr>
        <w:t xml:space="preserve">W latach pięćdziesiątych ubiegłego wieku Benjamin Bloom określił kolejność pytań, które prowadziły do różnych poziomów myślenia; od zwykłego wyodrębniania z pamięci wyuczonego wcześniej materiału, po bardziej skomplikowaną analizę, syntezę i ewaluację. Bloom odkrył, że 80 procent pytań nauczycieli wymagało od uczniów odpowiedzi jedynie na najprostszym poziomie - przywoływania wyuczonych treści. </w:t>
      </w:r>
    </w:p>
    <w:p w14:paraId="6E1D06C9" w14:textId="77777777" w:rsidR="004D4AB0" w:rsidRPr="00FB0708" w:rsidRDefault="004D4AB0" w:rsidP="00FB0708">
      <w:pPr>
        <w:rPr>
          <w:rFonts w:cstheme="minorHAnsi"/>
          <w:szCs w:val="24"/>
        </w:rPr>
      </w:pPr>
      <w:r w:rsidRPr="00FB0708">
        <w:rPr>
          <w:rFonts w:cstheme="minorHAnsi"/>
          <w:szCs w:val="24"/>
        </w:rPr>
        <w:t>Wartość taksonomii Blooma polega na tym, że pomaga nam ona zobaczyć związek między rodzajem zadawanego pytania</w:t>
      </w:r>
      <w:r w:rsidR="006019F7" w:rsidRPr="00FB0708">
        <w:rPr>
          <w:rFonts w:cstheme="minorHAnsi"/>
          <w:szCs w:val="24"/>
        </w:rPr>
        <w:t>,</w:t>
      </w:r>
      <w:r w:rsidRPr="00FB0708">
        <w:rPr>
          <w:rFonts w:cstheme="minorHAnsi"/>
          <w:szCs w:val="24"/>
        </w:rPr>
        <w:t xml:space="preserve"> a sposobem rozumowania i budowania logicznej odpowiedzi. Dzięki temu możemy zaplanować lekcję lub serię lekcji, które będą oparte na pytaniach wymagających odpowiedzi na coraz wyższym poziomie myślenia</w:t>
      </w:r>
      <w:r w:rsidR="006019F7" w:rsidRPr="00FB0708">
        <w:rPr>
          <w:rFonts w:cstheme="minorHAnsi"/>
          <w:szCs w:val="24"/>
        </w:rPr>
        <w:t>.</w:t>
      </w:r>
    </w:p>
    <w:tbl>
      <w:tblPr>
        <w:tblW w:w="0" w:type="auto"/>
        <w:tblLook w:val="04A0" w:firstRow="1" w:lastRow="0" w:firstColumn="1" w:lastColumn="0" w:noHBand="0" w:noVBand="1"/>
      </w:tblPr>
      <w:tblGrid>
        <w:gridCol w:w="2235"/>
        <w:gridCol w:w="141"/>
        <w:gridCol w:w="246"/>
        <w:gridCol w:w="6666"/>
      </w:tblGrid>
      <w:tr w:rsidR="004D4AB0" w:rsidRPr="000D473D" w14:paraId="3A63AE8B" w14:textId="77777777" w:rsidTr="00C2049F">
        <w:tc>
          <w:tcPr>
            <w:tcW w:w="9288" w:type="dxa"/>
            <w:gridSpan w:val="4"/>
          </w:tcPr>
          <w:p w14:paraId="6A9A3EAF" w14:textId="77777777" w:rsidR="004D4AB0" w:rsidRPr="000D473D" w:rsidRDefault="004D4AB0" w:rsidP="000D473D">
            <w:pPr>
              <w:rPr>
                <w:b/>
              </w:rPr>
            </w:pPr>
            <w:r w:rsidRPr="000D473D">
              <w:rPr>
                <w:b/>
              </w:rPr>
              <w:t>Poziom 1</w:t>
            </w:r>
          </w:p>
        </w:tc>
      </w:tr>
      <w:tr w:rsidR="004D4AB0" w:rsidRPr="00EC1DB6" w14:paraId="566863D9" w14:textId="77777777" w:rsidTr="007C67E8">
        <w:tc>
          <w:tcPr>
            <w:tcW w:w="9288" w:type="dxa"/>
            <w:gridSpan w:val="4"/>
            <w:tcBorders>
              <w:bottom w:val="single" w:sz="4" w:space="0" w:color="auto"/>
            </w:tcBorders>
          </w:tcPr>
          <w:p w14:paraId="1D2BE4B6" w14:textId="77777777" w:rsidR="004D4AB0" w:rsidRPr="00EC1DB6" w:rsidRDefault="004D4AB0" w:rsidP="00EC1DB6">
            <w:pPr>
              <w:rPr>
                <w:rFonts w:cstheme="minorHAnsi"/>
                <w:szCs w:val="24"/>
              </w:rPr>
            </w:pPr>
            <w:r w:rsidRPr="00EC1DB6">
              <w:rPr>
                <w:rFonts w:cstheme="minorHAnsi"/>
                <w:b/>
                <w:szCs w:val="24"/>
              </w:rPr>
              <w:t>wiedza</w:t>
            </w:r>
            <w:r w:rsidRPr="00EC1DB6">
              <w:rPr>
                <w:rFonts w:cstheme="minorHAnsi"/>
                <w:szCs w:val="24"/>
              </w:rPr>
              <w:t xml:space="preserve"> – gdy celem jest stwierdzenie,</w:t>
            </w:r>
          </w:p>
          <w:p w14:paraId="37F1E845" w14:textId="77777777" w:rsidR="004D4AB0" w:rsidRPr="00EC1DB6" w:rsidRDefault="004D4AB0" w:rsidP="00EC1DB6">
            <w:pPr>
              <w:rPr>
                <w:rFonts w:cstheme="minorHAnsi"/>
                <w:szCs w:val="24"/>
              </w:rPr>
            </w:pPr>
            <w:r w:rsidRPr="00EC1DB6">
              <w:rPr>
                <w:rFonts w:cstheme="minorHAnsi"/>
                <w:szCs w:val="24"/>
              </w:rPr>
              <w:t xml:space="preserve"> </w:t>
            </w:r>
            <w:r w:rsidRPr="00EC1DB6">
              <w:rPr>
                <w:rFonts w:cstheme="minorHAnsi"/>
                <w:b/>
                <w:szCs w:val="24"/>
              </w:rPr>
              <w:t>czy uczniowie pamiętają konkretne fakty, polecenia</w:t>
            </w:r>
            <w:r w:rsidRPr="00EC1DB6">
              <w:rPr>
                <w:rFonts w:cstheme="minorHAnsi"/>
                <w:szCs w:val="24"/>
              </w:rPr>
              <w:t xml:space="preserve"> zaczynają się zazwyczaj od:</w:t>
            </w:r>
          </w:p>
        </w:tc>
      </w:tr>
      <w:tr w:rsidR="004D4AB0" w:rsidRPr="00EC1DB6" w14:paraId="19BA2699" w14:textId="77777777" w:rsidTr="007C67E8">
        <w:tc>
          <w:tcPr>
            <w:tcW w:w="2622" w:type="dxa"/>
            <w:gridSpan w:val="3"/>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1313"/>
            </w:tblGrid>
            <w:tr w:rsidR="004D4AB0" w:rsidRPr="00EC1DB6" w14:paraId="4DB6F79C" w14:textId="77777777" w:rsidTr="00C2049F">
              <w:trPr>
                <w:trHeight w:val="1183"/>
              </w:trPr>
              <w:tc>
                <w:tcPr>
                  <w:tcW w:w="0" w:type="auto"/>
                </w:tcPr>
                <w:p w14:paraId="7DCB724A" w14:textId="77777777" w:rsidR="004D4AB0" w:rsidRPr="00EC1DB6" w:rsidRDefault="004D4AB0" w:rsidP="00EC1DB6">
                  <w:pPr>
                    <w:spacing w:after="0"/>
                    <w:rPr>
                      <w:rFonts w:cstheme="minorHAnsi"/>
                      <w:szCs w:val="24"/>
                    </w:rPr>
                  </w:pPr>
                  <w:r w:rsidRPr="00EC1DB6">
                    <w:rPr>
                      <w:rFonts w:cstheme="minorHAnsi"/>
                      <w:szCs w:val="24"/>
                    </w:rPr>
                    <w:t xml:space="preserve">nazwij </w:t>
                  </w:r>
                </w:p>
                <w:p w14:paraId="00EC87C2" w14:textId="77777777" w:rsidR="004D4AB0" w:rsidRPr="00EC1DB6" w:rsidRDefault="004D4AB0" w:rsidP="00EC1DB6">
                  <w:pPr>
                    <w:spacing w:after="0"/>
                    <w:rPr>
                      <w:rFonts w:cstheme="minorHAnsi"/>
                      <w:szCs w:val="24"/>
                    </w:rPr>
                  </w:pPr>
                  <w:r w:rsidRPr="00EC1DB6">
                    <w:rPr>
                      <w:rFonts w:cstheme="minorHAnsi"/>
                      <w:szCs w:val="24"/>
                    </w:rPr>
                    <w:t xml:space="preserve">określ </w:t>
                  </w:r>
                </w:p>
                <w:p w14:paraId="0D20CF28" w14:textId="77777777" w:rsidR="004D4AB0" w:rsidRPr="00EC1DB6" w:rsidRDefault="004D4AB0" w:rsidP="00EC1DB6">
                  <w:pPr>
                    <w:spacing w:after="0"/>
                    <w:rPr>
                      <w:rFonts w:cstheme="minorHAnsi"/>
                      <w:szCs w:val="24"/>
                    </w:rPr>
                  </w:pPr>
                  <w:r w:rsidRPr="00EC1DB6">
                    <w:rPr>
                      <w:rFonts w:cstheme="minorHAnsi"/>
                      <w:szCs w:val="24"/>
                    </w:rPr>
                    <w:t xml:space="preserve">powiedz </w:t>
                  </w:r>
                </w:p>
                <w:p w14:paraId="3EB7F56B" w14:textId="77777777" w:rsidR="004D4AB0" w:rsidRPr="00EC1DB6" w:rsidRDefault="004D4AB0" w:rsidP="00EC1DB6">
                  <w:pPr>
                    <w:spacing w:after="0"/>
                    <w:rPr>
                      <w:rFonts w:cstheme="minorHAnsi"/>
                      <w:szCs w:val="24"/>
                    </w:rPr>
                  </w:pPr>
                  <w:r w:rsidRPr="00EC1DB6">
                    <w:rPr>
                      <w:rFonts w:cstheme="minorHAnsi"/>
                      <w:szCs w:val="24"/>
                    </w:rPr>
                    <w:t xml:space="preserve">wylicz </w:t>
                  </w:r>
                </w:p>
                <w:p w14:paraId="324EDE94" w14:textId="77777777" w:rsidR="004D4AB0" w:rsidRPr="00EC1DB6" w:rsidRDefault="004D4AB0" w:rsidP="00EC1DB6">
                  <w:pPr>
                    <w:spacing w:after="0"/>
                    <w:rPr>
                      <w:rFonts w:cstheme="minorHAnsi"/>
                      <w:szCs w:val="24"/>
                    </w:rPr>
                  </w:pPr>
                  <w:r w:rsidRPr="00EC1DB6">
                    <w:rPr>
                      <w:rFonts w:cstheme="minorHAnsi"/>
                      <w:szCs w:val="24"/>
                    </w:rPr>
                    <w:t xml:space="preserve">wskaż </w:t>
                  </w:r>
                </w:p>
                <w:p w14:paraId="16BDA7B0" w14:textId="77777777" w:rsidR="004D4AB0" w:rsidRPr="00EC1DB6" w:rsidRDefault="004D4AB0" w:rsidP="00EC1DB6">
                  <w:pPr>
                    <w:spacing w:after="0"/>
                    <w:rPr>
                      <w:rFonts w:cstheme="minorHAnsi"/>
                      <w:szCs w:val="24"/>
                    </w:rPr>
                  </w:pPr>
                  <w:r w:rsidRPr="00EC1DB6">
                    <w:rPr>
                      <w:rFonts w:cstheme="minorHAnsi"/>
                      <w:szCs w:val="24"/>
                    </w:rPr>
                    <w:t xml:space="preserve">przypomnij </w:t>
                  </w:r>
                </w:p>
                <w:p w14:paraId="04D6CF33" w14:textId="77777777" w:rsidR="004D4AB0" w:rsidRPr="00EC1DB6" w:rsidRDefault="004D4AB0" w:rsidP="00EC1DB6">
                  <w:pPr>
                    <w:spacing w:after="0"/>
                    <w:rPr>
                      <w:rFonts w:cstheme="minorHAnsi"/>
                      <w:szCs w:val="24"/>
                    </w:rPr>
                  </w:pPr>
                  <w:r w:rsidRPr="00EC1DB6">
                    <w:rPr>
                      <w:rFonts w:cstheme="minorHAnsi"/>
                      <w:szCs w:val="24"/>
                    </w:rPr>
                    <w:t xml:space="preserve">dopasuj </w:t>
                  </w:r>
                </w:p>
                <w:p w14:paraId="3FD79D36" w14:textId="77777777" w:rsidR="004D4AB0" w:rsidRPr="00EC1DB6" w:rsidRDefault="004D4AB0" w:rsidP="00EC1DB6">
                  <w:pPr>
                    <w:spacing w:after="0"/>
                    <w:rPr>
                      <w:rFonts w:cstheme="minorHAnsi"/>
                      <w:szCs w:val="24"/>
                    </w:rPr>
                  </w:pPr>
                  <w:r w:rsidRPr="00EC1DB6">
                    <w:rPr>
                      <w:rFonts w:cstheme="minorHAnsi"/>
                      <w:szCs w:val="24"/>
                    </w:rPr>
                    <w:t xml:space="preserve">wybierz </w:t>
                  </w:r>
                </w:p>
              </w:tc>
            </w:tr>
          </w:tbl>
          <w:p w14:paraId="7F45F116" w14:textId="77777777" w:rsidR="004D4AB0" w:rsidRPr="00EC1DB6" w:rsidRDefault="004D4AB0" w:rsidP="00EC1DB6">
            <w:pPr>
              <w:rPr>
                <w:rFonts w:cstheme="minorHAnsi"/>
                <w:szCs w:val="24"/>
              </w:rPr>
            </w:pPr>
          </w:p>
        </w:tc>
        <w:tc>
          <w:tcPr>
            <w:tcW w:w="6666" w:type="dxa"/>
            <w:tcBorders>
              <w:top w:val="single" w:sz="4" w:space="0" w:color="auto"/>
              <w:left w:val="single" w:sz="4" w:space="0" w:color="auto"/>
              <w:bottom w:val="single" w:sz="4" w:space="0" w:color="auto"/>
              <w:right w:val="single" w:sz="4" w:space="0" w:color="auto"/>
            </w:tcBorders>
          </w:tcPr>
          <w:p w14:paraId="393EDBE5" w14:textId="77777777" w:rsidR="004D4AB0" w:rsidRPr="00EC1DB6" w:rsidRDefault="004D4AB0" w:rsidP="00EC1DB6">
            <w:pPr>
              <w:rPr>
                <w:rFonts w:cstheme="minorHAnsi"/>
                <w:b/>
                <w:szCs w:val="24"/>
              </w:rPr>
            </w:pPr>
            <w:r w:rsidRPr="00EC1DB6">
              <w:rPr>
                <w:rFonts w:cstheme="minorHAnsi"/>
                <w:b/>
                <w:szCs w:val="24"/>
              </w:rPr>
              <w:t>Przykłady</w:t>
            </w:r>
          </w:p>
          <w:p w14:paraId="3B86A041" w14:textId="77777777" w:rsidR="004D4AB0" w:rsidRPr="00EC1DB6" w:rsidRDefault="004D4AB0" w:rsidP="00EC1DB6">
            <w:pPr>
              <w:rPr>
                <w:rFonts w:cstheme="minorHAnsi"/>
                <w:szCs w:val="24"/>
              </w:rPr>
            </w:pPr>
            <w:r w:rsidRPr="00EC1DB6">
              <w:rPr>
                <w:rFonts w:cstheme="minorHAnsi"/>
                <w:szCs w:val="24"/>
              </w:rPr>
              <w:t xml:space="preserve">Podaj nazwy wszystkich … i prawidłowo dopasuj do nich ... </w:t>
            </w:r>
          </w:p>
          <w:p w14:paraId="36BEC311" w14:textId="77777777" w:rsidR="004D4AB0" w:rsidRPr="00EC1DB6" w:rsidRDefault="004D4AB0" w:rsidP="00EC1DB6">
            <w:pPr>
              <w:rPr>
                <w:rFonts w:cstheme="minorHAnsi"/>
                <w:szCs w:val="24"/>
              </w:rPr>
            </w:pPr>
            <w:r w:rsidRPr="00EC1DB6">
              <w:rPr>
                <w:rFonts w:cstheme="minorHAnsi"/>
                <w:szCs w:val="24"/>
              </w:rPr>
              <w:t xml:space="preserve">Wymień warunki … </w:t>
            </w:r>
          </w:p>
          <w:p w14:paraId="4F4E3AC4" w14:textId="77777777" w:rsidR="004D4AB0" w:rsidRPr="00EC1DB6" w:rsidRDefault="004D4AB0" w:rsidP="00EC1DB6">
            <w:pPr>
              <w:rPr>
                <w:rFonts w:cstheme="minorHAnsi"/>
                <w:szCs w:val="24"/>
              </w:rPr>
            </w:pPr>
            <w:r w:rsidRPr="00EC1DB6">
              <w:rPr>
                <w:rFonts w:cstheme="minorHAnsi"/>
                <w:szCs w:val="24"/>
              </w:rPr>
              <w:t xml:space="preserve">Nazwij części ... Podaj wzór … </w:t>
            </w:r>
          </w:p>
          <w:p w14:paraId="07315802" w14:textId="77777777" w:rsidR="004D4AB0" w:rsidRPr="00EC1DB6" w:rsidRDefault="004D4AB0" w:rsidP="00EC1DB6">
            <w:pPr>
              <w:rPr>
                <w:rFonts w:cstheme="minorHAnsi"/>
                <w:szCs w:val="24"/>
              </w:rPr>
            </w:pPr>
            <w:r w:rsidRPr="00EC1DB6">
              <w:rPr>
                <w:rFonts w:cstheme="minorHAnsi"/>
                <w:szCs w:val="24"/>
              </w:rPr>
              <w:t xml:space="preserve">Dopasuj nazwy … do zamieszczonych w ćwiczeniu rycin. </w:t>
            </w:r>
          </w:p>
          <w:p w14:paraId="0B0A004C" w14:textId="77777777" w:rsidR="004D4AB0" w:rsidRPr="00EC1DB6" w:rsidRDefault="004D4AB0" w:rsidP="00EC1DB6">
            <w:pPr>
              <w:rPr>
                <w:rFonts w:cstheme="minorHAnsi"/>
                <w:szCs w:val="24"/>
              </w:rPr>
            </w:pPr>
            <w:r w:rsidRPr="00EC1DB6">
              <w:rPr>
                <w:rFonts w:cstheme="minorHAnsi"/>
                <w:szCs w:val="24"/>
              </w:rPr>
              <w:t>Wylicz wszystkie możliwe sytuacje prowadzące…</w:t>
            </w:r>
          </w:p>
        </w:tc>
      </w:tr>
      <w:tr w:rsidR="004D4AB0" w:rsidRPr="00EC1DB6" w14:paraId="3E558A84" w14:textId="77777777" w:rsidTr="007C67E8">
        <w:tc>
          <w:tcPr>
            <w:tcW w:w="9288" w:type="dxa"/>
            <w:gridSpan w:val="4"/>
            <w:tcBorders>
              <w:top w:val="single" w:sz="4" w:space="0" w:color="auto"/>
              <w:left w:val="single" w:sz="4" w:space="0" w:color="auto"/>
              <w:bottom w:val="single" w:sz="4" w:space="0" w:color="auto"/>
              <w:right w:val="single" w:sz="4" w:space="0" w:color="auto"/>
            </w:tcBorders>
          </w:tcPr>
          <w:p w14:paraId="15677DE6" w14:textId="77777777" w:rsidR="004D4AB0" w:rsidRPr="00EC1DB6" w:rsidRDefault="004D4AB0" w:rsidP="00EC1DB6">
            <w:pPr>
              <w:rPr>
                <w:rFonts w:cstheme="minorHAnsi"/>
                <w:szCs w:val="24"/>
              </w:rPr>
            </w:pPr>
            <w:r w:rsidRPr="00EC1DB6">
              <w:rPr>
                <w:rFonts w:cstheme="minorHAnsi"/>
                <w:b/>
                <w:bCs/>
                <w:szCs w:val="24"/>
              </w:rPr>
              <w:t>Poziom 2</w:t>
            </w:r>
          </w:p>
        </w:tc>
      </w:tr>
      <w:tr w:rsidR="004D4AB0" w:rsidRPr="00EC1DB6" w14:paraId="5A59270A" w14:textId="77777777" w:rsidTr="007C67E8">
        <w:tc>
          <w:tcPr>
            <w:tcW w:w="9288" w:type="dxa"/>
            <w:gridSpan w:val="4"/>
            <w:tcBorders>
              <w:top w:val="single" w:sz="4" w:space="0" w:color="auto"/>
              <w:left w:val="single" w:sz="4" w:space="0" w:color="auto"/>
              <w:bottom w:val="single" w:sz="4" w:space="0" w:color="auto"/>
              <w:right w:val="single" w:sz="4" w:space="0" w:color="auto"/>
            </w:tcBorders>
          </w:tcPr>
          <w:p w14:paraId="72AFB900" w14:textId="77777777" w:rsidR="004D4AB0" w:rsidRPr="00EC1DB6" w:rsidRDefault="004D4AB0" w:rsidP="00EC1DB6">
            <w:pPr>
              <w:rPr>
                <w:rFonts w:cstheme="minorHAnsi"/>
                <w:szCs w:val="24"/>
              </w:rPr>
            </w:pPr>
            <w:r w:rsidRPr="00EC1DB6">
              <w:rPr>
                <w:rFonts w:cstheme="minorHAnsi"/>
                <w:b/>
                <w:szCs w:val="24"/>
              </w:rPr>
              <w:t>zrozumienie</w:t>
            </w:r>
            <w:r w:rsidRPr="00EC1DB6">
              <w:rPr>
                <w:rFonts w:cstheme="minorHAnsi"/>
                <w:szCs w:val="24"/>
              </w:rPr>
              <w:t xml:space="preserve"> (pogłębiona wiedza) – uczeń nie tylko wie, ale jeszcze udowadnia nam, że rozumie. Stosujemy </w:t>
            </w:r>
            <w:r w:rsidRPr="00EC1DB6">
              <w:rPr>
                <w:rFonts w:cstheme="minorHAnsi"/>
                <w:b/>
                <w:szCs w:val="24"/>
              </w:rPr>
              <w:t>polecenia, które pozwolą nam poznać, czy uczeń rozumie</w:t>
            </w:r>
            <w:r w:rsidRPr="00EC1DB6">
              <w:rPr>
                <w:rFonts w:cstheme="minorHAnsi"/>
                <w:szCs w:val="24"/>
              </w:rPr>
              <w:t>. Używamy wówczas:</w:t>
            </w:r>
          </w:p>
        </w:tc>
      </w:tr>
      <w:tr w:rsidR="004D4AB0" w:rsidRPr="00EC1DB6" w14:paraId="4B01D927" w14:textId="77777777" w:rsidTr="007C67E8">
        <w:tc>
          <w:tcPr>
            <w:tcW w:w="2622" w:type="dxa"/>
            <w:gridSpan w:val="3"/>
            <w:tcBorders>
              <w:top w:val="single" w:sz="4" w:space="0" w:color="auto"/>
              <w:left w:val="single" w:sz="4" w:space="0" w:color="auto"/>
              <w:bottom w:val="single" w:sz="4" w:space="0" w:color="auto"/>
              <w:right w:val="single" w:sz="4" w:space="0" w:color="auto"/>
            </w:tcBorders>
          </w:tcPr>
          <w:p w14:paraId="293B9628" w14:textId="77777777" w:rsidR="004D4AB0" w:rsidRPr="00EC1DB6" w:rsidRDefault="004D4AB0" w:rsidP="00EC1DB6">
            <w:pPr>
              <w:rPr>
                <w:rFonts w:cstheme="minorHAnsi"/>
                <w:szCs w:val="24"/>
              </w:rPr>
            </w:pPr>
            <w:r w:rsidRPr="00EC1DB6">
              <w:rPr>
                <w:rFonts w:cstheme="minorHAnsi"/>
                <w:szCs w:val="24"/>
              </w:rPr>
              <w:t>wyjaśnij opisz sklasyfikuj wybierz rozpoznaj wykaż przeredaguj (sparafrazuj)</w:t>
            </w:r>
          </w:p>
        </w:tc>
        <w:tc>
          <w:tcPr>
            <w:tcW w:w="6666" w:type="dxa"/>
            <w:tcBorders>
              <w:top w:val="single" w:sz="4" w:space="0" w:color="auto"/>
              <w:left w:val="single" w:sz="4" w:space="0" w:color="auto"/>
              <w:bottom w:val="single" w:sz="4" w:space="0" w:color="auto"/>
              <w:right w:val="single" w:sz="4" w:space="0" w:color="auto"/>
            </w:tcBorders>
          </w:tcPr>
          <w:p w14:paraId="6DFC491B" w14:textId="77777777" w:rsidR="004D4AB0" w:rsidRPr="00EC1DB6" w:rsidRDefault="004D4AB0" w:rsidP="00EC1DB6">
            <w:pPr>
              <w:rPr>
                <w:rFonts w:cstheme="minorHAnsi"/>
                <w:b/>
                <w:szCs w:val="24"/>
              </w:rPr>
            </w:pPr>
            <w:r w:rsidRPr="00EC1DB6">
              <w:rPr>
                <w:rFonts w:cstheme="minorHAnsi"/>
                <w:b/>
                <w:szCs w:val="24"/>
              </w:rPr>
              <w:t>Przykłady</w:t>
            </w:r>
          </w:p>
          <w:p w14:paraId="028D8314" w14:textId="77777777" w:rsidR="004D4AB0" w:rsidRPr="00EC1DB6" w:rsidRDefault="004D4AB0" w:rsidP="00EC1DB6">
            <w:pPr>
              <w:rPr>
                <w:rFonts w:cstheme="minorHAnsi"/>
                <w:szCs w:val="24"/>
              </w:rPr>
            </w:pPr>
            <w:r w:rsidRPr="00EC1DB6">
              <w:rPr>
                <w:rFonts w:cstheme="minorHAnsi"/>
                <w:szCs w:val="24"/>
              </w:rPr>
              <w:t>Uporządkuj podane wyrazy według kategorii …</w:t>
            </w:r>
          </w:p>
          <w:p w14:paraId="09EA49E5" w14:textId="77777777" w:rsidR="004D4AB0" w:rsidRPr="00EC1DB6" w:rsidRDefault="004D4AB0" w:rsidP="00EC1DB6">
            <w:pPr>
              <w:rPr>
                <w:rFonts w:cstheme="minorHAnsi"/>
                <w:szCs w:val="24"/>
              </w:rPr>
            </w:pPr>
            <w:r w:rsidRPr="00EC1DB6">
              <w:rPr>
                <w:rFonts w:cstheme="minorHAnsi"/>
                <w:szCs w:val="24"/>
              </w:rPr>
              <w:t xml:space="preserve">Porównaj … ten i ... </w:t>
            </w:r>
          </w:p>
          <w:p w14:paraId="7C218F70" w14:textId="77777777" w:rsidR="004D4AB0" w:rsidRPr="00EC1DB6" w:rsidRDefault="004D4AB0" w:rsidP="00EC1DB6">
            <w:pPr>
              <w:rPr>
                <w:rFonts w:cstheme="minorHAnsi"/>
                <w:szCs w:val="24"/>
              </w:rPr>
            </w:pPr>
            <w:r w:rsidRPr="00EC1DB6">
              <w:rPr>
                <w:rFonts w:cstheme="minorHAnsi"/>
                <w:szCs w:val="24"/>
              </w:rPr>
              <w:t>Podziel przyczyny</w:t>
            </w:r>
            <w:r w:rsidR="001B3BFD">
              <w:rPr>
                <w:rFonts w:cstheme="minorHAnsi"/>
                <w:szCs w:val="24"/>
              </w:rPr>
              <w:t xml:space="preserve"> </w:t>
            </w:r>
            <w:r w:rsidRPr="00EC1DB6">
              <w:rPr>
                <w:rFonts w:cstheme="minorHAnsi"/>
                <w:szCs w:val="24"/>
              </w:rPr>
              <w:t xml:space="preserve">na bezpośrednie i pośrednie. </w:t>
            </w:r>
          </w:p>
          <w:p w14:paraId="2E88A3D4" w14:textId="77777777" w:rsidR="004D4AB0" w:rsidRPr="00EC1DB6" w:rsidRDefault="004D4AB0" w:rsidP="00EC1DB6">
            <w:pPr>
              <w:rPr>
                <w:rFonts w:cstheme="minorHAnsi"/>
                <w:szCs w:val="24"/>
              </w:rPr>
            </w:pPr>
            <w:r w:rsidRPr="00EC1DB6">
              <w:rPr>
                <w:rFonts w:cstheme="minorHAnsi"/>
                <w:szCs w:val="24"/>
              </w:rPr>
              <w:t>Opisz bryłę ... Rozpoznaj … i ….</w:t>
            </w:r>
          </w:p>
        </w:tc>
      </w:tr>
      <w:tr w:rsidR="004D4AB0" w:rsidRPr="000D473D" w14:paraId="5EA75803" w14:textId="77777777" w:rsidTr="007C67E8">
        <w:tc>
          <w:tcPr>
            <w:tcW w:w="9288" w:type="dxa"/>
            <w:gridSpan w:val="4"/>
            <w:tcBorders>
              <w:top w:val="single" w:sz="4" w:space="0" w:color="auto"/>
              <w:left w:val="single" w:sz="4" w:space="0" w:color="auto"/>
              <w:bottom w:val="single" w:sz="4" w:space="0" w:color="auto"/>
              <w:right w:val="single" w:sz="4" w:space="0" w:color="auto"/>
            </w:tcBorders>
          </w:tcPr>
          <w:p w14:paraId="20F47E8B" w14:textId="77777777" w:rsidR="004D4AB0" w:rsidRPr="000D473D" w:rsidRDefault="004D4AB0" w:rsidP="000D473D">
            <w:pPr>
              <w:rPr>
                <w:b/>
              </w:rPr>
            </w:pPr>
            <w:r w:rsidRPr="000D473D">
              <w:rPr>
                <w:b/>
              </w:rPr>
              <w:t>Poziom 3</w:t>
            </w:r>
          </w:p>
        </w:tc>
      </w:tr>
      <w:tr w:rsidR="004D4AB0" w:rsidRPr="00EC1DB6" w14:paraId="6E6407B9" w14:textId="77777777" w:rsidTr="007C67E8">
        <w:tc>
          <w:tcPr>
            <w:tcW w:w="9288" w:type="dxa"/>
            <w:gridSpan w:val="4"/>
            <w:tcBorders>
              <w:top w:val="single" w:sz="4" w:space="0" w:color="auto"/>
              <w:left w:val="single" w:sz="4" w:space="0" w:color="auto"/>
              <w:bottom w:val="single" w:sz="4" w:space="0" w:color="auto"/>
              <w:right w:val="single" w:sz="4" w:space="0" w:color="auto"/>
            </w:tcBorders>
          </w:tcPr>
          <w:p w14:paraId="54E849CC" w14:textId="77777777" w:rsidR="004D4AB0" w:rsidRPr="00EC1DB6" w:rsidRDefault="004D4AB0" w:rsidP="00EC1DB6">
            <w:pPr>
              <w:rPr>
                <w:rFonts w:cstheme="minorHAnsi"/>
                <w:szCs w:val="24"/>
              </w:rPr>
            </w:pPr>
            <w:r w:rsidRPr="00EC1DB6">
              <w:rPr>
                <w:rFonts w:cstheme="minorHAnsi"/>
                <w:b/>
                <w:szCs w:val="24"/>
              </w:rPr>
              <w:t>zastosowanie</w:t>
            </w:r>
            <w:r w:rsidRPr="00EC1DB6">
              <w:rPr>
                <w:rFonts w:cstheme="minorHAnsi"/>
                <w:szCs w:val="24"/>
              </w:rPr>
              <w:t xml:space="preserve"> – sprawdzamy, czy uczeń potrafi zastosować/wykorzystać wiadomości, innymi słowy </w:t>
            </w:r>
            <w:r w:rsidRPr="00EC1DB6">
              <w:rPr>
                <w:rFonts w:cstheme="minorHAnsi"/>
                <w:b/>
                <w:szCs w:val="24"/>
              </w:rPr>
              <w:t>uczeń rozwiązuje problemy przez zastosowanie zdobytej wiedzy i umiejętności w różnych sytuacjach.</w:t>
            </w:r>
            <w:r w:rsidRPr="00EC1DB6">
              <w:rPr>
                <w:rFonts w:cstheme="minorHAnsi"/>
                <w:szCs w:val="24"/>
              </w:rPr>
              <w:t xml:space="preserve"> Nasze polecenia zaczynamy od:</w:t>
            </w:r>
          </w:p>
        </w:tc>
      </w:tr>
      <w:tr w:rsidR="004D4AB0" w:rsidRPr="00EC1DB6" w14:paraId="7FAB084D" w14:textId="77777777" w:rsidTr="007C67E8">
        <w:tc>
          <w:tcPr>
            <w:tcW w:w="2235" w:type="dxa"/>
            <w:tcBorders>
              <w:top w:val="single" w:sz="4" w:space="0" w:color="auto"/>
              <w:left w:val="single" w:sz="4" w:space="0" w:color="auto"/>
              <w:bottom w:val="single" w:sz="4" w:space="0" w:color="auto"/>
              <w:right w:val="single" w:sz="4" w:space="0" w:color="auto"/>
            </w:tcBorders>
          </w:tcPr>
          <w:p w14:paraId="0E8944A3" w14:textId="77777777"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zastosuj</w:t>
            </w:r>
          </w:p>
          <w:p w14:paraId="431AE194" w14:textId="77777777"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wypróbuj</w:t>
            </w:r>
          </w:p>
          <w:p w14:paraId="794CC5BA" w14:textId="77777777"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użyj</w:t>
            </w:r>
          </w:p>
          <w:p w14:paraId="114A5E0B" w14:textId="77777777"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odegraj rolę</w:t>
            </w:r>
          </w:p>
          <w:p w14:paraId="6D068E01" w14:textId="77777777"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skonstruuj</w:t>
            </w:r>
          </w:p>
          <w:p w14:paraId="2F82BD8A" w14:textId="77777777"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przekształć</w:t>
            </w:r>
          </w:p>
          <w:p w14:paraId="45AE36AB" w14:textId="77777777"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sporządź model</w:t>
            </w:r>
          </w:p>
          <w:p w14:paraId="4774084D" w14:textId="77777777"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przetłumacz</w:t>
            </w:r>
          </w:p>
          <w:p w14:paraId="496F4511" w14:textId="77777777"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wykorzystaj</w:t>
            </w:r>
          </w:p>
          <w:p w14:paraId="4CB987E0" w14:textId="77777777"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wykonaj doświadczenie</w:t>
            </w:r>
          </w:p>
        </w:tc>
        <w:tc>
          <w:tcPr>
            <w:tcW w:w="7053" w:type="dxa"/>
            <w:gridSpan w:val="3"/>
            <w:tcBorders>
              <w:top w:val="single" w:sz="4" w:space="0" w:color="auto"/>
              <w:left w:val="single" w:sz="4" w:space="0" w:color="auto"/>
              <w:bottom w:val="single" w:sz="4" w:space="0" w:color="auto"/>
              <w:right w:val="single" w:sz="4" w:space="0" w:color="auto"/>
            </w:tcBorders>
          </w:tcPr>
          <w:p w14:paraId="049E6908" w14:textId="77777777" w:rsidR="004D4AB0" w:rsidRPr="00EC1DB6" w:rsidRDefault="004D4AB0" w:rsidP="00EC1DB6">
            <w:pPr>
              <w:rPr>
                <w:rFonts w:cstheme="minorHAnsi"/>
                <w:b/>
                <w:szCs w:val="24"/>
              </w:rPr>
            </w:pPr>
            <w:r w:rsidRPr="00EC1DB6">
              <w:rPr>
                <w:rFonts w:cstheme="minorHAnsi"/>
                <w:b/>
                <w:szCs w:val="24"/>
              </w:rPr>
              <w:t>Przykłady</w:t>
            </w:r>
          </w:p>
          <w:p w14:paraId="4C30046A" w14:textId="77777777" w:rsidR="004D4AB0" w:rsidRPr="00EC1DB6" w:rsidRDefault="004D4AB0" w:rsidP="00EC1DB6">
            <w:pPr>
              <w:rPr>
                <w:rFonts w:cstheme="minorHAnsi"/>
                <w:szCs w:val="24"/>
              </w:rPr>
            </w:pPr>
            <w:r w:rsidRPr="00EC1DB6">
              <w:rPr>
                <w:rFonts w:cstheme="minorHAnsi"/>
                <w:szCs w:val="24"/>
              </w:rPr>
              <w:t>Zredaguj zdania złożone według podanego modelu.</w:t>
            </w:r>
          </w:p>
          <w:p w14:paraId="69262C4C" w14:textId="77777777" w:rsidR="004D4AB0" w:rsidRPr="00EC1DB6" w:rsidRDefault="004D4AB0" w:rsidP="00EC1DB6">
            <w:pPr>
              <w:rPr>
                <w:rFonts w:cstheme="minorHAnsi"/>
                <w:szCs w:val="24"/>
              </w:rPr>
            </w:pPr>
            <w:r w:rsidRPr="00EC1DB6">
              <w:rPr>
                <w:rFonts w:cstheme="minorHAnsi"/>
                <w:szCs w:val="24"/>
              </w:rPr>
              <w:t>Wykorzystaj model … do przedstawienia...</w:t>
            </w:r>
          </w:p>
          <w:p w14:paraId="787E5EFC" w14:textId="77777777" w:rsidR="004D4AB0" w:rsidRPr="00EC1DB6" w:rsidRDefault="004D4AB0" w:rsidP="00EC1DB6">
            <w:pPr>
              <w:rPr>
                <w:rFonts w:cstheme="minorHAnsi"/>
                <w:szCs w:val="24"/>
              </w:rPr>
            </w:pPr>
            <w:r w:rsidRPr="00EC1DB6">
              <w:rPr>
                <w:rFonts w:cstheme="minorHAnsi"/>
                <w:szCs w:val="24"/>
              </w:rPr>
              <w:t>Skonstruuj model przedstawiający działanie ...</w:t>
            </w:r>
          </w:p>
          <w:p w14:paraId="230EE1A9" w14:textId="77777777" w:rsidR="004D4AB0" w:rsidRPr="00EC1DB6" w:rsidRDefault="004D4AB0" w:rsidP="00EC1DB6">
            <w:pPr>
              <w:rPr>
                <w:rFonts w:cstheme="minorHAnsi"/>
                <w:szCs w:val="24"/>
              </w:rPr>
            </w:pPr>
            <w:r w:rsidRPr="00EC1DB6">
              <w:rPr>
                <w:rFonts w:cstheme="minorHAnsi"/>
                <w:szCs w:val="24"/>
              </w:rPr>
              <w:t>Oblicz, ile .. potrzeba do...</w:t>
            </w:r>
          </w:p>
          <w:p w14:paraId="0CF3CA78" w14:textId="77777777" w:rsidR="004D4AB0" w:rsidRPr="00EC1DB6" w:rsidRDefault="004D4AB0" w:rsidP="00EC1DB6">
            <w:pPr>
              <w:rPr>
                <w:rFonts w:cstheme="minorHAnsi"/>
                <w:szCs w:val="24"/>
              </w:rPr>
            </w:pPr>
            <w:r w:rsidRPr="00EC1DB6">
              <w:rPr>
                <w:rFonts w:cstheme="minorHAnsi"/>
                <w:szCs w:val="24"/>
              </w:rPr>
              <w:t>Wypróbuj różne rodzaje, aby...</w:t>
            </w:r>
          </w:p>
        </w:tc>
      </w:tr>
      <w:tr w:rsidR="004D4AB0" w:rsidRPr="000D473D" w14:paraId="0EFED8E1" w14:textId="77777777" w:rsidTr="007C67E8">
        <w:tc>
          <w:tcPr>
            <w:tcW w:w="9288" w:type="dxa"/>
            <w:gridSpan w:val="4"/>
            <w:tcBorders>
              <w:top w:val="single" w:sz="4" w:space="0" w:color="auto"/>
              <w:left w:val="single" w:sz="4" w:space="0" w:color="auto"/>
              <w:bottom w:val="single" w:sz="4" w:space="0" w:color="auto"/>
              <w:right w:val="single" w:sz="4" w:space="0" w:color="auto"/>
            </w:tcBorders>
          </w:tcPr>
          <w:p w14:paraId="5F6A6057" w14:textId="77777777" w:rsidR="004D4AB0" w:rsidRPr="000D473D" w:rsidRDefault="004D4AB0" w:rsidP="000D473D">
            <w:pPr>
              <w:rPr>
                <w:b/>
              </w:rPr>
            </w:pPr>
            <w:r w:rsidRPr="000D473D">
              <w:rPr>
                <w:b/>
              </w:rPr>
              <w:t>Poziom 4</w:t>
            </w:r>
          </w:p>
        </w:tc>
      </w:tr>
      <w:tr w:rsidR="004D4AB0" w:rsidRPr="00EC1DB6" w14:paraId="480FB6D1" w14:textId="77777777" w:rsidTr="007C67E8">
        <w:tc>
          <w:tcPr>
            <w:tcW w:w="9288" w:type="dxa"/>
            <w:gridSpan w:val="4"/>
            <w:tcBorders>
              <w:top w:val="single" w:sz="4" w:space="0" w:color="auto"/>
              <w:left w:val="single" w:sz="4" w:space="0" w:color="auto"/>
              <w:bottom w:val="single" w:sz="4" w:space="0" w:color="auto"/>
              <w:right w:val="single" w:sz="4" w:space="0" w:color="auto"/>
            </w:tcBorders>
          </w:tcPr>
          <w:p w14:paraId="61D2D919" w14:textId="77777777" w:rsidR="004D4AB0" w:rsidRPr="00EC1DB6" w:rsidRDefault="004D4AB0" w:rsidP="00EC1DB6">
            <w:pPr>
              <w:rPr>
                <w:rFonts w:cstheme="minorHAnsi"/>
                <w:b/>
                <w:szCs w:val="24"/>
              </w:rPr>
            </w:pPr>
            <w:r w:rsidRPr="00EC1DB6">
              <w:rPr>
                <w:rFonts w:cstheme="minorHAnsi"/>
                <w:b/>
                <w:szCs w:val="24"/>
              </w:rPr>
              <w:t>analiza</w:t>
            </w:r>
            <w:r w:rsidRPr="00EC1DB6">
              <w:rPr>
                <w:rFonts w:cstheme="minorHAnsi"/>
                <w:szCs w:val="24"/>
              </w:rPr>
              <w:t xml:space="preserve"> – tutaj sprawdzamy, </w:t>
            </w:r>
            <w:r w:rsidRPr="00EC1DB6">
              <w:rPr>
                <w:rFonts w:cstheme="minorHAnsi"/>
                <w:b/>
                <w:szCs w:val="24"/>
              </w:rPr>
              <w:t>czy uczniowie dostrzegli i rozpoznali elementy</w:t>
            </w:r>
          </w:p>
          <w:p w14:paraId="70DF781C" w14:textId="77777777" w:rsidR="004D4AB0" w:rsidRPr="00EC1DB6" w:rsidRDefault="004D4AB0" w:rsidP="00EC1DB6">
            <w:pPr>
              <w:rPr>
                <w:rFonts w:cstheme="minorHAnsi"/>
                <w:szCs w:val="24"/>
              </w:rPr>
            </w:pPr>
            <w:r w:rsidRPr="00EC1DB6">
              <w:rPr>
                <w:rFonts w:cstheme="minorHAnsi"/>
                <w:b/>
                <w:szCs w:val="24"/>
              </w:rPr>
              <w:t>składowe problemu, informacji.</w:t>
            </w:r>
            <w:r w:rsidRPr="00EC1DB6">
              <w:rPr>
                <w:rFonts w:cstheme="minorHAnsi"/>
                <w:szCs w:val="24"/>
              </w:rPr>
              <w:t xml:space="preserve"> Dlatego prosimy:</w:t>
            </w:r>
          </w:p>
        </w:tc>
      </w:tr>
      <w:tr w:rsidR="004D4AB0" w:rsidRPr="00EC1DB6" w14:paraId="3F38E04A" w14:textId="77777777" w:rsidTr="007C67E8">
        <w:tc>
          <w:tcPr>
            <w:tcW w:w="2235" w:type="dxa"/>
            <w:tcBorders>
              <w:top w:val="single" w:sz="4" w:space="0" w:color="auto"/>
              <w:left w:val="single" w:sz="4" w:space="0" w:color="auto"/>
              <w:bottom w:val="single" w:sz="4" w:space="0" w:color="auto"/>
              <w:right w:val="single" w:sz="4" w:space="0" w:color="auto"/>
            </w:tcBorders>
          </w:tcPr>
          <w:p w14:paraId="1DE55874" w14:textId="77777777" w:rsidR="004D4AB0" w:rsidRPr="00EC1DB6" w:rsidRDefault="004D4AB0" w:rsidP="00EC1DB6">
            <w:pPr>
              <w:rPr>
                <w:rFonts w:cstheme="minorHAnsi"/>
                <w:szCs w:val="24"/>
              </w:rPr>
            </w:pPr>
            <w:r w:rsidRPr="00EC1DB6">
              <w:rPr>
                <w:rFonts w:cstheme="minorHAnsi"/>
                <w:szCs w:val="24"/>
              </w:rPr>
              <w:t>przeanalizuj</w:t>
            </w:r>
          </w:p>
          <w:p w14:paraId="027F1C88" w14:textId="77777777" w:rsidR="004D4AB0" w:rsidRPr="00EC1DB6" w:rsidRDefault="004D4AB0" w:rsidP="00EC1DB6">
            <w:pPr>
              <w:rPr>
                <w:rFonts w:cstheme="minorHAnsi"/>
                <w:szCs w:val="24"/>
              </w:rPr>
            </w:pPr>
            <w:r w:rsidRPr="00EC1DB6">
              <w:rPr>
                <w:rFonts w:cstheme="minorHAnsi"/>
                <w:szCs w:val="24"/>
              </w:rPr>
              <w:t>uporządkuj</w:t>
            </w:r>
          </w:p>
          <w:p w14:paraId="61763E55" w14:textId="77777777" w:rsidR="004D4AB0" w:rsidRPr="00EC1DB6" w:rsidRDefault="004D4AB0" w:rsidP="00EC1DB6">
            <w:pPr>
              <w:rPr>
                <w:rFonts w:cstheme="minorHAnsi"/>
                <w:szCs w:val="24"/>
              </w:rPr>
            </w:pPr>
            <w:r w:rsidRPr="00EC1DB6">
              <w:rPr>
                <w:rFonts w:cstheme="minorHAnsi"/>
                <w:szCs w:val="24"/>
              </w:rPr>
              <w:t>sporządź wykres</w:t>
            </w:r>
          </w:p>
          <w:p w14:paraId="1042342D" w14:textId="77777777" w:rsidR="004D4AB0" w:rsidRPr="00EC1DB6" w:rsidRDefault="004D4AB0" w:rsidP="00EC1DB6">
            <w:pPr>
              <w:rPr>
                <w:rFonts w:cstheme="minorHAnsi"/>
                <w:szCs w:val="24"/>
              </w:rPr>
            </w:pPr>
            <w:r w:rsidRPr="00EC1DB6">
              <w:rPr>
                <w:rFonts w:cstheme="minorHAnsi"/>
                <w:szCs w:val="24"/>
              </w:rPr>
              <w:t>uprość</w:t>
            </w:r>
          </w:p>
          <w:p w14:paraId="56D85F0A" w14:textId="77777777" w:rsidR="004D4AB0" w:rsidRPr="00EC1DB6" w:rsidRDefault="004D4AB0" w:rsidP="00EC1DB6">
            <w:pPr>
              <w:rPr>
                <w:rFonts w:cstheme="minorHAnsi"/>
                <w:szCs w:val="24"/>
              </w:rPr>
            </w:pPr>
            <w:r w:rsidRPr="00EC1DB6">
              <w:rPr>
                <w:rFonts w:cstheme="minorHAnsi"/>
                <w:szCs w:val="24"/>
              </w:rPr>
              <w:t>sklasyfikuj</w:t>
            </w:r>
          </w:p>
          <w:p w14:paraId="45C2E16B" w14:textId="77777777" w:rsidR="004D4AB0" w:rsidRPr="00EC1DB6" w:rsidRDefault="004D4AB0" w:rsidP="00EC1DB6">
            <w:pPr>
              <w:rPr>
                <w:rFonts w:cstheme="minorHAnsi"/>
                <w:szCs w:val="24"/>
              </w:rPr>
            </w:pPr>
            <w:r w:rsidRPr="00EC1DB6">
              <w:rPr>
                <w:rFonts w:cstheme="minorHAnsi"/>
                <w:szCs w:val="24"/>
              </w:rPr>
              <w:t>podsumuj</w:t>
            </w:r>
          </w:p>
          <w:p w14:paraId="604E9717" w14:textId="77777777" w:rsidR="004D4AB0" w:rsidRPr="00EC1DB6" w:rsidRDefault="004D4AB0" w:rsidP="00EC1DB6">
            <w:pPr>
              <w:rPr>
                <w:rFonts w:cstheme="minorHAnsi"/>
                <w:szCs w:val="24"/>
              </w:rPr>
            </w:pPr>
            <w:r w:rsidRPr="00EC1DB6">
              <w:rPr>
                <w:rFonts w:cstheme="minorHAnsi"/>
                <w:szCs w:val="24"/>
              </w:rPr>
              <w:t>pokaż różnice</w:t>
            </w:r>
          </w:p>
          <w:p w14:paraId="420749A9" w14:textId="77777777" w:rsidR="004D4AB0" w:rsidRPr="00EC1DB6" w:rsidRDefault="004D4AB0" w:rsidP="00EC1DB6">
            <w:pPr>
              <w:rPr>
                <w:rFonts w:cstheme="minorHAnsi"/>
                <w:szCs w:val="24"/>
              </w:rPr>
            </w:pPr>
            <w:r w:rsidRPr="00EC1DB6">
              <w:rPr>
                <w:rFonts w:cstheme="minorHAnsi"/>
                <w:szCs w:val="24"/>
              </w:rPr>
              <w:t>odróżnij</w:t>
            </w:r>
          </w:p>
          <w:p w14:paraId="2CA1BF59" w14:textId="77777777" w:rsidR="004D4AB0" w:rsidRPr="00EC1DB6" w:rsidRDefault="004D4AB0" w:rsidP="00EC1DB6">
            <w:pPr>
              <w:rPr>
                <w:rFonts w:cstheme="minorHAnsi"/>
                <w:szCs w:val="24"/>
              </w:rPr>
            </w:pPr>
            <w:r w:rsidRPr="00EC1DB6">
              <w:rPr>
                <w:rFonts w:cstheme="minorHAnsi"/>
                <w:szCs w:val="24"/>
              </w:rPr>
              <w:t>porównaj z...</w:t>
            </w:r>
          </w:p>
          <w:p w14:paraId="543682D6" w14:textId="77777777" w:rsidR="004D4AB0" w:rsidRPr="00EC1DB6" w:rsidRDefault="004D4AB0" w:rsidP="00EC1DB6">
            <w:pPr>
              <w:rPr>
                <w:rFonts w:cstheme="minorHAnsi"/>
                <w:szCs w:val="24"/>
              </w:rPr>
            </w:pPr>
            <w:r w:rsidRPr="00EC1DB6">
              <w:rPr>
                <w:rFonts w:cstheme="minorHAnsi"/>
                <w:szCs w:val="24"/>
              </w:rPr>
              <w:t>podziel na kategorie</w:t>
            </w:r>
          </w:p>
        </w:tc>
        <w:tc>
          <w:tcPr>
            <w:tcW w:w="7053" w:type="dxa"/>
            <w:gridSpan w:val="3"/>
            <w:tcBorders>
              <w:top w:val="single" w:sz="4" w:space="0" w:color="auto"/>
              <w:left w:val="single" w:sz="4" w:space="0" w:color="auto"/>
              <w:bottom w:val="single" w:sz="4" w:space="0" w:color="auto"/>
              <w:right w:val="single" w:sz="4" w:space="0" w:color="auto"/>
            </w:tcBorders>
          </w:tcPr>
          <w:p w14:paraId="4A462CD9" w14:textId="77777777" w:rsidR="004D4AB0" w:rsidRPr="00EC1DB6" w:rsidRDefault="004D4AB0" w:rsidP="00EC1DB6">
            <w:pPr>
              <w:rPr>
                <w:rFonts w:cstheme="minorHAnsi"/>
                <w:b/>
                <w:szCs w:val="24"/>
              </w:rPr>
            </w:pPr>
            <w:r w:rsidRPr="00EC1DB6">
              <w:rPr>
                <w:rFonts w:cstheme="minorHAnsi"/>
                <w:b/>
                <w:szCs w:val="24"/>
              </w:rPr>
              <w:t>Przykłady</w:t>
            </w:r>
          </w:p>
          <w:p w14:paraId="01336A43" w14:textId="77777777" w:rsidR="004D4AB0" w:rsidRPr="00EC1DB6" w:rsidRDefault="004D4AB0" w:rsidP="00EC1DB6">
            <w:pPr>
              <w:rPr>
                <w:rFonts w:cstheme="minorHAnsi"/>
                <w:szCs w:val="24"/>
              </w:rPr>
            </w:pPr>
            <w:r w:rsidRPr="00EC1DB6">
              <w:rPr>
                <w:rFonts w:cstheme="minorHAnsi"/>
                <w:szCs w:val="24"/>
              </w:rPr>
              <w:t>Wyjaśnij, jaką funkcję w tym … pełnią … i …</w:t>
            </w:r>
          </w:p>
          <w:p w14:paraId="2C802F42" w14:textId="77777777" w:rsidR="004D4AB0" w:rsidRPr="00EC1DB6" w:rsidRDefault="004D4AB0" w:rsidP="00EC1DB6">
            <w:pPr>
              <w:rPr>
                <w:rFonts w:cstheme="minorHAnsi"/>
                <w:szCs w:val="24"/>
              </w:rPr>
            </w:pPr>
            <w:r w:rsidRPr="00EC1DB6">
              <w:rPr>
                <w:rFonts w:cstheme="minorHAnsi"/>
                <w:szCs w:val="24"/>
              </w:rPr>
              <w:t>Podaj podobieństwa i różnice w budowie … i ….</w:t>
            </w:r>
          </w:p>
          <w:p w14:paraId="4CA1C32E" w14:textId="77777777" w:rsidR="004D4AB0" w:rsidRPr="00EC1DB6" w:rsidRDefault="004D4AB0" w:rsidP="00EC1DB6">
            <w:pPr>
              <w:rPr>
                <w:rFonts w:cstheme="minorHAnsi"/>
                <w:szCs w:val="24"/>
              </w:rPr>
            </w:pPr>
            <w:r w:rsidRPr="00EC1DB6">
              <w:rPr>
                <w:rFonts w:cstheme="minorHAnsi"/>
                <w:szCs w:val="24"/>
              </w:rPr>
              <w:t>Wszystkie wydarzenia opisane w tym zadaniu miały</w:t>
            </w:r>
          </w:p>
          <w:p w14:paraId="74C996A2" w14:textId="77777777" w:rsidR="004D4AB0" w:rsidRPr="00EC1DB6" w:rsidRDefault="004D4AB0" w:rsidP="00EC1DB6">
            <w:pPr>
              <w:rPr>
                <w:rFonts w:cstheme="minorHAnsi"/>
                <w:szCs w:val="24"/>
              </w:rPr>
            </w:pPr>
            <w:r w:rsidRPr="00EC1DB6">
              <w:rPr>
                <w:rFonts w:cstheme="minorHAnsi"/>
                <w:szCs w:val="24"/>
              </w:rPr>
              <w:t>miejsce w czasie… Podziel je na kategorie i zaproponuj nazwy tych kategorii.</w:t>
            </w:r>
          </w:p>
          <w:p w14:paraId="74A4C1FB" w14:textId="77777777" w:rsidR="004D4AB0" w:rsidRPr="00EC1DB6" w:rsidRDefault="004D4AB0" w:rsidP="00EC1DB6">
            <w:pPr>
              <w:rPr>
                <w:rFonts w:cstheme="minorHAnsi"/>
                <w:szCs w:val="24"/>
              </w:rPr>
            </w:pPr>
            <w:r w:rsidRPr="00EC1DB6">
              <w:rPr>
                <w:rFonts w:cstheme="minorHAnsi"/>
                <w:szCs w:val="24"/>
              </w:rPr>
              <w:t>Sporządź wykres, na którym przedstawisz zależność</w:t>
            </w:r>
          </w:p>
          <w:p w14:paraId="6FB2A135" w14:textId="77777777" w:rsidR="004D4AB0" w:rsidRPr="00EC1DB6" w:rsidRDefault="004D4AB0" w:rsidP="00EC1DB6">
            <w:pPr>
              <w:rPr>
                <w:rFonts w:cstheme="minorHAnsi"/>
                <w:szCs w:val="24"/>
              </w:rPr>
            </w:pPr>
            <w:r w:rsidRPr="00EC1DB6">
              <w:rPr>
                <w:rFonts w:cstheme="minorHAnsi"/>
                <w:szCs w:val="24"/>
              </w:rPr>
              <w:t>pomiędzy ilością … i ... Dokonaj interpretacji tego wykresu.</w:t>
            </w:r>
          </w:p>
          <w:p w14:paraId="32DF652B" w14:textId="77777777" w:rsidR="004D4AB0" w:rsidRPr="00EC1DB6" w:rsidRDefault="004D4AB0" w:rsidP="00EC1DB6">
            <w:pPr>
              <w:rPr>
                <w:rFonts w:cstheme="minorHAnsi"/>
                <w:szCs w:val="24"/>
              </w:rPr>
            </w:pPr>
            <w:r w:rsidRPr="00EC1DB6">
              <w:rPr>
                <w:rFonts w:cstheme="minorHAnsi"/>
                <w:szCs w:val="24"/>
              </w:rPr>
              <w:t xml:space="preserve">Przeanalizuj Twoją wiedzę na temat … i </w:t>
            </w:r>
            <w:r w:rsidR="00EC1DB6">
              <w:rPr>
                <w:rFonts w:cstheme="minorHAnsi"/>
                <w:szCs w:val="24"/>
              </w:rPr>
              <w:t>na t</w:t>
            </w:r>
            <w:r w:rsidRPr="00EC1DB6">
              <w:rPr>
                <w:rFonts w:cstheme="minorHAnsi"/>
                <w:szCs w:val="24"/>
              </w:rPr>
              <w:t>ej podstawie zaplanuj…</w:t>
            </w:r>
          </w:p>
        </w:tc>
      </w:tr>
      <w:tr w:rsidR="004D4AB0" w:rsidRPr="00EC1DB6" w14:paraId="3E945CA2" w14:textId="77777777" w:rsidTr="007C67E8">
        <w:tc>
          <w:tcPr>
            <w:tcW w:w="9288" w:type="dxa"/>
            <w:gridSpan w:val="4"/>
            <w:tcBorders>
              <w:top w:val="single" w:sz="4" w:space="0" w:color="auto"/>
              <w:left w:val="single" w:sz="4" w:space="0" w:color="auto"/>
              <w:bottom w:val="single" w:sz="4" w:space="0" w:color="auto"/>
              <w:right w:val="single" w:sz="4" w:space="0" w:color="auto"/>
            </w:tcBorders>
          </w:tcPr>
          <w:p w14:paraId="04013D2B" w14:textId="77777777" w:rsidR="004D4AB0" w:rsidRPr="00EC1DB6" w:rsidRDefault="004D4AB0" w:rsidP="00EC1DB6">
            <w:pPr>
              <w:rPr>
                <w:rFonts w:cstheme="minorHAnsi"/>
                <w:szCs w:val="24"/>
              </w:rPr>
            </w:pPr>
            <w:r w:rsidRPr="00EC1DB6">
              <w:rPr>
                <w:rFonts w:cstheme="minorHAnsi"/>
                <w:b/>
                <w:bCs/>
                <w:szCs w:val="24"/>
              </w:rPr>
              <w:t>Poziom 5</w:t>
            </w:r>
          </w:p>
        </w:tc>
      </w:tr>
      <w:tr w:rsidR="004D4AB0" w:rsidRPr="00EC1DB6" w14:paraId="48F1924B" w14:textId="77777777" w:rsidTr="007C67E8">
        <w:tc>
          <w:tcPr>
            <w:tcW w:w="9288" w:type="dxa"/>
            <w:gridSpan w:val="4"/>
            <w:tcBorders>
              <w:top w:val="single" w:sz="4" w:space="0" w:color="auto"/>
              <w:left w:val="single" w:sz="4" w:space="0" w:color="auto"/>
              <w:bottom w:val="single" w:sz="4" w:space="0" w:color="auto"/>
              <w:right w:val="single" w:sz="4" w:space="0" w:color="auto"/>
            </w:tcBorders>
          </w:tcPr>
          <w:p w14:paraId="5CB28DAA" w14:textId="77777777" w:rsidR="004D4AB0" w:rsidRPr="00EC1DB6" w:rsidRDefault="004D4AB0" w:rsidP="00EC1DB6">
            <w:pPr>
              <w:rPr>
                <w:rFonts w:cstheme="minorHAnsi"/>
                <w:szCs w:val="24"/>
              </w:rPr>
            </w:pPr>
            <w:r w:rsidRPr="00EC1DB6">
              <w:rPr>
                <w:rFonts w:cstheme="minorHAnsi"/>
                <w:b/>
                <w:szCs w:val="24"/>
              </w:rPr>
              <w:t xml:space="preserve">synteza </w:t>
            </w:r>
            <w:r w:rsidRPr="00EC1DB6">
              <w:rPr>
                <w:rFonts w:cstheme="minorHAnsi"/>
                <w:szCs w:val="24"/>
              </w:rPr>
              <w:t xml:space="preserve">- gdy chcemy pomóc uczniom </w:t>
            </w:r>
            <w:r w:rsidRPr="00EC1DB6">
              <w:rPr>
                <w:rFonts w:cstheme="minorHAnsi"/>
                <w:b/>
                <w:szCs w:val="24"/>
              </w:rPr>
              <w:t>dostrzec nowe połączenia między rzeczami i ująć rzeczy razem w nowy oryginalny sposób.</w:t>
            </w:r>
            <w:r w:rsidRPr="00EC1DB6">
              <w:rPr>
                <w:rFonts w:cstheme="minorHAnsi"/>
                <w:szCs w:val="24"/>
              </w:rPr>
              <w:t xml:space="preserve"> Jej celem jest rozwój twórczych umiejętności. Polecenia zaczynamy od:</w:t>
            </w:r>
          </w:p>
        </w:tc>
      </w:tr>
      <w:tr w:rsidR="004D4AB0" w:rsidRPr="00EC1DB6" w14:paraId="2E061689" w14:textId="77777777" w:rsidTr="007C67E8">
        <w:tc>
          <w:tcPr>
            <w:tcW w:w="2235" w:type="dxa"/>
            <w:tcBorders>
              <w:top w:val="single" w:sz="4" w:space="0" w:color="auto"/>
              <w:left w:val="single" w:sz="4" w:space="0" w:color="auto"/>
              <w:bottom w:val="single" w:sz="4" w:space="0" w:color="auto"/>
              <w:right w:val="single" w:sz="4" w:space="0" w:color="auto"/>
            </w:tcBorders>
          </w:tcPr>
          <w:p w14:paraId="7686116C" w14:textId="77777777" w:rsidR="004D4AB0" w:rsidRPr="00EC1DB6" w:rsidRDefault="004D4AB0" w:rsidP="00EC1DB6">
            <w:pPr>
              <w:rPr>
                <w:rFonts w:cstheme="minorHAnsi"/>
                <w:szCs w:val="24"/>
              </w:rPr>
            </w:pPr>
            <w:r w:rsidRPr="00EC1DB6">
              <w:rPr>
                <w:rFonts w:cstheme="minorHAnsi"/>
                <w:szCs w:val="24"/>
              </w:rPr>
              <w:t>skomponuj</w:t>
            </w:r>
          </w:p>
          <w:p w14:paraId="105755B2" w14:textId="77777777" w:rsidR="004D4AB0" w:rsidRPr="00EC1DB6" w:rsidRDefault="004D4AB0" w:rsidP="00EC1DB6">
            <w:pPr>
              <w:rPr>
                <w:rFonts w:cstheme="minorHAnsi"/>
                <w:szCs w:val="24"/>
              </w:rPr>
            </w:pPr>
            <w:r w:rsidRPr="00EC1DB6">
              <w:rPr>
                <w:rFonts w:cstheme="minorHAnsi"/>
                <w:szCs w:val="24"/>
              </w:rPr>
              <w:t>sformułuj</w:t>
            </w:r>
          </w:p>
          <w:p w14:paraId="017F5214" w14:textId="77777777" w:rsidR="004D4AB0" w:rsidRPr="00EC1DB6" w:rsidRDefault="004D4AB0" w:rsidP="00EC1DB6">
            <w:pPr>
              <w:rPr>
                <w:rFonts w:cstheme="minorHAnsi"/>
                <w:szCs w:val="24"/>
              </w:rPr>
            </w:pPr>
            <w:r w:rsidRPr="00EC1DB6">
              <w:rPr>
                <w:rFonts w:cstheme="minorHAnsi"/>
                <w:szCs w:val="24"/>
              </w:rPr>
              <w:t>zaprojektuj</w:t>
            </w:r>
          </w:p>
          <w:p w14:paraId="0C7C7687" w14:textId="77777777" w:rsidR="004D4AB0" w:rsidRPr="00EC1DB6" w:rsidRDefault="004D4AB0" w:rsidP="00EC1DB6">
            <w:pPr>
              <w:rPr>
                <w:rFonts w:cstheme="minorHAnsi"/>
                <w:szCs w:val="24"/>
              </w:rPr>
            </w:pPr>
            <w:r w:rsidRPr="00EC1DB6">
              <w:rPr>
                <w:rFonts w:cstheme="minorHAnsi"/>
                <w:szCs w:val="24"/>
              </w:rPr>
              <w:t>stwórz</w:t>
            </w:r>
          </w:p>
          <w:p w14:paraId="1DDBC16F" w14:textId="77777777" w:rsidR="004D4AB0" w:rsidRPr="00EC1DB6" w:rsidRDefault="004D4AB0" w:rsidP="00EC1DB6">
            <w:pPr>
              <w:rPr>
                <w:rFonts w:cstheme="minorHAnsi"/>
                <w:szCs w:val="24"/>
              </w:rPr>
            </w:pPr>
            <w:r w:rsidRPr="00EC1DB6">
              <w:rPr>
                <w:rFonts w:cstheme="minorHAnsi"/>
                <w:szCs w:val="24"/>
              </w:rPr>
              <w:t>wymyśl</w:t>
            </w:r>
          </w:p>
          <w:p w14:paraId="12987AA2" w14:textId="77777777" w:rsidR="004D4AB0" w:rsidRPr="00EC1DB6" w:rsidRDefault="004D4AB0" w:rsidP="00EC1DB6">
            <w:pPr>
              <w:rPr>
                <w:rFonts w:cstheme="minorHAnsi"/>
                <w:szCs w:val="24"/>
              </w:rPr>
            </w:pPr>
            <w:r w:rsidRPr="00EC1DB6">
              <w:rPr>
                <w:rFonts w:cstheme="minorHAnsi"/>
                <w:szCs w:val="24"/>
              </w:rPr>
              <w:t>rozwiąż</w:t>
            </w:r>
          </w:p>
          <w:p w14:paraId="7EA556A0" w14:textId="77777777" w:rsidR="004D4AB0" w:rsidRPr="00EC1DB6" w:rsidRDefault="004D4AB0" w:rsidP="00EC1DB6">
            <w:pPr>
              <w:rPr>
                <w:rFonts w:cstheme="minorHAnsi"/>
                <w:szCs w:val="24"/>
              </w:rPr>
            </w:pPr>
            <w:r w:rsidRPr="00EC1DB6">
              <w:rPr>
                <w:rFonts w:cstheme="minorHAnsi"/>
                <w:szCs w:val="24"/>
              </w:rPr>
              <w:t>zaproponuj</w:t>
            </w:r>
          </w:p>
          <w:p w14:paraId="27F94268" w14:textId="77777777" w:rsidR="004D4AB0" w:rsidRPr="00EC1DB6" w:rsidRDefault="004D4AB0" w:rsidP="00EC1DB6">
            <w:pPr>
              <w:rPr>
                <w:rFonts w:cstheme="minorHAnsi"/>
                <w:szCs w:val="24"/>
              </w:rPr>
            </w:pPr>
            <w:r w:rsidRPr="00EC1DB6">
              <w:rPr>
                <w:rFonts w:cstheme="minorHAnsi"/>
                <w:szCs w:val="24"/>
              </w:rPr>
              <w:t>wynajdź</w:t>
            </w:r>
          </w:p>
          <w:p w14:paraId="20755ED5" w14:textId="77777777" w:rsidR="004D4AB0" w:rsidRPr="00EC1DB6" w:rsidRDefault="004D4AB0" w:rsidP="00EC1DB6">
            <w:pPr>
              <w:rPr>
                <w:rFonts w:cstheme="minorHAnsi"/>
                <w:szCs w:val="24"/>
              </w:rPr>
            </w:pPr>
            <w:r w:rsidRPr="00EC1DB6">
              <w:rPr>
                <w:rFonts w:cstheme="minorHAnsi"/>
                <w:szCs w:val="24"/>
              </w:rPr>
              <w:t>dostosuj</w:t>
            </w:r>
          </w:p>
          <w:p w14:paraId="51C3DD0E" w14:textId="77777777" w:rsidR="004D4AB0" w:rsidRPr="00EC1DB6" w:rsidRDefault="004D4AB0" w:rsidP="00EC1DB6">
            <w:pPr>
              <w:rPr>
                <w:rFonts w:cstheme="minorHAnsi"/>
                <w:szCs w:val="24"/>
              </w:rPr>
            </w:pPr>
            <w:r w:rsidRPr="00EC1DB6">
              <w:rPr>
                <w:rFonts w:cstheme="minorHAnsi"/>
                <w:szCs w:val="24"/>
              </w:rPr>
              <w:t>opracuj</w:t>
            </w:r>
          </w:p>
        </w:tc>
        <w:tc>
          <w:tcPr>
            <w:tcW w:w="7053" w:type="dxa"/>
            <w:gridSpan w:val="3"/>
            <w:tcBorders>
              <w:top w:val="single" w:sz="4" w:space="0" w:color="auto"/>
              <w:left w:val="single" w:sz="4" w:space="0" w:color="auto"/>
              <w:bottom w:val="single" w:sz="4" w:space="0" w:color="auto"/>
              <w:right w:val="single" w:sz="4" w:space="0" w:color="auto"/>
            </w:tcBorders>
          </w:tcPr>
          <w:p w14:paraId="62044D75" w14:textId="77777777" w:rsidR="004D4AB0" w:rsidRPr="00EC1DB6" w:rsidRDefault="004D4AB0" w:rsidP="00EC1DB6">
            <w:pPr>
              <w:rPr>
                <w:rFonts w:cstheme="minorHAnsi"/>
                <w:b/>
                <w:szCs w:val="24"/>
              </w:rPr>
            </w:pPr>
            <w:r w:rsidRPr="00EC1DB6">
              <w:rPr>
                <w:rFonts w:cstheme="minorHAnsi"/>
                <w:b/>
                <w:szCs w:val="24"/>
              </w:rPr>
              <w:t>Przykłady</w:t>
            </w:r>
          </w:p>
          <w:p w14:paraId="5A1C6682" w14:textId="77777777" w:rsidR="004D4AB0" w:rsidRPr="00EC1DB6" w:rsidRDefault="004D4AB0" w:rsidP="00EC1DB6">
            <w:pPr>
              <w:rPr>
                <w:rFonts w:cstheme="minorHAnsi"/>
                <w:szCs w:val="24"/>
              </w:rPr>
            </w:pPr>
            <w:r w:rsidRPr="00EC1DB6">
              <w:rPr>
                <w:rFonts w:cstheme="minorHAnsi"/>
                <w:szCs w:val="24"/>
              </w:rPr>
              <w:t>Zaproponujesz takie zakończenie tej historii, które uwzględnia...</w:t>
            </w:r>
          </w:p>
          <w:p w14:paraId="0E955D60" w14:textId="77777777" w:rsidR="004D4AB0" w:rsidRPr="00EC1DB6" w:rsidRDefault="004D4AB0" w:rsidP="00EC1DB6">
            <w:pPr>
              <w:rPr>
                <w:rFonts w:cstheme="minorHAnsi"/>
                <w:szCs w:val="24"/>
              </w:rPr>
            </w:pPr>
            <w:r w:rsidRPr="00EC1DB6">
              <w:rPr>
                <w:rFonts w:cstheme="minorHAnsi"/>
                <w:szCs w:val="24"/>
              </w:rPr>
              <w:t>Zaprojektuj ..., które ochroni … przed skutkami... W opisie … wykorzystaj wiedzę na temat … i konsekwencji z tego wynikających.</w:t>
            </w:r>
          </w:p>
          <w:p w14:paraId="132BDEAE" w14:textId="77777777" w:rsidR="004D4AB0" w:rsidRPr="00EC1DB6" w:rsidRDefault="004D4AB0" w:rsidP="00EC1DB6">
            <w:pPr>
              <w:rPr>
                <w:rFonts w:cstheme="minorHAnsi"/>
                <w:szCs w:val="24"/>
              </w:rPr>
            </w:pPr>
            <w:r w:rsidRPr="00EC1DB6">
              <w:rPr>
                <w:rFonts w:cstheme="minorHAnsi"/>
                <w:szCs w:val="24"/>
              </w:rPr>
              <w:t>Wymyśl …, który dziś jeszcze nie istnieje, ale można założyć,</w:t>
            </w:r>
          </w:p>
          <w:p w14:paraId="150A7289" w14:textId="77777777" w:rsidR="004D4AB0" w:rsidRPr="00EC1DB6" w:rsidRDefault="004D4AB0" w:rsidP="00EC1DB6">
            <w:pPr>
              <w:rPr>
                <w:rFonts w:cstheme="minorHAnsi"/>
                <w:szCs w:val="24"/>
              </w:rPr>
            </w:pPr>
            <w:r w:rsidRPr="00EC1DB6">
              <w:rPr>
                <w:rFonts w:cstheme="minorHAnsi"/>
                <w:szCs w:val="24"/>
              </w:rPr>
              <w:t>że wraz z rozwojem … pojawi się wkrótce.</w:t>
            </w:r>
          </w:p>
          <w:p w14:paraId="4CD8A385" w14:textId="77777777" w:rsidR="004D4AB0" w:rsidRPr="00EC1DB6" w:rsidRDefault="004D4AB0" w:rsidP="00EC1DB6">
            <w:pPr>
              <w:rPr>
                <w:rFonts w:cstheme="minorHAnsi"/>
                <w:szCs w:val="24"/>
              </w:rPr>
            </w:pPr>
            <w:r w:rsidRPr="00EC1DB6">
              <w:rPr>
                <w:rFonts w:cstheme="minorHAnsi"/>
                <w:szCs w:val="24"/>
              </w:rPr>
              <w:t>Zaproponuj taktykę dla … na najbliższy … Możesz wybrać do niej… tylko z …</w:t>
            </w:r>
          </w:p>
        </w:tc>
      </w:tr>
      <w:tr w:rsidR="004D4AB0" w:rsidRPr="00EC1DB6" w14:paraId="7293792A" w14:textId="77777777" w:rsidTr="007C67E8">
        <w:tc>
          <w:tcPr>
            <w:tcW w:w="9288" w:type="dxa"/>
            <w:gridSpan w:val="4"/>
            <w:tcBorders>
              <w:top w:val="single" w:sz="4" w:space="0" w:color="auto"/>
              <w:left w:val="single" w:sz="4" w:space="0" w:color="auto"/>
              <w:bottom w:val="single" w:sz="4" w:space="0" w:color="auto"/>
              <w:right w:val="single" w:sz="4" w:space="0" w:color="auto"/>
            </w:tcBorders>
          </w:tcPr>
          <w:p w14:paraId="3A9B4ADB" w14:textId="77777777" w:rsidR="004D4AB0" w:rsidRPr="00EC1DB6" w:rsidRDefault="004D4AB0" w:rsidP="00EC1DB6">
            <w:pPr>
              <w:rPr>
                <w:rFonts w:cstheme="minorHAnsi"/>
                <w:szCs w:val="24"/>
              </w:rPr>
            </w:pPr>
            <w:r w:rsidRPr="00EC1DB6">
              <w:rPr>
                <w:rFonts w:cstheme="minorHAnsi"/>
                <w:b/>
                <w:bCs/>
                <w:szCs w:val="24"/>
              </w:rPr>
              <w:t>Poziom 6</w:t>
            </w:r>
          </w:p>
        </w:tc>
      </w:tr>
      <w:tr w:rsidR="004D4AB0" w:rsidRPr="00EC1DB6" w14:paraId="7ACBA357" w14:textId="77777777" w:rsidTr="007C67E8">
        <w:tc>
          <w:tcPr>
            <w:tcW w:w="9288" w:type="dxa"/>
            <w:gridSpan w:val="4"/>
            <w:tcBorders>
              <w:top w:val="single" w:sz="4" w:space="0" w:color="auto"/>
              <w:left w:val="single" w:sz="4" w:space="0" w:color="auto"/>
              <w:bottom w:val="single" w:sz="4" w:space="0" w:color="auto"/>
              <w:right w:val="single" w:sz="4" w:space="0" w:color="auto"/>
            </w:tcBorders>
          </w:tcPr>
          <w:p w14:paraId="1E9C36A6" w14:textId="77777777" w:rsidR="004D4AB0" w:rsidRPr="00EC1DB6" w:rsidRDefault="004D4AB0" w:rsidP="00EC1DB6">
            <w:pPr>
              <w:rPr>
                <w:rFonts w:cstheme="minorHAnsi"/>
                <w:b/>
                <w:szCs w:val="24"/>
              </w:rPr>
            </w:pPr>
            <w:r w:rsidRPr="00EC1DB6">
              <w:rPr>
                <w:rFonts w:cstheme="minorHAnsi"/>
                <w:b/>
                <w:szCs w:val="24"/>
              </w:rPr>
              <w:t xml:space="preserve">ewaluacja </w:t>
            </w:r>
            <w:r w:rsidRPr="00EC1DB6">
              <w:rPr>
                <w:rFonts w:cstheme="minorHAnsi"/>
                <w:szCs w:val="24"/>
              </w:rPr>
              <w:t xml:space="preserve">– gdy celem jest </w:t>
            </w:r>
            <w:r w:rsidRPr="00EC1DB6">
              <w:rPr>
                <w:rFonts w:cstheme="minorHAnsi"/>
                <w:b/>
                <w:szCs w:val="24"/>
              </w:rPr>
              <w:t>pomoc uczniom w dokonaniu wyboru między</w:t>
            </w:r>
          </w:p>
          <w:p w14:paraId="69E9317A" w14:textId="77777777" w:rsidR="004D4AB0" w:rsidRPr="00EC1DB6" w:rsidRDefault="004D4AB0" w:rsidP="00EC1DB6">
            <w:pPr>
              <w:rPr>
                <w:rFonts w:cstheme="minorHAnsi"/>
                <w:szCs w:val="24"/>
              </w:rPr>
            </w:pPr>
            <w:r w:rsidRPr="00EC1DB6">
              <w:rPr>
                <w:rFonts w:cstheme="minorHAnsi"/>
                <w:b/>
                <w:szCs w:val="24"/>
              </w:rPr>
              <w:t>kilkoma możliwościami;</w:t>
            </w:r>
            <w:r w:rsidRPr="00EC1DB6">
              <w:rPr>
                <w:rFonts w:cstheme="minorHAnsi"/>
                <w:szCs w:val="24"/>
              </w:rPr>
              <w:t xml:space="preserve"> wówczas, gdy mają ocenić, która z nich jest lepsza, i</w:t>
            </w:r>
          </w:p>
          <w:p w14:paraId="321C17D9" w14:textId="77777777" w:rsidR="004D4AB0" w:rsidRPr="00EC1DB6" w:rsidRDefault="004D4AB0" w:rsidP="00EC1DB6">
            <w:pPr>
              <w:rPr>
                <w:rFonts w:cstheme="minorHAnsi"/>
                <w:szCs w:val="24"/>
              </w:rPr>
            </w:pPr>
            <w:r w:rsidRPr="00EC1DB6">
              <w:rPr>
                <w:rFonts w:cstheme="minorHAnsi"/>
                <w:szCs w:val="24"/>
              </w:rPr>
              <w:t>uzasadnić swoje stanowisko. Dlatego zaczynamy od słów:</w:t>
            </w:r>
            <w:r w:rsidR="001B3BFD">
              <w:rPr>
                <w:rFonts w:cstheme="minorHAnsi"/>
                <w:szCs w:val="24"/>
              </w:rPr>
              <w:t xml:space="preserve">  </w:t>
            </w:r>
          </w:p>
        </w:tc>
      </w:tr>
      <w:tr w:rsidR="004D4AB0" w:rsidRPr="00EC1DB6" w14:paraId="4B1C1B2C" w14:textId="77777777" w:rsidTr="007C67E8">
        <w:tc>
          <w:tcPr>
            <w:tcW w:w="2376" w:type="dxa"/>
            <w:gridSpan w:val="2"/>
            <w:tcBorders>
              <w:top w:val="single" w:sz="4" w:space="0" w:color="auto"/>
              <w:left w:val="single" w:sz="4" w:space="0" w:color="auto"/>
              <w:bottom w:val="single" w:sz="4" w:space="0" w:color="auto"/>
              <w:right w:val="single" w:sz="4" w:space="0" w:color="auto"/>
            </w:tcBorders>
          </w:tcPr>
          <w:p w14:paraId="714633B1" w14:textId="77777777" w:rsidR="004D4AB0" w:rsidRPr="00EC1DB6" w:rsidRDefault="004D4AB0" w:rsidP="00EC1DB6">
            <w:pPr>
              <w:rPr>
                <w:rFonts w:cstheme="minorHAnsi"/>
                <w:szCs w:val="24"/>
              </w:rPr>
            </w:pPr>
            <w:r w:rsidRPr="00EC1DB6">
              <w:rPr>
                <w:rFonts w:cstheme="minorHAnsi"/>
                <w:szCs w:val="24"/>
              </w:rPr>
              <w:t>oceń</w:t>
            </w:r>
          </w:p>
          <w:p w14:paraId="2D3A0D81" w14:textId="77777777" w:rsidR="004D4AB0" w:rsidRPr="00EC1DB6" w:rsidRDefault="004D4AB0" w:rsidP="00EC1DB6">
            <w:pPr>
              <w:rPr>
                <w:rFonts w:cstheme="minorHAnsi"/>
                <w:szCs w:val="24"/>
              </w:rPr>
            </w:pPr>
            <w:r w:rsidRPr="00EC1DB6">
              <w:rPr>
                <w:rFonts w:cstheme="minorHAnsi"/>
                <w:szCs w:val="24"/>
              </w:rPr>
              <w:t>wybierz rozwiązanie</w:t>
            </w:r>
          </w:p>
          <w:p w14:paraId="2724DF9D" w14:textId="77777777" w:rsidR="004D4AB0" w:rsidRPr="00EC1DB6" w:rsidRDefault="004D4AB0" w:rsidP="00EC1DB6">
            <w:pPr>
              <w:rPr>
                <w:rFonts w:cstheme="minorHAnsi"/>
                <w:szCs w:val="24"/>
              </w:rPr>
            </w:pPr>
            <w:r w:rsidRPr="00EC1DB6">
              <w:rPr>
                <w:rFonts w:cstheme="minorHAnsi"/>
                <w:szCs w:val="24"/>
              </w:rPr>
              <w:t>sporządź ranking</w:t>
            </w:r>
          </w:p>
          <w:p w14:paraId="4CA34407" w14:textId="77777777" w:rsidR="004D4AB0" w:rsidRPr="00EC1DB6" w:rsidRDefault="004D4AB0" w:rsidP="00EC1DB6">
            <w:pPr>
              <w:rPr>
                <w:rFonts w:cstheme="minorHAnsi"/>
                <w:szCs w:val="24"/>
              </w:rPr>
            </w:pPr>
            <w:r w:rsidRPr="00EC1DB6">
              <w:rPr>
                <w:rFonts w:cstheme="minorHAnsi"/>
                <w:szCs w:val="24"/>
              </w:rPr>
              <w:t>rozstrzygnij</w:t>
            </w:r>
          </w:p>
          <w:p w14:paraId="2E75B103" w14:textId="77777777" w:rsidR="004D4AB0" w:rsidRPr="00EC1DB6" w:rsidRDefault="004D4AB0" w:rsidP="00EC1DB6">
            <w:pPr>
              <w:rPr>
                <w:rFonts w:cstheme="minorHAnsi"/>
                <w:szCs w:val="24"/>
              </w:rPr>
            </w:pPr>
            <w:r w:rsidRPr="00EC1DB6">
              <w:rPr>
                <w:rFonts w:cstheme="minorHAnsi"/>
                <w:szCs w:val="24"/>
              </w:rPr>
              <w:t>oszacuj</w:t>
            </w:r>
          </w:p>
          <w:p w14:paraId="74148C37" w14:textId="77777777" w:rsidR="004D4AB0" w:rsidRPr="00EC1DB6" w:rsidRDefault="004D4AB0" w:rsidP="00EC1DB6">
            <w:pPr>
              <w:rPr>
                <w:rFonts w:cstheme="minorHAnsi"/>
                <w:szCs w:val="24"/>
              </w:rPr>
            </w:pPr>
            <w:r w:rsidRPr="00EC1DB6">
              <w:rPr>
                <w:rFonts w:cstheme="minorHAnsi"/>
                <w:szCs w:val="24"/>
              </w:rPr>
              <w:t>uzasadnij</w:t>
            </w:r>
          </w:p>
          <w:p w14:paraId="535408CC" w14:textId="77777777" w:rsidR="004D4AB0" w:rsidRPr="00EC1DB6" w:rsidRDefault="004D4AB0" w:rsidP="00EC1DB6">
            <w:pPr>
              <w:rPr>
                <w:rFonts w:cstheme="minorHAnsi"/>
                <w:szCs w:val="24"/>
              </w:rPr>
            </w:pPr>
            <w:r w:rsidRPr="00EC1DB6">
              <w:rPr>
                <w:rFonts w:cstheme="minorHAnsi"/>
                <w:szCs w:val="24"/>
              </w:rPr>
              <w:t>zrecenzuj</w:t>
            </w:r>
          </w:p>
          <w:p w14:paraId="59E26CD3" w14:textId="77777777" w:rsidR="004D4AB0" w:rsidRPr="00EC1DB6" w:rsidRDefault="004D4AB0" w:rsidP="00EC1DB6">
            <w:pPr>
              <w:rPr>
                <w:rFonts w:cstheme="minorHAnsi"/>
                <w:szCs w:val="24"/>
              </w:rPr>
            </w:pPr>
            <w:r w:rsidRPr="00EC1DB6">
              <w:rPr>
                <w:rFonts w:cstheme="minorHAnsi"/>
                <w:szCs w:val="24"/>
              </w:rPr>
              <w:t>przedstaw opinię</w:t>
            </w:r>
          </w:p>
          <w:p w14:paraId="5E75B803" w14:textId="77777777" w:rsidR="004D4AB0" w:rsidRPr="00EC1DB6" w:rsidRDefault="004D4AB0" w:rsidP="00EC1DB6">
            <w:pPr>
              <w:rPr>
                <w:rFonts w:cstheme="minorHAnsi"/>
                <w:szCs w:val="24"/>
              </w:rPr>
            </w:pPr>
            <w:r w:rsidRPr="00EC1DB6">
              <w:rPr>
                <w:rFonts w:cstheme="minorHAnsi"/>
                <w:szCs w:val="24"/>
              </w:rPr>
              <w:t>udowodnij</w:t>
            </w:r>
          </w:p>
          <w:p w14:paraId="6521315D" w14:textId="77777777" w:rsidR="004D4AB0" w:rsidRPr="00EC1DB6" w:rsidRDefault="004D4AB0" w:rsidP="00EC1DB6">
            <w:pPr>
              <w:rPr>
                <w:rFonts w:cstheme="minorHAnsi"/>
                <w:szCs w:val="24"/>
              </w:rPr>
            </w:pPr>
            <w:r w:rsidRPr="00EC1DB6">
              <w:rPr>
                <w:rFonts w:cstheme="minorHAnsi"/>
                <w:szCs w:val="24"/>
              </w:rPr>
              <w:t>poprzyj argumentami</w:t>
            </w:r>
          </w:p>
        </w:tc>
        <w:tc>
          <w:tcPr>
            <w:tcW w:w="6912" w:type="dxa"/>
            <w:gridSpan w:val="2"/>
            <w:tcBorders>
              <w:top w:val="single" w:sz="4" w:space="0" w:color="auto"/>
              <w:left w:val="single" w:sz="4" w:space="0" w:color="auto"/>
              <w:bottom w:val="single" w:sz="4" w:space="0" w:color="auto"/>
              <w:right w:val="single" w:sz="4" w:space="0" w:color="auto"/>
            </w:tcBorders>
          </w:tcPr>
          <w:p w14:paraId="456FBAAA" w14:textId="77777777" w:rsidR="004D4AB0" w:rsidRPr="00EC1DB6" w:rsidRDefault="004D4AB0" w:rsidP="00EC1DB6">
            <w:pPr>
              <w:rPr>
                <w:rFonts w:cstheme="minorHAnsi"/>
                <w:b/>
                <w:szCs w:val="24"/>
              </w:rPr>
            </w:pPr>
            <w:r w:rsidRPr="00EC1DB6">
              <w:rPr>
                <w:rFonts w:cstheme="minorHAnsi"/>
                <w:b/>
                <w:szCs w:val="24"/>
              </w:rPr>
              <w:t>Przykłady</w:t>
            </w:r>
          </w:p>
          <w:p w14:paraId="6A58EB97" w14:textId="77777777" w:rsidR="004D4AB0" w:rsidRPr="00EC1DB6" w:rsidRDefault="004D4AB0" w:rsidP="00EC1DB6">
            <w:pPr>
              <w:rPr>
                <w:rFonts w:cstheme="minorHAnsi"/>
                <w:szCs w:val="24"/>
              </w:rPr>
            </w:pPr>
            <w:r w:rsidRPr="00EC1DB6">
              <w:rPr>
                <w:rFonts w:cstheme="minorHAnsi"/>
                <w:szCs w:val="24"/>
              </w:rPr>
              <w:t>Ocenisz, które z … zasługują na uznanie i poprzesz swoją opinię przynajmniej dwoma argumentami.</w:t>
            </w:r>
          </w:p>
          <w:p w14:paraId="7052E5E8" w14:textId="77777777" w:rsidR="004D4AB0" w:rsidRPr="00EC1DB6" w:rsidRDefault="004D4AB0" w:rsidP="00EC1DB6">
            <w:pPr>
              <w:rPr>
                <w:rFonts w:cstheme="minorHAnsi"/>
                <w:szCs w:val="24"/>
              </w:rPr>
            </w:pPr>
            <w:r w:rsidRPr="00EC1DB6">
              <w:rPr>
                <w:rFonts w:cstheme="minorHAnsi"/>
                <w:szCs w:val="24"/>
              </w:rPr>
              <w:t>Sporządź ranking …, które pomagają Ci w uczeniu się.</w:t>
            </w:r>
          </w:p>
          <w:p w14:paraId="374ADE42" w14:textId="77777777" w:rsidR="004D4AB0" w:rsidRPr="00EC1DB6" w:rsidRDefault="004D4AB0" w:rsidP="00EC1DB6">
            <w:pPr>
              <w:rPr>
                <w:rFonts w:cstheme="minorHAnsi"/>
                <w:szCs w:val="24"/>
              </w:rPr>
            </w:pPr>
            <w:r w:rsidRPr="00EC1DB6">
              <w:rPr>
                <w:rFonts w:cstheme="minorHAnsi"/>
                <w:szCs w:val="24"/>
              </w:rPr>
              <w:t>Przedstaw uzasadnienie Twojego rankingu.</w:t>
            </w:r>
          </w:p>
          <w:p w14:paraId="4E3D4FE2" w14:textId="77777777" w:rsidR="004D4AB0" w:rsidRPr="00EC1DB6" w:rsidRDefault="004D4AB0" w:rsidP="00EC1DB6">
            <w:pPr>
              <w:rPr>
                <w:rFonts w:cstheme="minorHAnsi"/>
                <w:szCs w:val="24"/>
              </w:rPr>
            </w:pPr>
            <w:r w:rsidRPr="00EC1DB6">
              <w:rPr>
                <w:rFonts w:cstheme="minorHAnsi"/>
                <w:szCs w:val="24"/>
              </w:rPr>
              <w:t>Czy … była działaniem, które poprawiło sytuację …? Uzasadnij odpowiedź.</w:t>
            </w:r>
          </w:p>
          <w:p w14:paraId="212E7D00" w14:textId="77777777" w:rsidR="004D4AB0" w:rsidRPr="00EC1DB6" w:rsidRDefault="004D4AB0" w:rsidP="00EC1DB6">
            <w:pPr>
              <w:rPr>
                <w:rFonts w:cstheme="minorHAnsi"/>
                <w:szCs w:val="24"/>
              </w:rPr>
            </w:pPr>
            <w:r w:rsidRPr="00EC1DB6">
              <w:rPr>
                <w:rFonts w:cstheme="minorHAnsi"/>
                <w:szCs w:val="24"/>
              </w:rPr>
              <w:t>Przedstaw Twoją opinię na temat ...</w:t>
            </w:r>
          </w:p>
          <w:p w14:paraId="0F7E320F" w14:textId="77777777" w:rsidR="004D4AB0" w:rsidRPr="00EC1DB6" w:rsidRDefault="004D4AB0" w:rsidP="00EC1DB6">
            <w:pPr>
              <w:rPr>
                <w:rFonts w:cstheme="minorHAnsi"/>
                <w:szCs w:val="24"/>
              </w:rPr>
            </w:pPr>
            <w:r w:rsidRPr="00EC1DB6">
              <w:rPr>
                <w:rFonts w:cstheme="minorHAnsi"/>
                <w:szCs w:val="24"/>
              </w:rPr>
              <w:t>Oszacuj, która z proponowanych przez Waszą grupę</w:t>
            </w:r>
          </w:p>
          <w:p w14:paraId="775320BE" w14:textId="77777777" w:rsidR="004D4AB0" w:rsidRPr="00EC1DB6" w:rsidRDefault="004D4AB0" w:rsidP="00EC1DB6">
            <w:pPr>
              <w:rPr>
                <w:rFonts w:cstheme="minorHAnsi"/>
                <w:szCs w:val="24"/>
              </w:rPr>
            </w:pPr>
            <w:r w:rsidRPr="00EC1DB6">
              <w:rPr>
                <w:rFonts w:cstheme="minorHAnsi"/>
                <w:szCs w:val="24"/>
              </w:rPr>
              <w:t>strategii … przyniesie lepsze efekty w</w:t>
            </w:r>
            <w:r w:rsidR="00EC1DB6">
              <w:rPr>
                <w:rFonts w:cstheme="minorHAnsi"/>
                <w:szCs w:val="24"/>
              </w:rPr>
              <w:t xml:space="preserve"> </w:t>
            </w:r>
            <w:r w:rsidRPr="00EC1DB6">
              <w:rPr>
                <w:rFonts w:cstheme="minorHAnsi"/>
                <w:szCs w:val="24"/>
              </w:rPr>
              <w:t>przypadku: a. … b. … c. …</w:t>
            </w:r>
          </w:p>
        </w:tc>
      </w:tr>
    </w:tbl>
    <w:p w14:paraId="104B5475" w14:textId="77777777" w:rsidR="00620896" w:rsidRPr="00620896" w:rsidRDefault="00620896" w:rsidP="00880A8C">
      <w:pPr>
        <w:pStyle w:val="Akapitzlist"/>
        <w:numPr>
          <w:ilvl w:val="0"/>
          <w:numId w:val="174"/>
        </w:numPr>
        <w:autoSpaceDE w:val="0"/>
        <w:autoSpaceDN w:val="0"/>
        <w:adjustRightInd w:val="0"/>
        <w:spacing w:after="0"/>
        <w:rPr>
          <w:b/>
        </w:rPr>
      </w:pPr>
      <w:r w:rsidRPr="00620896">
        <w:rPr>
          <w:b/>
        </w:rPr>
        <w:t>Formułowanie zadań edukacyjnych</w:t>
      </w:r>
    </w:p>
    <w:p w14:paraId="34F3CE71" w14:textId="77777777" w:rsidR="00620896" w:rsidRPr="00620896" w:rsidRDefault="00620896" w:rsidP="00165739">
      <w:pPr>
        <w:autoSpaceDE w:val="0"/>
        <w:autoSpaceDN w:val="0"/>
        <w:adjustRightInd w:val="0"/>
        <w:spacing w:after="0"/>
      </w:pPr>
      <w:r w:rsidRPr="00620896">
        <w:t xml:space="preserve">Uczniowie powinni być zachęcani do różnych form aktywności. Syndrom nieadekwatnych osiągnięć szkolnych SNOS </w:t>
      </w:r>
      <w:r>
        <w:t xml:space="preserve">określa się </w:t>
      </w:r>
      <w:r w:rsidRPr="00620896">
        <w:t>jako brak rozwoju lub realizacji ukrytego potencjału</w:t>
      </w:r>
      <w:r>
        <w:t>, a</w:t>
      </w:r>
      <w:r w:rsidRPr="00620896">
        <w:t xml:space="preserve"> przesłanki występowania określono</w:t>
      </w:r>
      <w:r>
        <w:t xml:space="preserve"> jako</w:t>
      </w:r>
      <w:r w:rsidRPr="00620896">
        <w:t xml:space="preserve">: </w:t>
      </w:r>
      <w:r>
        <w:t>b</w:t>
      </w:r>
      <w:r w:rsidRPr="00620896">
        <w:t>rak wykorzystania zdolności ucznia na polu jego szkolnej działalności. Osoby osiągające nieadekwatne wyniki można postrzegać jako te, którym nie udaje się samorealizacja. Często uczniowie nie podejmują się działań, bo nigdy ich nie doświadczali. Uczeń, który ma pozytywne doświadczenia, pamięta radość, jaką dało mu poczucie sprawstwa chętniej podejmuje wysiłki i ryzyko. W praktyce szkolnej uczeń poznaje możliwości i konieczności poprzez nabywanie kompetencji w określonych organizowanych przez nauczycieli sytuacjach dydaktyczno-wychowawczych. Jest to proces ciągły o dynamicznym charakterze.</w:t>
      </w:r>
      <w:r>
        <w:t xml:space="preserve"> Zadania powinny stanowić wyzwanie dla ucznia. </w:t>
      </w:r>
    </w:p>
    <w:p w14:paraId="084398E6" w14:textId="77777777" w:rsidR="00620896" w:rsidRPr="00620896" w:rsidRDefault="00620896" w:rsidP="00165739">
      <w:pPr>
        <w:autoSpaceDE w:val="0"/>
        <w:autoSpaceDN w:val="0"/>
        <w:adjustRightInd w:val="0"/>
        <w:spacing w:after="0"/>
      </w:pPr>
      <w:r w:rsidRPr="00620896">
        <w:t xml:space="preserve">Twórczość pedagogiczna </w:t>
      </w:r>
      <w:r>
        <w:t>nauczycieli przejawiająca się w planowaniu procesu dydaktyczno</w:t>
      </w:r>
      <w:r w:rsidR="00E8629D">
        <w:t xml:space="preserve"> </w:t>
      </w:r>
      <w:r>
        <w:t>- wychowawczego u</w:t>
      </w:r>
      <w:r w:rsidRPr="00620896">
        <w:t>możliwia stawianie i realizowanie nowych celów kształcenia i dopasowywanie procesów edukacyjnych do wymogów społecz</w:t>
      </w:r>
      <w:r>
        <w:t>no-</w:t>
      </w:r>
      <w:r w:rsidRPr="00620896">
        <w:t>kulturowych</w:t>
      </w:r>
      <w:r>
        <w:t xml:space="preserve"> i możliwości uczniów</w:t>
      </w:r>
      <w:r w:rsidRPr="00620896">
        <w:t xml:space="preserve">. </w:t>
      </w:r>
      <w:r w:rsidR="00E8629D">
        <w:t>Widoczne jej przejawy to zadania, pytania i polecenia kierowane do uczniów, które mogą plasować się na różnych poziomach myślenia w</w:t>
      </w:r>
      <w:r w:rsidR="001B3BFD">
        <w:t xml:space="preserve"> </w:t>
      </w:r>
      <w:r w:rsidR="00E8629D">
        <w:t>taksonomii Blooma.</w:t>
      </w:r>
    </w:p>
    <w:p w14:paraId="244D6CD9" w14:textId="77777777" w:rsidR="00E8629D" w:rsidRDefault="00620896" w:rsidP="00165739">
      <w:pPr>
        <w:autoSpaceDE w:val="0"/>
        <w:autoSpaceDN w:val="0"/>
        <w:adjustRightInd w:val="0"/>
        <w:spacing w:after="0"/>
      </w:pPr>
      <w:r w:rsidRPr="00620896">
        <w:t>Sytuacja wychowawcza to miejsce, w którym dzieje się wychowanie.</w:t>
      </w:r>
      <w:r w:rsidR="001B3BFD">
        <w:t xml:space="preserve"> </w:t>
      </w:r>
      <w:r w:rsidRPr="00620896">
        <w:t>Sytuacja taka, jako podstawowy przedmiot pracy pedagogicznej, może zaistnieć przed człowiekiem, a tym samym postawić go w sytuacji wychowawczej przez samo zrządzenie losu, bądź zostać sprowokowana intencją działania pedagoga. Działanie takie ma na celu zrealizowanie określ</w:t>
      </w:r>
      <w:r w:rsidR="00E8629D">
        <w:t>onej wartości, uprzytomnionej i </w:t>
      </w:r>
      <w:r w:rsidRPr="00620896">
        <w:t xml:space="preserve">unaocznionej sformułowanym celem wychowania. </w:t>
      </w:r>
    </w:p>
    <w:p w14:paraId="49558AA3" w14:textId="77777777" w:rsidR="00620896" w:rsidRDefault="00620896" w:rsidP="00165739">
      <w:pPr>
        <w:autoSpaceDE w:val="0"/>
        <w:autoSpaceDN w:val="0"/>
        <w:adjustRightInd w:val="0"/>
        <w:spacing w:after="0"/>
      </w:pPr>
      <w:r w:rsidRPr="00620896">
        <w:t>Nauczyciel może oddziaływać na wychowanków poprzez dobór metod, treści, zadań</w:t>
      </w:r>
      <w:r w:rsidR="001B3BFD">
        <w:t xml:space="preserve"> </w:t>
      </w:r>
      <w:r w:rsidRPr="00620896">
        <w:t>i formułowanie odpowiednich celów. Działanie to powinno doprowadzać do znalezienia przez wychowanka własnych wewnętrznych motywów działania, zachęcać do pobudzania zainteresowań oraz konkretyzowania i podejmowania kolejnych aktywności, podejmowany</w:t>
      </w:r>
      <w:r w:rsidR="00E8629D">
        <w:t>ch samodzielnie lub w grupie. W </w:t>
      </w:r>
      <w:r w:rsidRPr="00620896">
        <w:t>praktyce szkolnej uczeń poznaje możliwości i konieczności poprzez nabywanie kompetencji w</w:t>
      </w:r>
      <w:r w:rsidR="00E1074A">
        <w:t> </w:t>
      </w:r>
      <w:r w:rsidRPr="00620896">
        <w:t>określonych organizowanych przez nauczycieli sytuacjach dydaktyczno-wychowawczyc</w:t>
      </w:r>
      <w:r w:rsidR="00C8075D">
        <w:t>h. Jest to </w:t>
      </w:r>
      <w:r w:rsidRPr="00620896">
        <w:t>proces ciągły o dynamicznym charakterze.</w:t>
      </w:r>
    </w:p>
    <w:p w14:paraId="71B465D4" w14:textId="77777777" w:rsidR="00620896" w:rsidRPr="00671025" w:rsidRDefault="00620896" w:rsidP="00880A8C">
      <w:pPr>
        <w:pStyle w:val="Akapitzlist"/>
        <w:numPr>
          <w:ilvl w:val="0"/>
          <w:numId w:val="174"/>
        </w:numPr>
        <w:autoSpaceDE w:val="0"/>
        <w:autoSpaceDN w:val="0"/>
        <w:adjustRightInd w:val="0"/>
        <w:spacing w:after="0"/>
        <w:rPr>
          <w:b/>
        </w:rPr>
      </w:pPr>
      <w:r w:rsidRPr="00E8629D">
        <w:rPr>
          <w:b/>
        </w:rPr>
        <w:t>Sytuacje dydaktyczne i edukacyjne</w:t>
      </w:r>
      <w:r w:rsidRPr="00671025">
        <w:rPr>
          <w:b/>
        </w:rPr>
        <w:t xml:space="preserve"> </w:t>
      </w:r>
      <w:r w:rsidRPr="00E8629D">
        <w:rPr>
          <w:b/>
        </w:rPr>
        <w:t>w procesie kształcenia</w:t>
      </w:r>
    </w:p>
    <w:p w14:paraId="30B37552" w14:textId="77777777" w:rsidR="00574586" w:rsidRDefault="00620896" w:rsidP="00165739">
      <w:pPr>
        <w:autoSpaceDE w:val="0"/>
        <w:autoSpaceDN w:val="0"/>
        <w:adjustRightInd w:val="0"/>
        <w:spacing w:after="0"/>
      </w:pPr>
      <w:r w:rsidRPr="00620896">
        <w:t xml:space="preserve">Nauczyciel może oddziaływać na uczniów poprzez organizowane przez niego sytuacje dydaktyczne i edukacyjne dla realizacji założonych celów czyli poprzez dobór metod, treści, zadań. </w:t>
      </w:r>
      <w:r w:rsidR="00E8629D">
        <w:t>U</w:t>
      </w:r>
      <w:r w:rsidRPr="00620896">
        <w:t>czeń może określić swój stosunek do danych zagadnień</w:t>
      </w:r>
      <w:r w:rsidR="00E8629D" w:rsidRPr="00620896">
        <w:t xml:space="preserve"> dopiero</w:t>
      </w:r>
      <w:r w:rsidR="00E8629D">
        <w:t xml:space="preserve"> wówczas gdy ich</w:t>
      </w:r>
      <w:r w:rsidR="00E8629D" w:rsidRPr="00620896">
        <w:t xml:space="preserve"> doświadcz</w:t>
      </w:r>
      <w:r w:rsidR="00E8629D">
        <w:t>y</w:t>
      </w:r>
      <w:r w:rsidR="00C8075D">
        <w:t>. Ważne jest tu </w:t>
      </w:r>
      <w:r w:rsidRPr="00620896">
        <w:t>połączenie treści z realnymi sytuacjami i doświadczeniami</w:t>
      </w:r>
      <w:r w:rsidR="00574586">
        <w:t>.</w:t>
      </w:r>
      <w:r w:rsidRPr="00620896">
        <w:t xml:space="preserve"> </w:t>
      </w:r>
    </w:p>
    <w:p w14:paraId="209309B3" w14:textId="4689C833" w:rsidR="00C323F1" w:rsidRPr="00C323F1" w:rsidRDefault="00620896" w:rsidP="00C323F1">
      <w:pPr>
        <w:pStyle w:val="Nagwek2"/>
      </w:pPr>
      <w:bookmarkStart w:id="58" w:name="_Toc535908492"/>
      <w:r w:rsidRPr="001772C4">
        <w:t>Formułowanie zadań</w:t>
      </w:r>
      <w:bookmarkEnd w:id="58"/>
    </w:p>
    <w:p w14:paraId="3181A007" w14:textId="2ED21FD9" w:rsidR="008C44BA" w:rsidRDefault="00620896" w:rsidP="00165739">
      <w:pPr>
        <w:autoSpaceDE w:val="0"/>
        <w:autoSpaceDN w:val="0"/>
        <w:adjustRightInd w:val="0"/>
        <w:spacing w:after="0"/>
      </w:pPr>
      <w:r w:rsidRPr="00620896">
        <w:t xml:space="preserve">Istotne z punktu widzenia organizacji sytuacji dydaktycznych sprzyjających rozwijaniu zainteresowań jest formułowanie zadań dla uczniów. Emocje przyjemne </w:t>
      </w:r>
      <w:r w:rsidR="00125353">
        <w:t xml:space="preserve">takie </w:t>
      </w:r>
      <w:r w:rsidRPr="00620896">
        <w:t>jak, tj. zadowolenie, ciekawość, fascynacja, zdziwienie, duma, pycha występują częściej i odgrywają większą rolę w zachowaniach transgresyjnych</w:t>
      </w:r>
      <w:r w:rsidR="00E557ED">
        <w:t xml:space="preserve"> </w:t>
      </w:r>
      <w:r w:rsidRPr="00620896">
        <w:t>(twórczych</w:t>
      </w:r>
      <w:r w:rsidR="001B3BFD">
        <w:t xml:space="preserve"> </w:t>
      </w:r>
      <w:r w:rsidRPr="00620896">
        <w:t>oraz ekspansywnych) niż w działaniach adaptacyj</w:t>
      </w:r>
      <w:r w:rsidR="00125353">
        <w:t>nych</w:t>
      </w:r>
      <w:r w:rsidRPr="00620896">
        <w:t>, co ma szczególne znaczenie przy kształtowaniu postaw przedsiębiorczych. Emocje i nastroje przyjemne zwiększają zaangażowanie</w:t>
      </w:r>
      <w:r w:rsidR="00125353">
        <w:t xml:space="preserve"> i wytrwałość w dążeniu do celu, a osoby</w:t>
      </w:r>
      <w:r w:rsidRPr="00620896">
        <w:t xml:space="preserve"> wykazują gotowość w podejmowaniu podobnych problemów w przyszłości. Radość, ciekawość czy zainteresowanie zwiększają liczbę dywergencyjnych pomysłów i wpływają na to, że są oni bardziej twórczy.</w:t>
      </w:r>
      <w:r w:rsidR="00125353">
        <w:t xml:space="preserve"> </w:t>
      </w:r>
    </w:p>
    <w:p w14:paraId="4E1CA112" w14:textId="77777777" w:rsidR="00C323F1" w:rsidRDefault="00C323F1" w:rsidP="00165739">
      <w:pPr>
        <w:autoSpaceDE w:val="0"/>
        <w:autoSpaceDN w:val="0"/>
        <w:adjustRightInd w:val="0"/>
        <w:spacing w:after="0"/>
      </w:pPr>
    </w:p>
    <w:p w14:paraId="54E4F24D" w14:textId="2832B6CA" w:rsidR="00DE7D7D" w:rsidRPr="00C323F1" w:rsidRDefault="00584376" w:rsidP="00C323F1">
      <w:pPr>
        <w:pStyle w:val="Nagwek2"/>
      </w:pPr>
      <w:r w:rsidRPr="00C323F1">
        <w:t>Czynniki wpływające na efektywność procesu uczenia się</w:t>
      </w:r>
    </w:p>
    <w:p w14:paraId="6E3051EE" w14:textId="77777777" w:rsidR="00E93EE0" w:rsidRDefault="00E93EE0" w:rsidP="00E93EE0">
      <w:pPr>
        <w:spacing w:after="0"/>
        <w:ind w:right="-200"/>
        <w:jc w:val="right"/>
        <w:rPr>
          <w:rFonts w:cstheme="minorHAnsi"/>
          <w:i/>
          <w:szCs w:val="24"/>
        </w:rPr>
      </w:pPr>
      <w:r w:rsidRPr="00E93EE0">
        <w:rPr>
          <w:rFonts w:cstheme="minorHAnsi"/>
          <w:i/>
          <w:szCs w:val="24"/>
        </w:rPr>
        <w:t>Myślenie reaktywne pozwala nam sprostać rutynowym</w:t>
      </w:r>
      <w:r>
        <w:rPr>
          <w:rFonts w:cstheme="minorHAnsi"/>
          <w:i/>
          <w:szCs w:val="24"/>
        </w:rPr>
        <w:t xml:space="preserve"> </w:t>
      </w:r>
      <w:r w:rsidRPr="00E93EE0">
        <w:rPr>
          <w:rFonts w:cstheme="minorHAnsi"/>
          <w:i/>
          <w:szCs w:val="24"/>
        </w:rPr>
        <w:t xml:space="preserve">sytuacjom. </w:t>
      </w:r>
    </w:p>
    <w:p w14:paraId="4EC40F1F" w14:textId="77777777" w:rsidR="00E93EE0" w:rsidRDefault="00E93EE0" w:rsidP="00E93EE0">
      <w:pPr>
        <w:spacing w:after="0"/>
        <w:ind w:right="-200"/>
        <w:jc w:val="right"/>
        <w:rPr>
          <w:rFonts w:cstheme="minorHAnsi"/>
          <w:i/>
          <w:szCs w:val="24"/>
        </w:rPr>
      </w:pPr>
      <w:r w:rsidRPr="00E93EE0">
        <w:rPr>
          <w:rFonts w:cstheme="minorHAnsi"/>
          <w:i/>
          <w:szCs w:val="24"/>
        </w:rPr>
        <w:t>Myślenie świadome ma na celu osiąganie</w:t>
      </w:r>
      <w:r>
        <w:rPr>
          <w:rFonts w:cstheme="minorHAnsi"/>
          <w:i/>
          <w:szCs w:val="24"/>
        </w:rPr>
        <w:t xml:space="preserve"> </w:t>
      </w:r>
      <w:r w:rsidRPr="00E93EE0">
        <w:rPr>
          <w:rFonts w:cstheme="minorHAnsi"/>
          <w:i/>
          <w:szCs w:val="24"/>
        </w:rPr>
        <w:t xml:space="preserve">lepszych rezultatów. </w:t>
      </w:r>
    </w:p>
    <w:p w14:paraId="5284F53F" w14:textId="77777777" w:rsidR="00E93EE0" w:rsidRDefault="00E93EE0" w:rsidP="00E93EE0">
      <w:pPr>
        <w:spacing w:after="0"/>
        <w:ind w:right="-200"/>
        <w:jc w:val="right"/>
        <w:rPr>
          <w:rFonts w:cstheme="minorHAnsi"/>
          <w:i/>
          <w:szCs w:val="24"/>
        </w:rPr>
      </w:pPr>
      <w:r w:rsidRPr="00E93EE0">
        <w:rPr>
          <w:rFonts w:cstheme="minorHAnsi"/>
          <w:i/>
          <w:szCs w:val="24"/>
        </w:rPr>
        <w:t>Każdy umie jako tako biegać, ale</w:t>
      </w:r>
      <w:r>
        <w:rPr>
          <w:rFonts w:cstheme="minorHAnsi"/>
          <w:i/>
          <w:szCs w:val="24"/>
        </w:rPr>
        <w:t xml:space="preserve"> </w:t>
      </w:r>
      <w:r w:rsidRPr="00E93EE0">
        <w:rPr>
          <w:rFonts w:cstheme="minorHAnsi"/>
          <w:i/>
          <w:szCs w:val="24"/>
        </w:rPr>
        <w:t xml:space="preserve">sportowiec potrafi biegać o niebo lepiej, </w:t>
      </w:r>
    </w:p>
    <w:p w14:paraId="51C15BAF" w14:textId="77777777" w:rsidR="00E93EE0" w:rsidRPr="00E93EE0" w:rsidRDefault="00E93EE0" w:rsidP="00E93EE0">
      <w:pPr>
        <w:spacing w:after="0"/>
        <w:ind w:right="-200"/>
        <w:jc w:val="right"/>
        <w:rPr>
          <w:rFonts w:cstheme="minorHAnsi"/>
          <w:i/>
          <w:szCs w:val="24"/>
        </w:rPr>
      </w:pPr>
      <w:r w:rsidRPr="00E93EE0">
        <w:rPr>
          <w:rFonts w:cstheme="minorHAnsi"/>
          <w:i/>
          <w:szCs w:val="24"/>
        </w:rPr>
        <w:t>bo robi to</w:t>
      </w:r>
      <w:r>
        <w:rPr>
          <w:rFonts w:cstheme="minorHAnsi"/>
          <w:i/>
          <w:szCs w:val="24"/>
        </w:rPr>
        <w:t xml:space="preserve"> </w:t>
      </w:r>
      <w:r w:rsidRPr="00E93EE0">
        <w:rPr>
          <w:rFonts w:cstheme="minorHAnsi"/>
          <w:i/>
          <w:szCs w:val="24"/>
        </w:rPr>
        <w:t>w sposób świadomy i trenuje technikę</w:t>
      </w:r>
      <w:r>
        <w:rPr>
          <w:rFonts w:cstheme="minorHAnsi"/>
          <w:i/>
          <w:szCs w:val="24"/>
        </w:rPr>
        <w:t xml:space="preserve"> </w:t>
      </w:r>
      <w:r w:rsidRPr="00E93EE0">
        <w:rPr>
          <w:rFonts w:cstheme="minorHAnsi"/>
          <w:i/>
          <w:szCs w:val="24"/>
        </w:rPr>
        <w:t>biegania.”</w:t>
      </w:r>
    </w:p>
    <w:p w14:paraId="01E734B3" w14:textId="77777777" w:rsidR="00E93EE0" w:rsidRPr="00E93EE0" w:rsidRDefault="00E93EE0" w:rsidP="00E93EE0">
      <w:pPr>
        <w:spacing w:after="0"/>
        <w:ind w:right="-200"/>
        <w:jc w:val="right"/>
        <w:rPr>
          <w:rFonts w:cstheme="minorHAnsi"/>
          <w:i/>
          <w:szCs w:val="24"/>
        </w:rPr>
      </w:pPr>
      <w:r w:rsidRPr="00E93EE0">
        <w:rPr>
          <w:rFonts w:cstheme="minorHAnsi"/>
          <w:i/>
          <w:szCs w:val="24"/>
        </w:rPr>
        <w:t>Edward de Bono</w:t>
      </w:r>
    </w:p>
    <w:p w14:paraId="1DDD6EA0" w14:textId="77777777" w:rsidR="007B3AF3" w:rsidRPr="001772C4" w:rsidRDefault="007B3AF3" w:rsidP="001772C4">
      <w:pPr>
        <w:rPr>
          <w:b/>
        </w:rPr>
      </w:pPr>
      <w:r w:rsidRPr="001772C4">
        <w:rPr>
          <w:b/>
        </w:rPr>
        <w:t>Sześć myślowych kapeluszy de Bono</w:t>
      </w:r>
    </w:p>
    <w:p w14:paraId="52E9C16C" w14:textId="77777777" w:rsidR="009102B9" w:rsidRPr="009102B9" w:rsidRDefault="009102B9" w:rsidP="009724C9">
      <w:pPr>
        <w:spacing w:after="0"/>
        <w:ind w:right="-200"/>
        <w:rPr>
          <w:rFonts w:cstheme="minorHAnsi"/>
          <w:szCs w:val="24"/>
        </w:rPr>
      </w:pPr>
      <w:r w:rsidRPr="009102B9">
        <w:rPr>
          <w:rFonts w:cstheme="minorHAnsi"/>
          <w:szCs w:val="24"/>
        </w:rPr>
        <w:t>Sześć myślowych kapeluszy to metoda, dzięki której można zwiększyć efektywność</w:t>
      </w:r>
      <w:r>
        <w:rPr>
          <w:rFonts w:cstheme="minorHAnsi"/>
          <w:szCs w:val="24"/>
        </w:rPr>
        <w:t xml:space="preserve"> </w:t>
      </w:r>
      <w:r w:rsidRPr="009102B9">
        <w:rPr>
          <w:rFonts w:cstheme="minorHAnsi"/>
          <w:szCs w:val="24"/>
        </w:rPr>
        <w:t>i</w:t>
      </w:r>
      <w:r w:rsidR="001B3BFD">
        <w:rPr>
          <w:rFonts w:cstheme="minorHAnsi"/>
          <w:szCs w:val="24"/>
        </w:rPr>
        <w:t xml:space="preserve"> </w:t>
      </w:r>
      <w:r w:rsidRPr="009102B9">
        <w:rPr>
          <w:rFonts w:cstheme="minorHAnsi"/>
          <w:szCs w:val="24"/>
        </w:rPr>
        <w:t>uporządkować</w:t>
      </w:r>
      <w:r>
        <w:rPr>
          <w:rFonts w:cstheme="minorHAnsi"/>
          <w:szCs w:val="24"/>
        </w:rPr>
        <w:t xml:space="preserve"> </w:t>
      </w:r>
      <w:r w:rsidRPr="009102B9">
        <w:rPr>
          <w:rFonts w:cstheme="minorHAnsi"/>
          <w:szCs w:val="24"/>
        </w:rPr>
        <w:t>proces</w:t>
      </w:r>
      <w:r w:rsidR="001B3BFD">
        <w:rPr>
          <w:rFonts w:cstheme="minorHAnsi"/>
          <w:szCs w:val="24"/>
        </w:rPr>
        <w:t xml:space="preserve"> </w:t>
      </w:r>
      <w:r w:rsidRPr="009102B9">
        <w:rPr>
          <w:rFonts w:cstheme="minorHAnsi"/>
          <w:szCs w:val="24"/>
        </w:rPr>
        <w:t>myślenia.</w:t>
      </w:r>
      <w:r w:rsidR="001B3BFD">
        <w:rPr>
          <w:rFonts w:cstheme="minorHAnsi"/>
          <w:szCs w:val="24"/>
        </w:rPr>
        <w:t xml:space="preserve"> </w:t>
      </w:r>
      <w:r w:rsidRPr="009102B9">
        <w:rPr>
          <w:rFonts w:cstheme="minorHAnsi"/>
          <w:szCs w:val="24"/>
        </w:rPr>
        <w:t>Zwyczajowy</w:t>
      </w:r>
      <w:r w:rsidR="001B3BFD">
        <w:rPr>
          <w:rFonts w:cstheme="minorHAnsi"/>
          <w:szCs w:val="24"/>
        </w:rPr>
        <w:t xml:space="preserve"> </w:t>
      </w:r>
      <w:r w:rsidRPr="009102B9">
        <w:rPr>
          <w:rFonts w:cstheme="minorHAnsi"/>
          <w:szCs w:val="24"/>
        </w:rPr>
        <w:t>tok</w:t>
      </w:r>
      <w:r w:rsidR="001B3BFD">
        <w:rPr>
          <w:rFonts w:cstheme="minorHAnsi"/>
          <w:szCs w:val="24"/>
        </w:rPr>
        <w:t xml:space="preserve"> </w:t>
      </w:r>
      <w:r w:rsidRPr="009102B9">
        <w:rPr>
          <w:rFonts w:cstheme="minorHAnsi"/>
          <w:szCs w:val="24"/>
        </w:rPr>
        <w:t>myślenia</w:t>
      </w:r>
      <w:r w:rsidR="001B3BFD">
        <w:rPr>
          <w:rFonts w:cstheme="minorHAnsi"/>
          <w:szCs w:val="24"/>
        </w:rPr>
        <w:t xml:space="preserve"> </w:t>
      </w:r>
      <w:r w:rsidRPr="009102B9">
        <w:rPr>
          <w:rFonts w:cstheme="minorHAnsi"/>
          <w:szCs w:val="24"/>
        </w:rPr>
        <w:t>koncentruje</w:t>
      </w:r>
      <w:r w:rsidR="001B3BFD">
        <w:rPr>
          <w:rFonts w:cstheme="minorHAnsi"/>
          <w:szCs w:val="24"/>
        </w:rPr>
        <w:t xml:space="preserve"> </w:t>
      </w:r>
      <w:r w:rsidRPr="009102B9">
        <w:rPr>
          <w:rFonts w:cstheme="minorHAnsi"/>
          <w:szCs w:val="24"/>
        </w:rPr>
        <w:t>się</w:t>
      </w:r>
      <w:r w:rsidR="001B3BFD">
        <w:rPr>
          <w:rFonts w:cstheme="minorHAnsi"/>
          <w:szCs w:val="24"/>
        </w:rPr>
        <w:t xml:space="preserve"> </w:t>
      </w:r>
      <w:r w:rsidRPr="009102B9">
        <w:rPr>
          <w:rFonts w:cstheme="minorHAnsi"/>
          <w:szCs w:val="24"/>
        </w:rPr>
        <w:t>bowiem</w:t>
      </w:r>
      <w:r>
        <w:rPr>
          <w:rFonts w:cstheme="minorHAnsi"/>
          <w:szCs w:val="24"/>
        </w:rPr>
        <w:t xml:space="preserve"> </w:t>
      </w:r>
      <w:r w:rsidRPr="009102B9">
        <w:rPr>
          <w:rFonts w:cstheme="minorHAnsi"/>
          <w:szCs w:val="24"/>
        </w:rPr>
        <w:t>często</w:t>
      </w:r>
      <w:r>
        <w:rPr>
          <w:rFonts w:cstheme="minorHAnsi"/>
          <w:szCs w:val="24"/>
        </w:rPr>
        <w:t xml:space="preserve"> </w:t>
      </w:r>
      <w:r w:rsidRPr="009102B9">
        <w:rPr>
          <w:rFonts w:cstheme="minorHAnsi"/>
          <w:szCs w:val="24"/>
        </w:rPr>
        <w:t>na</w:t>
      </w:r>
      <w:r w:rsidR="001B3BFD">
        <w:rPr>
          <w:rFonts w:cstheme="minorHAnsi"/>
          <w:szCs w:val="24"/>
        </w:rPr>
        <w:t xml:space="preserve"> </w:t>
      </w:r>
      <w:r w:rsidRPr="009102B9">
        <w:rPr>
          <w:rFonts w:cstheme="minorHAnsi"/>
          <w:szCs w:val="24"/>
        </w:rPr>
        <w:t>bezładnej</w:t>
      </w:r>
      <w:r w:rsidR="001B3BFD">
        <w:rPr>
          <w:rFonts w:cstheme="minorHAnsi"/>
          <w:szCs w:val="24"/>
        </w:rPr>
        <w:t xml:space="preserve"> </w:t>
      </w:r>
      <w:r w:rsidRPr="009102B9">
        <w:rPr>
          <w:rFonts w:cstheme="minorHAnsi"/>
          <w:szCs w:val="24"/>
        </w:rPr>
        <w:t>dyskusji,</w:t>
      </w:r>
      <w:r w:rsidR="001B3BFD">
        <w:rPr>
          <w:rFonts w:cstheme="minorHAnsi"/>
          <w:szCs w:val="24"/>
        </w:rPr>
        <w:t xml:space="preserve"> </w:t>
      </w:r>
      <w:r w:rsidRPr="009102B9">
        <w:rPr>
          <w:rFonts w:cstheme="minorHAnsi"/>
          <w:szCs w:val="24"/>
        </w:rPr>
        <w:t>sporze</w:t>
      </w:r>
      <w:r w:rsidR="001B3BFD">
        <w:rPr>
          <w:rFonts w:cstheme="minorHAnsi"/>
          <w:szCs w:val="24"/>
        </w:rPr>
        <w:t xml:space="preserve"> </w:t>
      </w:r>
      <w:r w:rsidRPr="009102B9">
        <w:rPr>
          <w:rFonts w:cstheme="minorHAnsi"/>
          <w:szCs w:val="24"/>
        </w:rPr>
        <w:t>i</w:t>
      </w:r>
      <w:r w:rsidR="001B3BFD">
        <w:rPr>
          <w:rFonts w:cstheme="minorHAnsi"/>
          <w:szCs w:val="24"/>
        </w:rPr>
        <w:t xml:space="preserve"> </w:t>
      </w:r>
      <w:r w:rsidRPr="009102B9">
        <w:rPr>
          <w:rFonts w:cstheme="minorHAnsi"/>
          <w:szCs w:val="24"/>
        </w:rPr>
        <w:t>walce</w:t>
      </w:r>
      <w:r w:rsidR="001B3BFD">
        <w:rPr>
          <w:rFonts w:cstheme="minorHAnsi"/>
          <w:szCs w:val="24"/>
        </w:rPr>
        <w:t xml:space="preserve"> </w:t>
      </w:r>
      <w:r w:rsidRPr="009102B9">
        <w:rPr>
          <w:rFonts w:cstheme="minorHAnsi"/>
          <w:szCs w:val="24"/>
        </w:rPr>
        <w:t>na</w:t>
      </w:r>
      <w:r w:rsidR="001B3BFD">
        <w:rPr>
          <w:rFonts w:cstheme="minorHAnsi"/>
          <w:szCs w:val="24"/>
        </w:rPr>
        <w:t xml:space="preserve"> </w:t>
      </w:r>
      <w:r w:rsidRPr="009102B9">
        <w:rPr>
          <w:rFonts w:cstheme="minorHAnsi"/>
          <w:szCs w:val="24"/>
        </w:rPr>
        <w:t>argumenty,</w:t>
      </w:r>
      <w:r w:rsidR="001B3BFD">
        <w:rPr>
          <w:rFonts w:cstheme="minorHAnsi"/>
          <w:szCs w:val="24"/>
        </w:rPr>
        <w:t xml:space="preserve"> </w:t>
      </w:r>
      <w:r w:rsidRPr="009102B9">
        <w:rPr>
          <w:rFonts w:cstheme="minorHAnsi"/>
          <w:szCs w:val="24"/>
        </w:rPr>
        <w:t>w</w:t>
      </w:r>
      <w:r w:rsidR="001B3BFD">
        <w:rPr>
          <w:rFonts w:cstheme="minorHAnsi"/>
          <w:szCs w:val="24"/>
        </w:rPr>
        <w:t xml:space="preserve"> </w:t>
      </w:r>
      <w:r w:rsidRPr="009102B9">
        <w:rPr>
          <w:rFonts w:cstheme="minorHAnsi"/>
          <w:szCs w:val="24"/>
        </w:rPr>
        <w:t>którym</w:t>
      </w:r>
      <w:r w:rsidR="001B3BFD">
        <w:rPr>
          <w:rFonts w:cstheme="minorHAnsi"/>
          <w:szCs w:val="24"/>
        </w:rPr>
        <w:t xml:space="preserve"> </w:t>
      </w:r>
      <w:r w:rsidRPr="009102B9">
        <w:rPr>
          <w:rFonts w:cstheme="minorHAnsi"/>
          <w:szCs w:val="24"/>
        </w:rPr>
        <w:t>zwycięzca ustanawia</w:t>
      </w:r>
      <w:r w:rsidR="001B3BFD">
        <w:rPr>
          <w:rFonts w:cstheme="minorHAnsi"/>
          <w:szCs w:val="24"/>
        </w:rPr>
        <w:t xml:space="preserve"> </w:t>
      </w:r>
      <w:r w:rsidRPr="009102B9">
        <w:rPr>
          <w:rFonts w:cstheme="minorHAnsi"/>
          <w:szCs w:val="24"/>
        </w:rPr>
        <w:t>wynik.</w:t>
      </w:r>
    </w:p>
    <w:p w14:paraId="6CAE4025" w14:textId="77777777" w:rsidR="009102B9" w:rsidRDefault="009102B9" w:rsidP="00671025">
      <w:pPr>
        <w:spacing w:after="0"/>
        <w:ind w:right="-200"/>
        <w:rPr>
          <w:rFonts w:cstheme="minorHAnsi"/>
          <w:szCs w:val="24"/>
        </w:rPr>
      </w:pPr>
      <w:r w:rsidRPr="009102B9">
        <w:rPr>
          <w:rFonts w:cstheme="minorHAnsi"/>
          <w:szCs w:val="24"/>
        </w:rPr>
        <w:t>Kapelusze myślowe pełnią w procesie myślenia</w:t>
      </w:r>
      <w:r>
        <w:rPr>
          <w:rFonts w:cstheme="minorHAnsi"/>
          <w:szCs w:val="24"/>
        </w:rPr>
        <w:t xml:space="preserve"> </w:t>
      </w:r>
      <w:r w:rsidRPr="009102B9">
        <w:rPr>
          <w:rFonts w:cstheme="minorHAnsi"/>
          <w:szCs w:val="24"/>
        </w:rPr>
        <w:t>rolę porządkujących rekwizytów</w:t>
      </w:r>
      <w:r>
        <w:rPr>
          <w:rFonts w:cstheme="minorHAnsi"/>
          <w:szCs w:val="24"/>
        </w:rPr>
        <w:t xml:space="preserve"> </w:t>
      </w:r>
      <w:r w:rsidRPr="009102B9">
        <w:rPr>
          <w:rFonts w:cstheme="minorHAnsi"/>
          <w:szCs w:val="24"/>
        </w:rPr>
        <w:t>o</w:t>
      </w:r>
      <w:r w:rsidR="001B3BFD">
        <w:rPr>
          <w:rFonts w:cstheme="minorHAnsi"/>
          <w:szCs w:val="24"/>
        </w:rPr>
        <w:t xml:space="preserve"> </w:t>
      </w:r>
      <w:r w:rsidRPr="009102B9">
        <w:rPr>
          <w:rFonts w:cstheme="minorHAnsi"/>
          <w:szCs w:val="24"/>
        </w:rPr>
        <w:t>ustalonych</w:t>
      </w:r>
      <w:r w:rsidR="001B3BFD">
        <w:rPr>
          <w:rFonts w:cstheme="minorHAnsi"/>
          <w:szCs w:val="24"/>
        </w:rPr>
        <w:t xml:space="preserve"> </w:t>
      </w:r>
      <w:r w:rsidRPr="009102B9">
        <w:rPr>
          <w:rFonts w:cstheme="minorHAnsi"/>
          <w:szCs w:val="24"/>
        </w:rPr>
        <w:t>cechach.</w:t>
      </w:r>
      <w:r w:rsidR="001B3BFD">
        <w:rPr>
          <w:rFonts w:cstheme="minorHAnsi"/>
          <w:szCs w:val="24"/>
        </w:rPr>
        <w:t xml:space="preserve"> </w:t>
      </w:r>
      <w:r w:rsidRPr="009102B9">
        <w:rPr>
          <w:rFonts w:cstheme="minorHAnsi"/>
          <w:szCs w:val="24"/>
        </w:rPr>
        <w:t>Użycie</w:t>
      </w:r>
      <w:r w:rsidR="001B3BFD">
        <w:rPr>
          <w:rFonts w:cstheme="minorHAnsi"/>
          <w:szCs w:val="24"/>
        </w:rPr>
        <w:t xml:space="preserve"> </w:t>
      </w:r>
      <w:r w:rsidRPr="009102B9">
        <w:rPr>
          <w:rFonts w:cstheme="minorHAnsi"/>
          <w:szCs w:val="24"/>
        </w:rPr>
        <w:t>każdego</w:t>
      </w:r>
      <w:r w:rsidR="001B3BFD">
        <w:rPr>
          <w:rFonts w:cstheme="minorHAnsi"/>
          <w:szCs w:val="24"/>
        </w:rPr>
        <w:t xml:space="preserve"> </w:t>
      </w:r>
      <w:r w:rsidRPr="009102B9">
        <w:rPr>
          <w:rFonts w:cstheme="minorHAnsi"/>
          <w:szCs w:val="24"/>
        </w:rPr>
        <w:t>z</w:t>
      </w:r>
      <w:r w:rsidR="001B3BFD">
        <w:rPr>
          <w:rFonts w:cstheme="minorHAnsi"/>
          <w:szCs w:val="24"/>
        </w:rPr>
        <w:t xml:space="preserve"> </w:t>
      </w:r>
      <w:r w:rsidRPr="009102B9">
        <w:rPr>
          <w:rFonts w:cstheme="minorHAnsi"/>
          <w:szCs w:val="24"/>
        </w:rPr>
        <w:t>nich</w:t>
      </w:r>
      <w:r w:rsidR="001B3BFD">
        <w:rPr>
          <w:rFonts w:cstheme="minorHAnsi"/>
          <w:szCs w:val="24"/>
        </w:rPr>
        <w:t xml:space="preserve"> </w:t>
      </w:r>
      <w:r w:rsidRPr="009102B9">
        <w:rPr>
          <w:rFonts w:cstheme="minorHAnsi"/>
          <w:szCs w:val="24"/>
        </w:rPr>
        <w:t>polega</w:t>
      </w:r>
      <w:r>
        <w:rPr>
          <w:rFonts w:cstheme="minorHAnsi"/>
          <w:szCs w:val="24"/>
        </w:rPr>
        <w:t xml:space="preserve"> </w:t>
      </w:r>
      <w:r w:rsidRPr="009102B9">
        <w:rPr>
          <w:rFonts w:cstheme="minorHAnsi"/>
          <w:szCs w:val="24"/>
        </w:rPr>
        <w:t>na</w:t>
      </w:r>
      <w:r w:rsidR="001B3BFD">
        <w:rPr>
          <w:rFonts w:cstheme="minorHAnsi"/>
          <w:szCs w:val="24"/>
        </w:rPr>
        <w:t xml:space="preserve"> </w:t>
      </w:r>
      <w:r w:rsidRPr="009102B9">
        <w:rPr>
          <w:rFonts w:cstheme="minorHAnsi"/>
          <w:szCs w:val="24"/>
        </w:rPr>
        <w:t>rozważeniu wybranego punktu</w:t>
      </w:r>
      <w:r>
        <w:rPr>
          <w:rFonts w:cstheme="minorHAnsi"/>
          <w:szCs w:val="24"/>
        </w:rPr>
        <w:t xml:space="preserve"> </w:t>
      </w:r>
      <w:r w:rsidRPr="009102B9">
        <w:rPr>
          <w:rFonts w:cstheme="minorHAnsi"/>
          <w:szCs w:val="24"/>
        </w:rPr>
        <w:t>widzenia, a nie walce na argumenty. Takie podejście, w połączeniu z ustalonym</w:t>
      </w:r>
      <w:r w:rsidR="001B3BFD">
        <w:rPr>
          <w:rFonts w:cstheme="minorHAnsi"/>
          <w:szCs w:val="24"/>
        </w:rPr>
        <w:t xml:space="preserve"> </w:t>
      </w:r>
      <w:r w:rsidRPr="009102B9">
        <w:rPr>
          <w:rFonts w:cstheme="minorHAnsi"/>
          <w:szCs w:val="24"/>
        </w:rPr>
        <w:t>trybem</w:t>
      </w:r>
      <w:r>
        <w:rPr>
          <w:rFonts w:cstheme="minorHAnsi"/>
          <w:szCs w:val="24"/>
        </w:rPr>
        <w:t xml:space="preserve"> </w:t>
      </w:r>
      <w:r w:rsidRPr="009102B9">
        <w:rPr>
          <w:rFonts w:cstheme="minorHAnsi"/>
          <w:szCs w:val="24"/>
        </w:rPr>
        <w:t>przyjmowania kolejnych ról myślowych, tworzy w rezultacie mentalną mapę sytuacji, która</w:t>
      </w:r>
      <w:r>
        <w:rPr>
          <w:rFonts w:cstheme="minorHAnsi"/>
          <w:szCs w:val="24"/>
        </w:rPr>
        <w:t xml:space="preserve"> </w:t>
      </w:r>
      <w:r w:rsidRPr="009102B9">
        <w:rPr>
          <w:rFonts w:cstheme="minorHAnsi"/>
          <w:szCs w:val="24"/>
        </w:rPr>
        <w:t>pokazuje drogę do celu. Każdy z sześciu kapeluszy to jeden</w:t>
      </w:r>
      <w:r w:rsidR="001B3BFD">
        <w:rPr>
          <w:rFonts w:cstheme="minorHAnsi"/>
          <w:szCs w:val="24"/>
        </w:rPr>
        <w:t xml:space="preserve"> </w:t>
      </w:r>
      <w:r w:rsidRPr="009102B9">
        <w:rPr>
          <w:rFonts w:cstheme="minorHAnsi"/>
          <w:szCs w:val="24"/>
        </w:rPr>
        <w:t>typ myślenia nanoszony na</w:t>
      </w:r>
      <w:r w:rsidR="009724C9">
        <w:rPr>
          <w:rFonts w:cstheme="minorHAnsi"/>
          <w:szCs w:val="24"/>
        </w:rPr>
        <w:t xml:space="preserve"> </w:t>
      </w:r>
      <w:r w:rsidRPr="009102B9">
        <w:rPr>
          <w:rFonts w:cstheme="minorHAnsi"/>
          <w:szCs w:val="24"/>
        </w:rPr>
        <w:t>taką mapę, dla ułatwienia skojarzony z kolorem.</w:t>
      </w:r>
    </w:p>
    <w:p w14:paraId="73DFCB91" w14:textId="77777777" w:rsidR="009724C9" w:rsidRPr="009724C9" w:rsidRDefault="009724C9" w:rsidP="00671025">
      <w:pPr>
        <w:spacing w:after="0"/>
        <w:ind w:right="-200"/>
        <w:rPr>
          <w:rFonts w:cstheme="minorHAnsi"/>
          <w:szCs w:val="24"/>
        </w:rPr>
      </w:pPr>
      <w:r w:rsidRPr="009724C9">
        <w:rPr>
          <w:rFonts w:cstheme="minorHAnsi"/>
          <w:szCs w:val="24"/>
        </w:rPr>
        <w:t>Kapelusze myś</w:t>
      </w:r>
      <w:r w:rsidR="00087D9C">
        <w:rPr>
          <w:rFonts w:cstheme="minorHAnsi"/>
          <w:szCs w:val="24"/>
        </w:rPr>
        <w:t xml:space="preserve">lowe wspomagają proces myślenia. </w:t>
      </w:r>
      <w:r w:rsidRPr="009724C9">
        <w:rPr>
          <w:rFonts w:cstheme="minorHAnsi"/>
          <w:szCs w:val="24"/>
        </w:rPr>
        <w:t>To</w:t>
      </w:r>
      <w:r>
        <w:rPr>
          <w:rFonts w:cstheme="minorHAnsi"/>
          <w:szCs w:val="24"/>
        </w:rPr>
        <w:t xml:space="preserve"> </w:t>
      </w:r>
      <w:r w:rsidRPr="009724C9">
        <w:rPr>
          <w:rFonts w:cstheme="minorHAnsi"/>
          <w:szCs w:val="24"/>
        </w:rPr>
        <w:t>sposób osiągnięcia rezultatów przy mniejszym wysiłku.</w:t>
      </w:r>
      <w:r w:rsidR="006C0946">
        <w:rPr>
          <w:rFonts w:cstheme="minorHAnsi"/>
          <w:szCs w:val="24"/>
        </w:rPr>
        <w:t xml:space="preserve"> </w:t>
      </w:r>
      <w:r w:rsidRPr="009724C9">
        <w:rPr>
          <w:rFonts w:cstheme="minorHAnsi"/>
          <w:szCs w:val="24"/>
        </w:rPr>
        <w:t>Metoda kapeluszy myślowych</w:t>
      </w:r>
      <w:r w:rsidR="001B3BFD">
        <w:rPr>
          <w:rFonts w:cstheme="minorHAnsi"/>
          <w:szCs w:val="24"/>
        </w:rPr>
        <w:t xml:space="preserve"> </w:t>
      </w:r>
      <w:r w:rsidRPr="009724C9">
        <w:rPr>
          <w:rFonts w:cstheme="minorHAnsi"/>
          <w:szCs w:val="24"/>
        </w:rPr>
        <w:t>polega</w:t>
      </w:r>
      <w:r w:rsidR="001B3BFD">
        <w:rPr>
          <w:rFonts w:cstheme="minorHAnsi"/>
          <w:szCs w:val="24"/>
        </w:rPr>
        <w:t xml:space="preserve"> </w:t>
      </w:r>
      <w:r w:rsidRPr="009724C9">
        <w:rPr>
          <w:rFonts w:cstheme="minorHAnsi"/>
          <w:szCs w:val="24"/>
        </w:rPr>
        <w:t>na</w:t>
      </w:r>
      <w:r w:rsidR="001B3BFD">
        <w:rPr>
          <w:rFonts w:cstheme="minorHAnsi"/>
          <w:szCs w:val="24"/>
        </w:rPr>
        <w:t xml:space="preserve"> </w:t>
      </w:r>
      <w:r w:rsidRPr="009724C9">
        <w:rPr>
          <w:rFonts w:cstheme="minorHAnsi"/>
          <w:szCs w:val="24"/>
        </w:rPr>
        <w:t>wymuszaniu</w:t>
      </w:r>
      <w:r>
        <w:rPr>
          <w:rFonts w:cstheme="minorHAnsi"/>
          <w:szCs w:val="24"/>
        </w:rPr>
        <w:t xml:space="preserve"> </w:t>
      </w:r>
      <w:r w:rsidRPr="009724C9">
        <w:rPr>
          <w:rFonts w:cstheme="minorHAnsi"/>
          <w:szCs w:val="24"/>
        </w:rPr>
        <w:t>koncentracji uwagi na jednym podejściu do rozważanej</w:t>
      </w:r>
      <w:r>
        <w:rPr>
          <w:rFonts w:cstheme="minorHAnsi"/>
          <w:szCs w:val="24"/>
        </w:rPr>
        <w:t xml:space="preserve"> </w:t>
      </w:r>
      <w:r w:rsidRPr="009724C9">
        <w:rPr>
          <w:rFonts w:cstheme="minorHAnsi"/>
          <w:szCs w:val="24"/>
        </w:rPr>
        <w:t>sprawy. W rezultacie takie myślenie, w przeciwieństwie do</w:t>
      </w:r>
      <w:r>
        <w:rPr>
          <w:rFonts w:cstheme="minorHAnsi"/>
          <w:szCs w:val="24"/>
        </w:rPr>
        <w:t xml:space="preserve"> </w:t>
      </w:r>
      <w:r w:rsidRPr="009724C9">
        <w:rPr>
          <w:rFonts w:cstheme="minorHAnsi"/>
          <w:szCs w:val="24"/>
        </w:rPr>
        <w:t>tradycyjnego, staje się świadome, uporządkowane</w:t>
      </w:r>
      <w:r>
        <w:rPr>
          <w:rFonts w:cstheme="minorHAnsi"/>
          <w:szCs w:val="24"/>
        </w:rPr>
        <w:t xml:space="preserve"> </w:t>
      </w:r>
      <w:r w:rsidRPr="009724C9">
        <w:rPr>
          <w:rFonts w:cstheme="minorHAnsi"/>
          <w:szCs w:val="24"/>
        </w:rPr>
        <w:t>i efektywne</w:t>
      </w:r>
      <w:r w:rsidRPr="009724C9">
        <w:t xml:space="preserve"> </w:t>
      </w:r>
      <w:r w:rsidRPr="009724C9">
        <w:rPr>
          <w:rFonts w:cstheme="minorHAnsi"/>
          <w:szCs w:val="24"/>
        </w:rPr>
        <w:t>Zastosowanie jednego kapelusza myślowego polega na</w:t>
      </w:r>
      <w:r>
        <w:rPr>
          <w:rFonts w:cstheme="minorHAnsi"/>
          <w:szCs w:val="24"/>
        </w:rPr>
        <w:t xml:space="preserve"> </w:t>
      </w:r>
      <w:r w:rsidRPr="009724C9">
        <w:rPr>
          <w:rFonts w:cstheme="minorHAnsi"/>
          <w:szCs w:val="24"/>
        </w:rPr>
        <w:t>przyjmowaniu jednego przypisanego do niego punktu</w:t>
      </w:r>
      <w:r>
        <w:rPr>
          <w:rFonts w:cstheme="minorHAnsi"/>
          <w:szCs w:val="24"/>
        </w:rPr>
        <w:t xml:space="preserve"> </w:t>
      </w:r>
      <w:r w:rsidRPr="009724C9">
        <w:rPr>
          <w:rFonts w:cstheme="minorHAnsi"/>
          <w:szCs w:val="24"/>
        </w:rPr>
        <w:t>widzenia. Podobne jest to do odgrywania ról</w:t>
      </w:r>
    </w:p>
    <w:p w14:paraId="6B916AE4" w14:textId="77777777" w:rsidR="009724C9" w:rsidRDefault="009724C9" w:rsidP="00671025">
      <w:pPr>
        <w:spacing w:after="0"/>
        <w:ind w:right="-200"/>
        <w:rPr>
          <w:rFonts w:cstheme="minorHAnsi"/>
          <w:szCs w:val="24"/>
        </w:rPr>
      </w:pPr>
      <w:r w:rsidRPr="009724C9">
        <w:rPr>
          <w:rFonts w:cstheme="minorHAnsi"/>
          <w:szCs w:val="24"/>
        </w:rPr>
        <w:t>w</w:t>
      </w:r>
      <w:r w:rsidR="001B3BFD">
        <w:rPr>
          <w:rFonts w:cstheme="minorHAnsi"/>
          <w:szCs w:val="24"/>
        </w:rPr>
        <w:t xml:space="preserve"> </w:t>
      </w:r>
      <w:r w:rsidRPr="009724C9">
        <w:rPr>
          <w:rFonts w:cstheme="minorHAnsi"/>
          <w:szCs w:val="24"/>
        </w:rPr>
        <w:t>przedstawieniu,</w:t>
      </w:r>
      <w:r>
        <w:rPr>
          <w:rFonts w:cstheme="minorHAnsi"/>
          <w:szCs w:val="24"/>
        </w:rPr>
        <w:t xml:space="preserve"> </w:t>
      </w:r>
      <w:r w:rsidRPr="009724C9">
        <w:rPr>
          <w:rFonts w:cstheme="minorHAnsi"/>
          <w:szCs w:val="24"/>
        </w:rPr>
        <w:t>po</w:t>
      </w:r>
      <w:r w:rsidR="001B3BFD">
        <w:rPr>
          <w:rFonts w:cstheme="minorHAnsi"/>
          <w:szCs w:val="24"/>
        </w:rPr>
        <w:t xml:space="preserve"> </w:t>
      </w:r>
      <w:r w:rsidRPr="009724C9">
        <w:rPr>
          <w:rFonts w:cstheme="minorHAnsi"/>
          <w:szCs w:val="24"/>
        </w:rPr>
        <w:t>uprzednim</w:t>
      </w:r>
      <w:r w:rsidR="001B3BFD">
        <w:rPr>
          <w:rFonts w:cstheme="minorHAnsi"/>
          <w:szCs w:val="24"/>
        </w:rPr>
        <w:t xml:space="preserve"> </w:t>
      </w:r>
      <w:r w:rsidRPr="009724C9">
        <w:rPr>
          <w:rFonts w:cstheme="minorHAnsi"/>
          <w:szCs w:val="24"/>
        </w:rPr>
        <w:t>ubraniu</w:t>
      </w:r>
      <w:r w:rsidR="001B3BFD">
        <w:rPr>
          <w:rFonts w:cstheme="minorHAnsi"/>
          <w:szCs w:val="24"/>
        </w:rPr>
        <w:t xml:space="preserve"> </w:t>
      </w:r>
      <w:r w:rsidRPr="009724C9">
        <w:rPr>
          <w:rFonts w:cstheme="minorHAnsi"/>
          <w:szCs w:val="24"/>
        </w:rPr>
        <w:t>kostiumu.</w:t>
      </w:r>
      <w:r>
        <w:rPr>
          <w:rFonts w:cstheme="minorHAnsi"/>
          <w:szCs w:val="24"/>
        </w:rPr>
        <w:t xml:space="preserve"> </w:t>
      </w:r>
      <w:r w:rsidRPr="009724C9">
        <w:rPr>
          <w:rFonts w:cstheme="minorHAnsi"/>
          <w:szCs w:val="24"/>
        </w:rPr>
        <w:t>Wkładanie kapelusza myślowego</w:t>
      </w:r>
      <w:r w:rsidR="001B3BFD">
        <w:rPr>
          <w:rFonts w:cstheme="minorHAnsi"/>
          <w:szCs w:val="24"/>
        </w:rPr>
        <w:t xml:space="preserve"> </w:t>
      </w:r>
      <w:r w:rsidRPr="009724C9">
        <w:rPr>
          <w:rFonts w:cstheme="minorHAnsi"/>
          <w:szCs w:val="24"/>
        </w:rPr>
        <w:t>to</w:t>
      </w:r>
      <w:r w:rsidR="001B3BFD">
        <w:rPr>
          <w:rFonts w:cstheme="minorHAnsi"/>
          <w:szCs w:val="24"/>
        </w:rPr>
        <w:t xml:space="preserve"> </w:t>
      </w:r>
      <w:r w:rsidRPr="009724C9">
        <w:rPr>
          <w:rFonts w:cstheme="minorHAnsi"/>
          <w:szCs w:val="24"/>
        </w:rPr>
        <w:t>symboliczne wcielanie</w:t>
      </w:r>
      <w:r>
        <w:rPr>
          <w:rFonts w:cstheme="minorHAnsi"/>
          <w:szCs w:val="24"/>
        </w:rPr>
        <w:t xml:space="preserve"> </w:t>
      </w:r>
      <w:r w:rsidRPr="009724C9">
        <w:rPr>
          <w:rFonts w:cstheme="minorHAnsi"/>
          <w:szCs w:val="24"/>
        </w:rPr>
        <w:t>się w rolę myśliciela.</w:t>
      </w:r>
    </w:p>
    <w:p w14:paraId="44BE985A" w14:textId="77777777" w:rsidR="009D3650" w:rsidRPr="0011757C" w:rsidRDefault="009D3650" w:rsidP="00671025">
      <w:pPr>
        <w:shd w:val="clear" w:color="auto" w:fill="FFFFFF"/>
        <w:suppressAutoHyphens/>
        <w:spacing w:after="0"/>
        <w:rPr>
          <w:rFonts w:cs="Arial"/>
          <w:szCs w:val="24"/>
        </w:rPr>
      </w:pPr>
      <w:r w:rsidRPr="0011757C">
        <w:rPr>
          <w:rFonts w:cs="Arial"/>
          <w:b/>
          <w:bCs/>
          <w:szCs w:val="24"/>
        </w:rPr>
        <w:t>Biały kapelusz</w:t>
      </w:r>
      <w:r w:rsidRPr="0011757C">
        <w:rPr>
          <w:rFonts w:cs="Arial"/>
          <w:szCs w:val="24"/>
        </w:rPr>
        <w:t xml:space="preserve"> – obiektywne podejście do zbierania danych</w:t>
      </w:r>
      <w:r w:rsidR="009724C9">
        <w:rPr>
          <w:rFonts w:cs="Arial"/>
          <w:szCs w:val="24"/>
        </w:rPr>
        <w:t>.</w:t>
      </w:r>
      <w:r w:rsidRPr="009724C9">
        <w:rPr>
          <w:rFonts w:cs="Arial"/>
          <w:szCs w:val="24"/>
        </w:rPr>
        <w:t xml:space="preserve"> </w:t>
      </w:r>
      <w:r w:rsidR="009724C9" w:rsidRPr="009724C9">
        <w:rPr>
          <w:rFonts w:cs="Arial"/>
          <w:szCs w:val="24"/>
        </w:rPr>
        <w:t>Biały kapelusz myślowy to punkt widzenia oparty na faktach i liczbach. Podejście do nich powinno być</w:t>
      </w:r>
      <w:r w:rsidR="009724C9">
        <w:rPr>
          <w:rFonts w:cs="Arial"/>
          <w:szCs w:val="24"/>
        </w:rPr>
        <w:t xml:space="preserve"> </w:t>
      </w:r>
      <w:r w:rsidR="009724C9" w:rsidRPr="009724C9">
        <w:rPr>
          <w:rFonts w:cs="Arial"/>
          <w:szCs w:val="24"/>
        </w:rPr>
        <w:t>obiektywne i neutralne, bez własnych interpretacji lub</w:t>
      </w:r>
      <w:r w:rsidR="009724C9">
        <w:rPr>
          <w:rFonts w:cs="Arial"/>
          <w:szCs w:val="24"/>
        </w:rPr>
        <w:t xml:space="preserve"> </w:t>
      </w:r>
      <w:r w:rsidR="009724C9" w:rsidRPr="009724C9">
        <w:rPr>
          <w:rFonts w:cs="Arial"/>
          <w:szCs w:val="24"/>
        </w:rPr>
        <w:t>opinii</w:t>
      </w:r>
      <w:r w:rsidR="009724C9">
        <w:rPr>
          <w:rFonts w:cs="Arial"/>
          <w:szCs w:val="24"/>
        </w:rPr>
        <w:t>.</w:t>
      </w:r>
    </w:p>
    <w:p w14:paraId="5EE78158" w14:textId="77777777" w:rsidR="009D3650" w:rsidRPr="009724C9" w:rsidRDefault="009D3650" w:rsidP="00671025">
      <w:pPr>
        <w:shd w:val="clear" w:color="auto" w:fill="FFFFFF"/>
        <w:suppressAutoHyphens/>
        <w:spacing w:after="0"/>
        <w:rPr>
          <w:rFonts w:cs="Arial"/>
          <w:szCs w:val="24"/>
        </w:rPr>
      </w:pPr>
      <w:r w:rsidRPr="0011757C">
        <w:rPr>
          <w:rFonts w:cs="Arial"/>
          <w:b/>
          <w:bCs/>
          <w:szCs w:val="24"/>
        </w:rPr>
        <w:t>Czerwony kapelusz –</w:t>
      </w:r>
      <w:r w:rsidRPr="0011757C">
        <w:rPr>
          <w:rFonts w:cs="Arial"/>
          <w:szCs w:val="24"/>
        </w:rPr>
        <w:t xml:space="preserve"> otwarte mówienie o emocjach, instynktownych reakcjach i przeczuciach</w:t>
      </w:r>
      <w:r w:rsidRPr="0011757C">
        <w:rPr>
          <w:rFonts w:cs="Arial"/>
          <w:b/>
          <w:bCs/>
          <w:szCs w:val="24"/>
        </w:rPr>
        <w:t xml:space="preserve"> </w:t>
      </w:r>
      <w:r w:rsidR="009724C9" w:rsidRPr="009724C9">
        <w:rPr>
          <w:rFonts w:cs="Arial"/>
          <w:bCs/>
          <w:szCs w:val="24"/>
        </w:rPr>
        <w:t>Czerwony</w:t>
      </w:r>
      <w:r w:rsidR="001B3BFD">
        <w:rPr>
          <w:rFonts w:cs="Arial"/>
          <w:bCs/>
          <w:szCs w:val="24"/>
        </w:rPr>
        <w:t xml:space="preserve"> </w:t>
      </w:r>
      <w:r w:rsidR="009724C9" w:rsidRPr="009724C9">
        <w:rPr>
          <w:rFonts w:cs="Arial"/>
          <w:bCs/>
          <w:szCs w:val="24"/>
        </w:rPr>
        <w:t>kapelusz</w:t>
      </w:r>
      <w:r w:rsidR="001B3BFD">
        <w:rPr>
          <w:rFonts w:cs="Arial"/>
          <w:bCs/>
          <w:szCs w:val="24"/>
        </w:rPr>
        <w:t xml:space="preserve"> </w:t>
      </w:r>
      <w:r w:rsidR="009724C9" w:rsidRPr="009724C9">
        <w:rPr>
          <w:rFonts w:cs="Arial"/>
          <w:bCs/>
          <w:szCs w:val="24"/>
        </w:rPr>
        <w:t>ma</w:t>
      </w:r>
      <w:r w:rsidR="001B3BFD">
        <w:rPr>
          <w:rFonts w:cs="Arial"/>
          <w:bCs/>
          <w:szCs w:val="24"/>
        </w:rPr>
        <w:t xml:space="preserve"> </w:t>
      </w:r>
      <w:r w:rsidR="009724C9" w:rsidRPr="009724C9">
        <w:rPr>
          <w:rFonts w:cs="Arial"/>
          <w:bCs/>
          <w:szCs w:val="24"/>
        </w:rPr>
        <w:t>za</w:t>
      </w:r>
      <w:r w:rsidR="001B3BFD">
        <w:rPr>
          <w:rFonts w:cs="Arial"/>
          <w:bCs/>
          <w:szCs w:val="24"/>
        </w:rPr>
        <w:t xml:space="preserve"> </w:t>
      </w:r>
      <w:r w:rsidR="009724C9" w:rsidRPr="009724C9">
        <w:rPr>
          <w:rFonts w:cs="Arial"/>
          <w:bCs/>
          <w:szCs w:val="24"/>
        </w:rPr>
        <w:t>zadanie</w:t>
      </w:r>
      <w:r w:rsidR="001B3BFD">
        <w:rPr>
          <w:rFonts w:cs="Arial"/>
          <w:bCs/>
          <w:szCs w:val="24"/>
        </w:rPr>
        <w:t xml:space="preserve"> </w:t>
      </w:r>
      <w:r w:rsidR="009724C9" w:rsidRPr="009724C9">
        <w:rPr>
          <w:rFonts w:cs="Arial"/>
          <w:bCs/>
          <w:szCs w:val="24"/>
        </w:rPr>
        <w:t>wydobyć</w:t>
      </w:r>
      <w:r w:rsidR="001B3BFD">
        <w:rPr>
          <w:rFonts w:cs="Arial"/>
          <w:bCs/>
          <w:szCs w:val="24"/>
        </w:rPr>
        <w:t xml:space="preserve"> </w:t>
      </w:r>
      <w:r w:rsidR="009724C9" w:rsidRPr="009724C9">
        <w:rPr>
          <w:rFonts w:cs="Arial"/>
          <w:bCs/>
          <w:szCs w:val="24"/>
        </w:rPr>
        <w:t>na</w:t>
      </w:r>
      <w:r w:rsidR="001B3BFD">
        <w:rPr>
          <w:rFonts w:cs="Arial"/>
          <w:bCs/>
          <w:szCs w:val="24"/>
        </w:rPr>
        <w:t xml:space="preserve"> </w:t>
      </w:r>
      <w:r w:rsidR="009724C9" w:rsidRPr="009724C9">
        <w:rPr>
          <w:rFonts w:cs="Arial"/>
          <w:bCs/>
          <w:szCs w:val="24"/>
        </w:rPr>
        <w:t>światło dzienne</w:t>
      </w:r>
      <w:r w:rsidR="001B3BFD">
        <w:rPr>
          <w:rFonts w:cs="Arial"/>
          <w:bCs/>
          <w:szCs w:val="24"/>
        </w:rPr>
        <w:t xml:space="preserve"> </w:t>
      </w:r>
      <w:r w:rsidR="009724C9" w:rsidRPr="009724C9">
        <w:rPr>
          <w:rFonts w:cs="Arial"/>
          <w:bCs/>
          <w:szCs w:val="24"/>
        </w:rPr>
        <w:t>uczucia,</w:t>
      </w:r>
      <w:r w:rsidR="001B3BFD">
        <w:rPr>
          <w:rFonts w:cs="Arial"/>
          <w:bCs/>
          <w:szCs w:val="24"/>
        </w:rPr>
        <w:t xml:space="preserve"> </w:t>
      </w:r>
      <w:r w:rsidR="009724C9" w:rsidRPr="009724C9">
        <w:rPr>
          <w:rFonts w:cs="Arial"/>
          <w:bCs/>
          <w:szCs w:val="24"/>
        </w:rPr>
        <w:t>wyrażane</w:t>
      </w:r>
      <w:r w:rsidR="001B3BFD">
        <w:rPr>
          <w:rFonts w:cs="Arial"/>
          <w:bCs/>
          <w:szCs w:val="24"/>
        </w:rPr>
        <w:t xml:space="preserve"> </w:t>
      </w:r>
      <w:r w:rsidR="009724C9" w:rsidRPr="009724C9">
        <w:rPr>
          <w:rFonts w:cs="Arial"/>
          <w:bCs/>
          <w:szCs w:val="24"/>
        </w:rPr>
        <w:t>poprzez:</w:t>
      </w:r>
      <w:r w:rsidR="001B3BFD">
        <w:rPr>
          <w:rFonts w:cs="Arial"/>
          <w:bCs/>
          <w:szCs w:val="24"/>
        </w:rPr>
        <w:t xml:space="preserve"> </w:t>
      </w:r>
      <w:r w:rsidR="009724C9" w:rsidRPr="009724C9">
        <w:rPr>
          <w:rFonts w:cs="Arial"/>
          <w:bCs/>
          <w:szCs w:val="24"/>
        </w:rPr>
        <w:t>emocje,</w:t>
      </w:r>
      <w:r w:rsidR="001B3BFD">
        <w:rPr>
          <w:rFonts w:cs="Arial"/>
          <w:bCs/>
          <w:szCs w:val="24"/>
        </w:rPr>
        <w:t xml:space="preserve"> </w:t>
      </w:r>
      <w:r w:rsidR="009724C9" w:rsidRPr="009724C9">
        <w:rPr>
          <w:rFonts w:cs="Arial"/>
          <w:bCs/>
          <w:szCs w:val="24"/>
        </w:rPr>
        <w:t>odczucia, intuicję</w:t>
      </w:r>
      <w:r w:rsidR="001B3BFD">
        <w:rPr>
          <w:rFonts w:cs="Arial"/>
          <w:bCs/>
          <w:szCs w:val="24"/>
        </w:rPr>
        <w:t xml:space="preserve"> </w:t>
      </w:r>
      <w:r w:rsidR="009724C9" w:rsidRPr="009724C9">
        <w:rPr>
          <w:rFonts w:cs="Arial"/>
          <w:bCs/>
          <w:szCs w:val="24"/>
        </w:rPr>
        <w:t>oraz</w:t>
      </w:r>
      <w:r w:rsidR="001B3BFD">
        <w:rPr>
          <w:rFonts w:cs="Arial"/>
          <w:bCs/>
          <w:szCs w:val="24"/>
        </w:rPr>
        <w:t xml:space="preserve"> </w:t>
      </w:r>
      <w:r w:rsidR="009724C9" w:rsidRPr="009724C9">
        <w:rPr>
          <w:rFonts w:cs="Arial"/>
          <w:bCs/>
          <w:szCs w:val="24"/>
        </w:rPr>
        <w:t>wrażenia</w:t>
      </w:r>
    </w:p>
    <w:p w14:paraId="725A0633" w14:textId="77777777" w:rsidR="009D3650" w:rsidRPr="0011757C" w:rsidRDefault="009D3650" w:rsidP="00671025">
      <w:pPr>
        <w:shd w:val="clear" w:color="auto" w:fill="FFFFFF"/>
        <w:suppressAutoHyphens/>
        <w:spacing w:after="0"/>
        <w:rPr>
          <w:rFonts w:cs="Arial"/>
          <w:szCs w:val="24"/>
        </w:rPr>
      </w:pPr>
      <w:r w:rsidRPr="0011757C">
        <w:rPr>
          <w:rFonts w:cs="Arial"/>
          <w:b/>
          <w:bCs/>
          <w:szCs w:val="24"/>
        </w:rPr>
        <w:t xml:space="preserve">Czarny kapelusz – </w:t>
      </w:r>
      <w:r w:rsidRPr="0011757C">
        <w:rPr>
          <w:rFonts w:cs="Arial"/>
          <w:szCs w:val="24"/>
        </w:rPr>
        <w:t>prezentacja słabych stron pomysłu</w:t>
      </w:r>
      <w:r w:rsidR="009724C9">
        <w:rPr>
          <w:rFonts w:cs="Arial"/>
          <w:szCs w:val="24"/>
        </w:rPr>
        <w:t xml:space="preserve">. </w:t>
      </w:r>
      <w:r w:rsidR="009724C9" w:rsidRPr="009724C9">
        <w:rPr>
          <w:rFonts w:cs="Arial"/>
          <w:szCs w:val="24"/>
        </w:rPr>
        <w:t>Zadaniem czarnego kapelusza jest okazanie słabych</w:t>
      </w:r>
      <w:r w:rsidR="009724C9">
        <w:rPr>
          <w:rFonts w:cs="Arial"/>
          <w:szCs w:val="24"/>
        </w:rPr>
        <w:t xml:space="preserve"> </w:t>
      </w:r>
      <w:r w:rsidR="009724C9" w:rsidRPr="009724C9">
        <w:rPr>
          <w:rFonts w:cs="Arial"/>
          <w:szCs w:val="24"/>
        </w:rPr>
        <w:t>aspektów sprawy. Nie chodzi tutaj o bezcelową krytykę</w:t>
      </w:r>
      <w:r w:rsidR="00E93EE0">
        <w:rPr>
          <w:rFonts w:cs="Arial"/>
          <w:szCs w:val="24"/>
        </w:rPr>
        <w:t xml:space="preserve"> </w:t>
      </w:r>
      <w:r w:rsidR="009724C9" w:rsidRPr="009724C9">
        <w:rPr>
          <w:rFonts w:cs="Arial"/>
          <w:szCs w:val="24"/>
        </w:rPr>
        <w:t>lub</w:t>
      </w:r>
      <w:r w:rsidR="00E93EE0">
        <w:rPr>
          <w:rFonts w:cs="Arial"/>
          <w:szCs w:val="24"/>
        </w:rPr>
        <w:t xml:space="preserve"> </w:t>
      </w:r>
      <w:r w:rsidR="009724C9" w:rsidRPr="009724C9">
        <w:rPr>
          <w:rFonts w:cs="Arial"/>
          <w:szCs w:val="24"/>
        </w:rPr>
        <w:t>spory,</w:t>
      </w:r>
      <w:r w:rsidR="001B3BFD">
        <w:rPr>
          <w:rFonts w:cs="Arial"/>
          <w:szCs w:val="24"/>
        </w:rPr>
        <w:t xml:space="preserve"> </w:t>
      </w:r>
      <w:r w:rsidR="009724C9" w:rsidRPr="009724C9">
        <w:rPr>
          <w:rFonts w:cs="Arial"/>
          <w:szCs w:val="24"/>
        </w:rPr>
        <w:t>ale</w:t>
      </w:r>
      <w:r w:rsidR="00E93EE0">
        <w:rPr>
          <w:rFonts w:cs="Arial"/>
          <w:szCs w:val="24"/>
        </w:rPr>
        <w:t xml:space="preserve"> </w:t>
      </w:r>
      <w:r w:rsidR="009724C9" w:rsidRPr="009724C9">
        <w:rPr>
          <w:rFonts w:cs="Arial"/>
          <w:szCs w:val="24"/>
        </w:rPr>
        <w:t>pokazanie potencjalnych niebezpieczeństw</w:t>
      </w:r>
      <w:r w:rsidR="00E93EE0">
        <w:rPr>
          <w:rFonts w:cs="Arial"/>
          <w:szCs w:val="24"/>
        </w:rPr>
        <w:t xml:space="preserve"> </w:t>
      </w:r>
      <w:r w:rsidR="009724C9" w:rsidRPr="009724C9">
        <w:rPr>
          <w:rFonts w:cs="Arial"/>
          <w:szCs w:val="24"/>
        </w:rPr>
        <w:t>aspekty były zawsze logicznie uzasadniane</w:t>
      </w:r>
    </w:p>
    <w:p w14:paraId="02ACCEB0" w14:textId="77777777" w:rsidR="009D3650" w:rsidRPr="0011757C" w:rsidRDefault="009D3650" w:rsidP="00671025">
      <w:pPr>
        <w:shd w:val="clear" w:color="auto" w:fill="FFFFFF"/>
        <w:suppressAutoHyphens/>
        <w:spacing w:after="0"/>
        <w:rPr>
          <w:rFonts w:cs="Arial"/>
          <w:szCs w:val="24"/>
        </w:rPr>
      </w:pPr>
      <w:r w:rsidRPr="0011757C">
        <w:rPr>
          <w:rFonts w:cs="Arial"/>
          <w:b/>
          <w:bCs/>
          <w:szCs w:val="24"/>
        </w:rPr>
        <w:t>Żółty kapelusz -</w:t>
      </w:r>
      <w:r w:rsidRPr="0011757C">
        <w:rPr>
          <w:rFonts w:cs="Arial"/>
          <w:szCs w:val="24"/>
        </w:rPr>
        <w:t xml:space="preserve"> prezentacja korzyści i dobrych stron pomysłu</w:t>
      </w:r>
      <w:r w:rsidR="009724C9">
        <w:rPr>
          <w:rFonts w:cs="Arial"/>
          <w:szCs w:val="24"/>
        </w:rPr>
        <w:t xml:space="preserve">. </w:t>
      </w:r>
      <w:r w:rsidR="009724C9" w:rsidRPr="009724C9">
        <w:rPr>
          <w:rFonts w:cs="Arial"/>
          <w:szCs w:val="24"/>
        </w:rPr>
        <w:t>Skupia</w:t>
      </w:r>
      <w:r w:rsidR="001B3BFD">
        <w:rPr>
          <w:rFonts w:cs="Arial"/>
          <w:szCs w:val="24"/>
        </w:rPr>
        <w:t xml:space="preserve"> </w:t>
      </w:r>
      <w:r w:rsidR="009724C9" w:rsidRPr="009724C9">
        <w:rPr>
          <w:rFonts w:cs="Arial"/>
          <w:szCs w:val="24"/>
        </w:rPr>
        <w:t>się</w:t>
      </w:r>
      <w:r w:rsidR="001B3BFD">
        <w:rPr>
          <w:rFonts w:cs="Arial"/>
          <w:szCs w:val="24"/>
        </w:rPr>
        <w:t xml:space="preserve"> </w:t>
      </w:r>
      <w:r w:rsidR="009724C9" w:rsidRPr="009724C9">
        <w:rPr>
          <w:rFonts w:cs="Arial"/>
          <w:szCs w:val="24"/>
        </w:rPr>
        <w:t>na</w:t>
      </w:r>
      <w:r w:rsidR="001B3BFD">
        <w:rPr>
          <w:rFonts w:cs="Arial"/>
          <w:szCs w:val="24"/>
        </w:rPr>
        <w:t xml:space="preserve"> </w:t>
      </w:r>
      <w:r w:rsidR="009724C9" w:rsidRPr="009724C9">
        <w:rPr>
          <w:rFonts w:cs="Arial"/>
          <w:szCs w:val="24"/>
        </w:rPr>
        <w:t>wszystkim,</w:t>
      </w:r>
      <w:r w:rsidR="001B3BFD">
        <w:rPr>
          <w:rFonts w:cs="Arial"/>
          <w:szCs w:val="24"/>
        </w:rPr>
        <w:t xml:space="preserve"> </w:t>
      </w:r>
      <w:r w:rsidR="009724C9" w:rsidRPr="009724C9">
        <w:rPr>
          <w:rFonts w:cs="Arial"/>
          <w:szCs w:val="24"/>
        </w:rPr>
        <w:t>co</w:t>
      </w:r>
      <w:r w:rsidR="001B3BFD">
        <w:rPr>
          <w:rFonts w:cs="Arial"/>
          <w:szCs w:val="24"/>
        </w:rPr>
        <w:t xml:space="preserve"> </w:t>
      </w:r>
      <w:r w:rsidR="009724C9" w:rsidRPr="009724C9">
        <w:rPr>
          <w:rFonts w:cs="Arial"/>
          <w:szCs w:val="24"/>
        </w:rPr>
        <w:t>pozytywne</w:t>
      </w:r>
      <w:r w:rsidR="001B3BFD">
        <w:rPr>
          <w:rFonts w:cs="Arial"/>
          <w:szCs w:val="24"/>
        </w:rPr>
        <w:t xml:space="preserve"> </w:t>
      </w:r>
      <w:r w:rsidR="009724C9" w:rsidRPr="009724C9">
        <w:rPr>
          <w:rFonts w:cs="Arial"/>
          <w:szCs w:val="24"/>
        </w:rPr>
        <w:t>i</w:t>
      </w:r>
      <w:r w:rsidR="001B3BFD">
        <w:rPr>
          <w:rFonts w:cs="Arial"/>
          <w:szCs w:val="24"/>
        </w:rPr>
        <w:t xml:space="preserve"> </w:t>
      </w:r>
      <w:r w:rsidR="009724C9" w:rsidRPr="009724C9">
        <w:rPr>
          <w:rFonts w:cs="Arial"/>
          <w:szCs w:val="24"/>
        </w:rPr>
        <w:t>odpowiada</w:t>
      </w:r>
      <w:r w:rsidR="001B3BFD">
        <w:rPr>
          <w:rFonts w:cs="Arial"/>
          <w:szCs w:val="24"/>
        </w:rPr>
        <w:t xml:space="preserve"> </w:t>
      </w:r>
      <w:r w:rsidR="009724C9" w:rsidRPr="009724C9">
        <w:rPr>
          <w:rFonts w:cs="Arial"/>
          <w:szCs w:val="24"/>
        </w:rPr>
        <w:t>za</w:t>
      </w:r>
      <w:r w:rsidR="009724C9">
        <w:rPr>
          <w:rFonts w:cs="Arial"/>
          <w:szCs w:val="24"/>
        </w:rPr>
        <w:t xml:space="preserve"> </w:t>
      </w:r>
      <w:r w:rsidR="009724C9" w:rsidRPr="009724C9">
        <w:rPr>
          <w:rFonts w:cs="Arial"/>
          <w:szCs w:val="24"/>
        </w:rPr>
        <w:t>postawę optymistyczną.</w:t>
      </w:r>
      <w:r w:rsidRPr="0011757C">
        <w:rPr>
          <w:rFonts w:cs="Arial"/>
          <w:b/>
          <w:bCs/>
          <w:szCs w:val="24"/>
        </w:rPr>
        <w:t xml:space="preserve"> </w:t>
      </w:r>
    </w:p>
    <w:p w14:paraId="3A81E8AA" w14:textId="77777777" w:rsidR="009D3650" w:rsidRPr="0011757C" w:rsidRDefault="009D3650" w:rsidP="00671025">
      <w:pPr>
        <w:shd w:val="clear" w:color="auto" w:fill="FFFFFF"/>
        <w:suppressAutoHyphens/>
        <w:spacing w:after="0"/>
        <w:rPr>
          <w:rFonts w:cs="Arial"/>
          <w:szCs w:val="24"/>
        </w:rPr>
      </w:pPr>
      <w:r w:rsidRPr="0011757C">
        <w:rPr>
          <w:rFonts w:cs="Arial"/>
          <w:b/>
          <w:bCs/>
          <w:szCs w:val="24"/>
        </w:rPr>
        <w:t xml:space="preserve">Zielony kapelusz </w:t>
      </w:r>
      <w:r w:rsidRPr="0011757C">
        <w:rPr>
          <w:rFonts w:cs="Arial"/>
          <w:szCs w:val="24"/>
        </w:rPr>
        <w:t>– jak największa liczba pomysłów</w:t>
      </w:r>
      <w:r w:rsidR="009724C9">
        <w:rPr>
          <w:rFonts w:cs="Arial"/>
          <w:szCs w:val="24"/>
        </w:rPr>
        <w:t xml:space="preserve"> -</w:t>
      </w:r>
      <w:r w:rsidR="009724C9" w:rsidRPr="009724C9">
        <w:t xml:space="preserve"> </w:t>
      </w:r>
      <w:r w:rsidR="009724C9" w:rsidRPr="009724C9">
        <w:rPr>
          <w:rFonts w:cs="Arial"/>
          <w:szCs w:val="24"/>
        </w:rPr>
        <w:t>odpowiada za kreatywność</w:t>
      </w:r>
      <w:r w:rsidR="009724C9">
        <w:rPr>
          <w:rFonts w:cs="Arial"/>
          <w:szCs w:val="24"/>
        </w:rPr>
        <w:t xml:space="preserve">. </w:t>
      </w:r>
      <w:r w:rsidR="009724C9" w:rsidRPr="009724C9">
        <w:rPr>
          <w:rFonts w:cs="Arial"/>
          <w:szCs w:val="24"/>
        </w:rPr>
        <w:t>Osoba, która</w:t>
      </w:r>
      <w:r w:rsidR="009724C9">
        <w:rPr>
          <w:rFonts w:cs="Arial"/>
          <w:szCs w:val="24"/>
        </w:rPr>
        <w:t xml:space="preserve"> </w:t>
      </w:r>
      <w:r w:rsidR="009724C9" w:rsidRPr="009724C9">
        <w:rPr>
          <w:rFonts w:cs="Arial"/>
          <w:szCs w:val="24"/>
        </w:rPr>
        <w:t>go wkłada, ma na celu świadome szukanie zmian i nowego</w:t>
      </w:r>
      <w:r w:rsidR="009724C9">
        <w:rPr>
          <w:rFonts w:cs="Arial"/>
          <w:szCs w:val="24"/>
        </w:rPr>
        <w:t xml:space="preserve"> </w:t>
      </w:r>
      <w:r w:rsidR="009724C9" w:rsidRPr="009724C9">
        <w:rPr>
          <w:rFonts w:cs="Arial"/>
          <w:szCs w:val="24"/>
        </w:rPr>
        <w:t>podejścia</w:t>
      </w:r>
      <w:r w:rsidR="009724C9">
        <w:rPr>
          <w:rFonts w:cs="Arial"/>
          <w:szCs w:val="24"/>
        </w:rPr>
        <w:t xml:space="preserve"> </w:t>
      </w:r>
      <w:r w:rsidR="009724C9" w:rsidRPr="009724C9">
        <w:rPr>
          <w:rFonts w:cs="Arial"/>
          <w:szCs w:val="24"/>
        </w:rPr>
        <w:t>do rozważanego problemu.</w:t>
      </w:r>
    </w:p>
    <w:p w14:paraId="24C79A7A" w14:textId="77777777" w:rsidR="009D3650" w:rsidRPr="0011757C" w:rsidRDefault="009D3650" w:rsidP="00671025">
      <w:pPr>
        <w:shd w:val="clear" w:color="auto" w:fill="FFFFFF"/>
        <w:suppressAutoHyphens/>
        <w:spacing w:after="0"/>
        <w:rPr>
          <w:rFonts w:cs="Arial"/>
          <w:szCs w:val="24"/>
        </w:rPr>
      </w:pPr>
      <w:r w:rsidRPr="0011757C">
        <w:rPr>
          <w:rFonts w:cs="Arial"/>
          <w:b/>
          <w:bCs/>
          <w:szCs w:val="24"/>
        </w:rPr>
        <w:t>Niebieski kapelusz –</w:t>
      </w:r>
      <w:r w:rsidRPr="0011757C">
        <w:rPr>
          <w:rFonts w:cs="Arial"/>
          <w:szCs w:val="24"/>
        </w:rPr>
        <w:t>dbanie o usprawnienie procesu myślenia- właściwe używanie kapeluszy</w:t>
      </w:r>
      <w:r w:rsidR="009724C9">
        <w:t xml:space="preserve">. </w:t>
      </w:r>
      <w:r w:rsidR="009724C9" w:rsidRPr="009724C9">
        <w:rPr>
          <w:rFonts w:cs="Arial"/>
          <w:szCs w:val="24"/>
        </w:rPr>
        <w:t>Jego</w:t>
      </w:r>
      <w:r w:rsidR="001B3BFD">
        <w:rPr>
          <w:rFonts w:cs="Arial"/>
          <w:szCs w:val="24"/>
        </w:rPr>
        <w:t xml:space="preserve"> </w:t>
      </w:r>
      <w:r w:rsidR="009724C9" w:rsidRPr="009724C9">
        <w:rPr>
          <w:rFonts w:cs="Arial"/>
          <w:szCs w:val="24"/>
        </w:rPr>
        <w:t>rola</w:t>
      </w:r>
      <w:r w:rsidR="001B3BFD">
        <w:rPr>
          <w:rFonts w:cs="Arial"/>
          <w:szCs w:val="24"/>
        </w:rPr>
        <w:t xml:space="preserve"> </w:t>
      </w:r>
      <w:r w:rsidR="009724C9" w:rsidRPr="009724C9">
        <w:rPr>
          <w:rFonts w:cs="Arial"/>
          <w:szCs w:val="24"/>
        </w:rPr>
        <w:t>to</w:t>
      </w:r>
      <w:r w:rsidR="001B3BFD">
        <w:rPr>
          <w:rFonts w:cs="Arial"/>
          <w:szCs w:val="24"/>
        </w:rPr>
        <w:t xml:space="preserve"> </w:t>
      </w:r>
      <w:r w:rsidR="009724C9" w:rsidRPr="009724C9">
        <w:rPr>
          <w:rFonts w:cs="Arial"/>
          <w:szCs w:val="24"/>
        </w:rPr>
        <w:t>organizacja</w:t>
      </w:r>
      <w:r w:rsidR="001B3BFD">
        <w:rPr>
          <w:rFonts w:cs="Arial"/>
          <w:szCs w:val="24"/>
        </w:rPr>
        <w:t xml:space="preserve"> </w:t>
      </w:r>
      <w:r w:rsidR="009724C9" w:rsidRPr="009724C9">
        <w:rPr>
          <w:rFonts w:cs="Arial"/>
          <w:szCs w:val="24"/>
        </w:rPr>
        <w:t>procesu</w:t>
      </w:r>
      <w:r w:rsidR="009724C9">
        <w:rPr>
          <w:rFonts w:cs="Arial"/>
          <w:szCs w:val="24"/>
        </w:rPr>
        <w:t xml:space="preserve"> </w:t>
      </w:r>
      <w:r w:rsidR="009724C9" w:rsidRPr="009724C9">
        <w:rPr>
          <w:rFonts w:cs="Arial"/>
          <w:szCs w:val="24"/>
        </w:rPr>
        <w:t>myślenia</w:t>
      </w:r>
      <w:r w:rsidR="001B3BFD">
        <w:rPr>
          <w:rFonts w:cs="Arial"/>
          <w:szCs w:val="24"/>
        </w:rPr>
        <w:t xml:space="preserve"> </w:t>
      </w:r>
      <w:r w:rsidR="009724C9" w:rsidRPr="009724C9">
        <w:rPr>
          <w:rFonts w:cs="Arial"/>
          <w:szCs w:val="24"/>
        </w:rPr>
        <w:t>i czuwanie nad jego efektywnym przebiegiem</w:t>
      </w:r>
      <w:r w:rsidR="009724C9">
        <w:rPr>
          <w:rFonts w:cs="Arial"/>
          <w:szCs w:val="24"/>
        </w:rPr>
        <w:t>.</w:t>
      </w:r>
    </w:p>
    <w:p w14:paraId="187E0733" w14:textId="77777777" w:rsidR="000E6971" w:rsidRPr="0011757C" w:rsidRDefault="000E6971" w:rsidP="00880A8C">
      <w:pPr>
        <w:pStyle w:val="Default"/>
        <w:numPr>
          <w:ilvl w:val="0"/>
          <w:numId w:val="176"/>
        </w:numPr>
        <w:spacing w:line="360" w:lineRule="auto"/>
        <w:jc w:val="both"/>
        <w:rPr>
          <w:rFonts w:asciiTheme="minorHAnsi" w:hAnsiTheme="minorHAnsi"/>
        </w:rPr>
      </w:pPr>
      <w:r w:rsidRPr="00315001">
        <w:rPr>
          <w:rFonts w:asciiTheme="minorHAnsi" w:hAnsiTheme="minorHAnsi"/>
          <w:b/>
        </w:rPr>
        <w:t>Cztery wymiary skutecznego nauczania</w:t>
      </w:r>
      <w:commentRangeStart w:id="59"/>
      <w:r>
        <w:rPr>
          <w:rStyle w:val="Odwoanieprzypisudolnego"/>
          <w:rFonts w:asciiTheme="minorHAnsi" w:hAnsiTheme="minorHAnsi"/>
        </w:rPr>
        <w:footnoteReference w:id="60"/>
      </w:r>
      <w:commentRangeEnd w:id="59"/>
      <w:r w:rsidR="004870BA">
        <w:rPr>
          <w:rStyle w:val="Odwoaniedokomentarza"/>
          <w:rFonts w:asciiTheme="minorHAnsi" w:eastAsia="Calibri" w:hAnsiTheme="minorHAnsi" w:cs="Times New Roman"/>
          <w:color w:val="auto"/>
        </w:rPr>
        <w:commentReference w:id="59"/>
      </w:r>
      <w:r w:rsidRPr="0011757C">
        <w:rPr>
          <w:rFonts w:asciiTheme="minorHAnsi" w:hAnsiTheme="minorHAnsi"/>
        </w:rPr>
        <w:t>.</w:t>
      </w:r>
    </w:p>
    <w:p w14:paraId="35E6F0F1" w14:textId="77777777" w:rsidR="000E6971" w:rsidRPr="0011757C" w:rsidRDefault="000E6971" w:rsidP="00315001">
      <w:pPr>
        <w:pStyle w:val="Default"/>
        <w:spacing w:line="360" w:lineRule="auto"/>
        <w:jc w:val="both"/>
        <w:rPr>
          <w:rFonts w:asciiTheme="minorHAnsi" w:hAnsiTheme="minorHAnsi"/>
        </w:rPr>
      </w:pPr>
      <w:r w:rsidRPr="0011757C">
        <w:rPr>
          <w:rFonts w:asciiTheme="minorHAnsi" w:hAnsiTheme="minorHAnsi"/>
        </w:rPr>
        <w:t>1. Kognitywn</w:t>
      </w:r>
      <w:r>
        <w:rPr>
          <w:rFonts w:asciiTheme="minorHAnsi" w:hAnsiTheme="minorHAnsi"/>
        </w:rPr>
        <w:t>a aktywizacja</w:t>
      </w:r>
      <w:r w:rsidRPr="0011757C">
        <w:rPr>
          <w:rFonts w:asciiTheme="minorHAnsi" w:hAnsiTheme="minorHAnsi"/>
        </w:rPr>
        <w:t xml:space="preserve"> uczących się, polegającą na aktywnej pracy nad nowym materiałem, no</w:t>
      </w:r>
      <w:r>
        <w:rPr>
          <w:rFonts w:asciiTheme="minorHAnsi" w:hAnsiTheme="minorHAnsi"/>
        </w:rPr>
        <w:t>wymi zagadnieniami</w:t>
      </w:r>
      <w:r w:rsidRPr="0011757C">
        <w:rPr>
          <w:rFonts w:asciiTheme="minorHAnsi" w:hAnsiTheme="minorHAnsi"/>
        </w:rPr>
        <w:t>.</w:t>
      </w:r>
    </w:p>
    <w:p w14:paraId="77B616FA" w14:textId="77777777" w:rsidR="000E6971" w:rsidRPr="0011757C" w:rsidRDefault="000E6971" w:rsidP="00315001">
      <w:pPr>
        <w:pStyle w:val="Default"/>
        <w:spacing w:line="360" w:lineRule="auto"/>
        <w:jc w:val="both"/>
        <w:rPr>
          <w:rFonts w:asciiTheme="minorHAnsi" w:hAnsiTheme="minorHAnsi"/>
        </w:rPr>
      </w:pPr>
      <w:r w:rsidRPr="0011757C">
        <w:rPr>
          <w:rFonts w:asciiTheme="minorHAnsi" w:hAnsiTheme="minorHAnsi"/>
        </w:rPr>
        <w:t>2. Konstruktywne wsparcie dla indywidualnych procesów uczenia się, polegające na udzielaniu wskazówek merytorycznych, udzielaniu informacji zwrotnej.</w:t>
      </w:r>
    </w:p>
    <w:p w14:paraId="1F9C7553" w14:textId="77777777" w:rsidR="000E6971" w:rsidRPr="0011757C" w:rsidRDefault="000E6971" w:rsidP="00315001">
      <w:pPr>
        <w:pStyle w:val="Default"/>
        <w:spacing w:line="360" w:lineRule="auto"/>
        <w:jc w:val="both"/>
        <w:rPr>
          <w:rFonts w:asciiTheme="minorHAnsi" w:hAnsiTheme="minorHAnsi"/>
        </w:rPr>
      </w:pPr>
      <w:r w:rsidRPr="0011757C">
        <w:rPr>
          <w:rFonts w:asciiTheme="minorHAnsi" w:hAnsiTheme="minorHAnsi"/>
        </w:rPr>
        <w:t>3. Rozpoznawanie postępów ucznia i wykorzystywanie wiedzy na ich temat do dalszego planowania nauki.</w:t>
      </w:r>
    </w:p>
    <w:p w14:paraId="504DB869" w14:textId="77777777" w:rsidR="000E6971" w:rsidRDefault="000E6971" w:rsidP="00315001">
      <w:pPr>
        <w:pStyle w:val="Default"/>
        <w:spacing w:line="360" w:lineRule="auto"/>
        <w:jc w:val="both"/>
        <w:rPr>
          <w:rFonts w:asciiTheme="minorHAnsi" w:hAnsiTheme="minorHAnsi"/>
        </w:rPr>
      </w:pPr>
      <w:r w:rsidRPr="0011757C">
        <w:rPr>
          <w:rFonts w:asciiTheme="minorHAnsi" w:hAnsiTheme="minorHAnsi"/>
        </w:rPr>
        <w:t>4. Efektywne zarządzanie klasą, polegające na ustrukturyzowanym planowaniu dydaktycznym oraz prowadzeniu interesujących i inspirujących lekcji</w:t>
      </w:r>
      <w:r>
        <w:rPr>
          <w:rFonts w:asciiTheme="minorHAnsi" w:hAnsiTheme="minorHAnsi"/>
        </w:rPr>
        <w:t>.</w:t>
      </w:r>
      <w:r w:rsidRPr="0011757C">
        <w:rPr>
          <w:rFonts w:asciiTheme="minorHAnsi" w:hAnsiTheme="minorHAnsi"/>
        </w:rPr>
        <w:t xml:space="preserve"> </w:t>
      </w:r>
    </w:p>
    <w:p w14:paraId="50A86404" w14:textId="77777777" w:rsidR="00671025" w:rsidRPr="00671025" w:rsidRDefault="00315001" w:rsidP="00880A8C">
      <w:pPr>
        <w:pStyle w:val="Default"/>
        <w:numPr>
          <w:ilvl w:val="0"/>
          <w:numId w:val="176"/>
        </w:numPr>
        <w:spacing w:line="360" w:lineRule="auto"/>
        <w:jc w:val="both"/>
        <w:rPr>
          <w:rFonts w:asciiTheme="minorHAnsi" w:hAnsiTheme="minorHAnsi"/>
        </w:rPr>
      </w:pPr>
      <w:r w:rsidRPr="00315001">
        <w:rPr>
          <w:rFonts w:asciiTheme="minorHAnsi" w:hAnsiTheme="minorHAnsi"/>
          <w:b/>
        </w:rPr>
        <w:t>Czynniki oddziałujące na proces nauczania – uczenia się wg Tietgensa/Weinberga</w:t>
      </w:r>
      <w:r w:rsidRPr="00671025">
        <w:rPr>
          <w:rFonts w:asciiTheme="minorHAnsi" w:hAnsiTheme="minorHAnsi"/>
          <w:b/>
        </w:rPr>
        <w:t xml:space="preserve"> </w:t>
      </w:r>
    </w:p>
    <w:p w14:paraId="6711DF6B" w14:textId="77777777" w:rsidR="00315001" w:rsidRPr="00671025" w:rsidRDefault="00315001" w:rsidP="00671025">
      <w:pPr>
        <w:pStyle w:val="Default"/>
        <w:spacing w:line="360" w:lineRule="auto"/>
        <w:ind w:left="720"/>
        <w:jc w:val="both"/>
        <w:rPr>
          <w:rFonts w:asciiTheme="minorHAnsi" w:hAnsiTheme="minorHAnsi"/>
        </w:rPr>
      </w:pPr>
      <w:r w:rsidRPr="00671025">
        <w:rPr>
          <w:rFonts w:asciiTheme="minorHAnsi" w:hAnsiTheme="minorHAnsi"/>
        </w:rPr>
        <w:t>obej</w:t>
      </w:r>
      <w:r w:rsidR="00671025">
        <w:rPr>
          <w:rFonts w:asciiTheme="minorHAnsi" w:hAnsiTheme="minorHAnsi"/>
        </w:rPr>
        <w:t>mują</w:t>
      </w:r>
      <w:r w:rsidRPr="00671025">
        <w:rPr>
          <w:rFonts w:asciiTheme="minorHAnsi" w:hAnsiTheme="minorHAnsi"/>
        </w:rPr>
        <w:t xml:space="preserve"> kategorie:</w:t>
      </w:r>
    </w:p>
    <w:p w14:paraId="33B4F047" w14:textId="77777777" w:rsidR="00315001" w:rsidRDefault="00315001" w:rsidP="00880A8C">
      <w:pPr>
        <w:pStyle w:val="Default"/>
        <w:numPr>
          <w:ilvl w:val="0"/>
          <w:numId w:val="113"/>
        </w:numPr>
        <w:spacing w:line="360" w:lineRule="auto"/>
        <w:jc w:val="both"/>
        <w:rPr>
          <w:rFonts w:asciiTheme="minorHAnsi" w:hAnsiTheme="minorHAnsi"/>
        </w:rPr>
      </w:pPr>
      <w:r w:rsidRPr="00315001">
        <w:rPr>
          <w:rFonts w:asciiTheme="minorHAnsi" w:hAnsiTheme="minorHAnsi"/>
        </w:rPr>
        <w:t>Grupa uczących się, która charakteryzuje określona biograficzna struktura, zróżnicowany poziom możliwości uczących się, nastawienie wobec uczenia się. (świadoma i nieświadoma motywacja, ogólne lub specjalne oczekiwania, doświadczenia, posiadana wi</w:t>
      </w:r>
      <w:r>
        <w:rPr>
          <w:rFonts w:asciiTheme="minorHAnsi" w:hAnsiTheme="minorHAnsi"/>
        </w:rPr>
        <w:t>edza i umiejętność uczenia się);</w:t>
      </w:r>
      <w:r w:rsidRPr="00315001">
        <w:rPr>
          <w:rFonts w:asciiTheme="minorHAnsi" w:hAnsiTheme="minorHAnsi"/>
        </w:rPr>
        <w:t xml:space="preserve"> </w:t>
      </w:r>
    </w:p>
    <w:p w14:paraId="3F72968E" w14:textId="77777777" w:rsidR="00315001" w:rsidRDefault="00315001" w:rsidP="00880A8C">
      <w:pPr>
        <w:pStyle w:val="Default"/>
        <w:numPr>
          <w:ilvl w:val="0"/>
          <w:numId w:val="113"/>
        </w:numPr>
        <w:spacing w:line="360" w:lineRule="auto"/>
        <w:jc w:val="both"/>
        <w:rPr>
          <w:rFonts w:asciiTheme="minorHAnsi" w:hAnsiTheme="minorHAnsi"/>
        </w:rPr>
      </w:pPr>
      <w:r w:rsidRPr="00315001">
        <w:rPr>
          <w:rFonts w:asciiTheme="minorHAnsi" w:hAnsiTheme="minorHAnsi"/>
        </w:rPr>
        <w:t>Nauczający, których charakteryzują m.in. określone rozumienie swoich zadań dydaktycz</w:t>
      </w:r>
      <w:r>
        <w:rPr>
          <w:rFonts w:asciiTheme="minorHAnsi" w:hAnsiTheme="minorHAnsi"/>
        </w:rPr>
        <w:t>nych;</w:t>
      </w:r>
    </w:p>
    <w:p w14:paraId="2A06995C" w14:textId="77777777" w:rsidR="00315001" w:rsidRDefault="00315001" w:rsidP="00880A8C">
      <w:pPr>
        <w:pStyle w:val="Default"/>
        <w:numPr>
          <w:ilvl w:val="0"/>
          <w:numId w:val="113"/>
        </w:numPr>
        <w:spacing w:line="360" w:lineRule="auto"/>
        <w:jc w:val="both"/>
        <w:rPr>
          <w:rFonts w:asciiTheme="minorHAnsi" w:hAnsiTheme="minorHAnsi"/>
        </w:rPr>
      </w:pPr>
      <w:r w:rsidRPr="00315001">
        <w:rPr>
          <w:rFonts w:asciiTheme="minorHAnsi" w:hAnsiTheme="minorHAnsi"/>
        </w:rPr>
        <w:t>Materiał dydaktyczny, je</w:t>
      </w:r>
      <w:r>
        <w:rPr>
          <w:rFonts w:asciiTheme="minorHAnsi" w:hAnsiTheme="minorHAnsi"/>
        </w:rPr>
        <w:t>go struktura i formy zaliczania;</w:t>
      </w:r>
    </w:p>
    <w:p w14:paraId="5A3614BE" w14:textId="77777777" w:rsidR="00315001" w:rsidRDefault="00315001" w:rsidP="00880A8C">
      <w:pPr>
        <w:pStyle w:val="Default"/>
        <w:numPr>
          <w:ilvl w:val="0"/>
          <w:numId w:val="113"/>
        </w:numPr>
        <w:spacing w:line="360" w:lineRule="auto"/>
        <w:jc w:val="both"/>
        <w:rPr>
          <w:rFonts w:asciiTheme="minorHAnsi" w:hAnsiTheme="minorHAnsi"/>
        </w:rPr>
      </w:pPr>
      <w:r w:rsidRPr="00315001">
        <w:rPr>
          <w:rFonts w:asciiTheme="minorHAnsi" w:hAnsiTheme="minorHAnsi"/>
        </w:rPr>
        <w:t xml:space="preserve"> Interakcje, które są wynikiem procesu grupowego, stylu nauczania, stylu pracy, stylu porozumiewania się</w:t>
      </w:r>
      <w:r>
        <w:rPr>
          <w:rFonts w:asciiTheme="minorHAnsi" w:hAnsiTheme="minorHAnsi"/>
        </w:rPr>
        <w:t>;</w:t>
      </w:r>
    </w:p>
    <w:p w14:paraId="67C6B14F" w14:textId="77777777" w:rsidR="00315001" w:rsidRPr="00315001" w:rsidRDefault="00315001" w:rsidP="00880A8C">
      <w:pPr>
        <w:pStyle w:val="Default"/>
        <w:numPr>
          <w:ilvl w:val="0"/>
          <w:numId w:val="113"/>
        </w:numPr>
        <w:spacing w:line="360" w:lineRule="auto"/>
        <w:jc w:val="both"/>
        <w:rPr>
          <w:rFonts w:asciiTheme="minorHAnsi" w:hAnsiTheme="minorHAnsi"/>
        </w:rPr>
      </w:pPr>
      <w:r w:rsidRPr="00315001">
        <w:rPr>
          <w:rFonts w:asciiTheme="minorHAnsi" w:hAnsiTheme="minorHAnsi"/>
        </w:rPr>
        <w:t xml:space="preserve">Procedury tj.: związane z dydaktyką tj.: relacje między czasem i materiałem, kryteria redukcji i wyboru, narzędzia transferu; związane z psychologiczną dydaktyką określone jako punkty odniesienia i budowa modułów, forma przekazu, czyli przygotowanie materiału, jak i narzędzia pracy </w:t>
      </w:r>
      <w:r>
        <w:rPr>
          <w:rFonts w:asciiTheme="minorHAnsi" w:hAnsiTheme="minorHAnsi"/>
        </w:rPr>
        <w:t xml:space="preserve"> </w:t>
      </w:r>
      <w:r w:rsidRPr="00315001">
        <w:rPr>
          <w:rFonts w:asciiTheme="minorHAnsi" w:hAnsiTheme="minorHAnsi"/>
        </w:rPr>
        <w:t>tj. zadania czy metody.</w:t>
      </w:r>
    </w:p>
    <w:p w14:paraId="4C8D204E" w14:textId="77777777" w:rsidR="00315001" w:rsidRPr="00315001" w:rsidRDefault="00315001" w:rsidP="00315001">
      <w:pPr>
        <w:pStyle w:val="Default"/>
        <w:spacing w:line="360" w:lineRule="auto"/>
        <w:jc w:val="both"/>
        <w:rPr>
          <w:rFonts w:asciiTheme="minorHAnsi" w:hAnsiTheme="minorHAnsi"/>
        </w:rPr>
      </w:pPr>
      <w:r w:rsidRPr="00315001">
        <w:rPr>
          <w:rFonts w:asciiTheme="minorHAnsi" w:hAnsiTheme="minorHAnsi"/>
        </w:rPr>
        <w:t>Strategie dydaktyczne w kształceniu wielostronnym: informacyjna, problemowa, emocjonalna, badawcza oraz sposoby uczenia się: przez przyswajanie, przez odkrywanie/ rozwiązywanie problemów, przez przeżywanie, przez działanie.</w:t>
      </w:r>
    </w:p>
    <w:p w14:paraId="5D1D2CCC" w14:textId="77777777" w:rsidR="00671025" w:rsidRPr="00671025" w:rsidRDefault="00315001" w:rsidP="00880A8C">
      <w:pPr>
        <w:pStyle w:val="Default"/>
        <w:numPr>
          <w:ilvl w:val="0"/>
          <w:numId w:val="176"/>
        </w:numPr>
        <w:spacing w:line="360" w:lineRule="auto"/>
        <w:jc w:val="both"/>
        <w:rPr>
          <w:rFonts w:asciiTheme="minorHAnsi" w:hAnsiTheme="minorHAnsi"/>
          <w:b/>
        </w:rPr>
      </w:pPr>
      <w:r w:rsidRPr="00315001">
        <w:rPr>
          <w:rFonts w:asciiTheme="minorHAnsi" w:hAnsiTheme="minorHAnsi"/>
          <w:b/>
        </w:rPr>
        <w:t>Grupa uczących się</w:t>
      </w:r>
      <w:r w:rsidRPr="00671025">
        <w:rPr>
          <w:rFonts w:asciiTheme="minorHAnsi" w:hAnsiTheme="minorHAnsi"/>
          <w:b/>
        </w:rPr>
        <w:t xml:space="preserve"> </w:t>
      </w:r>
    </w:p>
    <w:p w14:paraId="434C6D7E" w14:textId="77777777" w:rsidR="00315001" w:rsidRPr="00315001" w:rsidRDefault="00671025" w:rsidP="00315001">
      <w:pPr>
        <w:pStyle w:val="Default"/>
        <w:spacing w:line="360" w:lineRule="auto"/>
        <w:jc w:val="both"/>
        <w:rPr>
          <w:rFonts w:asciiTheme="minorHAnsi" w:hAnsiTheme="minorHAnsi"/>
        </w:rPr>
      </w:pPr>
      <w:r>
        <w:rPr>
          <w:rFonts w:asciiTheme="minorHAnsi" w:hAnsiTheme="minorHAnsi"/>
        </w:rPr>
        <w:t xml:space="preserve">Grupa </w:t>
      </w:r>
      <w:r w:rsidR="00315001" w:rsidRPr="00315001">
        <w:rPr>
          <w:rFonts w:asciiTheme="minorHAnsi" w:hAnsiTheme="minorHAnsi"/>
        </w:rPr>
        <w:t>wpływa na proces uczenia się, a zwłaszcza jej kompetencje realizacyjne (twarde – instrumentalne), które pozwalają działać m.in. wiedza techniki, metody, środki, jak i kompetencje interpretacyjne (miękkie – twórcze), które umożliwiają samodzielne określanie celów, konstruowanie metod oraz wgląd w ich sens i kontekst. Świadomości istoty procesu uczenia się oraz potrzeb samego są niezbędne, a motywacja i wiara w siebie są podstawą dla zdobycia kompetencji uczenia się.</w:t>
      </w:r>
      <w:r w:rsidR="00315001">
        <w:rPr>
          <w:rFonts w:asciiTheme="minorHAnsi" w:hAnsiTheme="minorHAnsi"/>
        </w:rPr>
        <w:t xml:space="preserve"> </w:t>
      </w:r>
      <w:r w:rsidR="00315001" w:rsidRPr="00315001">
        <w:rPr>
          <w:rFonts w:asciiTheme="minorHAnsi" w:hAnsiTheme="minorHAnsi"/>
        </w:rPr>
        <w:t>Wskazania dla uczących się zostały sformułowane np. „Żeby osiągnąć kompetencję „zdolność uczenia się” muszę być świadomy własnego procesu uczenia się, moich potrzeb jako ucznia, możliwości wokół mnie. Decydujące znaczenie dla podnoszenia motywacji uczących się mają: wyraźnie określone cele nauczania, właściwa organizacja zajęć, ukazywanie korzyści płynących z uczenia się; stosowanie metod aktywizujących, sprzyjających rozwijaniu samodzielnego, krytycznego myślenia oraz budzeniu zainteresowań;  stwarzanie właściwej atmosfery w klasie; wspieranie ucznia, stosowanie właściwych wymagań, docenianie jego osiągnięć, przyjazny, polegający na zaufaniu stosunek nauczyciela do  ucznia.</w:t>
      </w:r>
    </w:p>
    <w:p w14:paraId="66115D61" w14:textId="77777777" w:rsidR="00671025" w:rsidRPr="00671025" w:rsidRDefault="00315001" w:rsidP="00880A8C">
      <w:pPr>
        <w:pStyle w:val="Default"/>
        <w:numPr>
          <w:ilvl w:val="0"/>
          <w:numId w:val="176"/>
        </w:numPr>
        <w:spacing w:line="360" w:lineRule="auto"/>
        <w:jc w:val="both"/>
        <w:rPr>
          <w:rFonts w:asciiTheme="minorHAnsi" w:hAnsiTheme="minorHAnsi"/>
          <w:b/>
        </w:rPr>
      </w:pPr>
      <w:r w:rsidRPr="00315001">
        <w:rPr>
          <w:rFonts w:asciiTheme="minorHAnsi" w:hAnsiTheme="minorHAnsi"/>
          <w:b/>
        </w:rPr>
        <w:t>Rola samooceny w procesie kształcenia.</w:t>
      </w:r>
      <w:r w:rsidRPr="00671025">
        <w:rPr>
          <w:rFonts w:asciiTheme="minorHAnsi" w:hAnsiTheme="minorHAnsi"/>
          <w:b/>
        </w:rPr>
        <w:t xml:space="preserve"> </w:t>
      </w:r>
    </w:p>
    <w:p w14:paraId="43382D93" w14:textId="77777777" w:rsidR="00315001" w:rsidRPr="00315001" w:rsidRDefault="00315001" w:rsidP="00315001">
      <w:pPr>
        <w:pStyle w:val="Default"/>
        <w:spacing w:line="360" w:lineRule="auto"/>
        <w:jc w:val="both"/>
        <w:rPr>
          <w:rFonts w:asciiTheme="minorHAnsi" w:hAnsiTheme="minorHAnsi"/>
        </w:rPr>
      </w:pPr>
      <w:r w:rsidRPr="00315001">
        <w:rPr>
          <w:rFonts w:asciiTheme="minorHAnsi" w:hAnsiTheme="minorHAnsi"/>
        </w:rPr>
        <w:t>Na etapie Planowania przy analizie zadań: wyborze celów i wyborze strategii samoocena związana jest z przekonaniami tj. poczucie</w:t>
      </w:r>
      <w:r>
        <w:rPr>
          <w:rFonts w:asciiTheme="minorHAnsi" w:hAnsiTheme="minorHAnsi"/>
        </w:rPr>
        <w:t>m</w:t>
      </w:r>
      <w:r w:rsidRPr="00315001">
        <w:rPr>
          <w:rFonts w:asciiTheme="minorHAnsi" w:hAnsiTheme="minorHAnsi"/>
        </w:rPr>
        <w:t xml:space="preserve"> własnej skuteczności oraz poczucie</w:t>
      </w:r>
      <w:r>
        <w:rPr>
          <w:rFonts w:asciiTheme="minorHAnsi" w:hAnsiTheme="minorHAnsi"/>
        </w:rPr>
        <w:t>m</w:t>
      </w:r>
      <w:r w:rsidRPr="00315001">
        <w:rPr>
          <w:rFonts w:asciiTheme="minorHAnsi" w:hAnsiTheme="minorHAnsi"/>
        </w:rPr>
        <w:t xml:space="preserve"> wartości celu. Na etapie Wykonania przy stosowaniu strategii pełnią istotna rolę przekonania podczas  obserwacja własnego zachowania i obserwacja osiąganych efektów. Na etapie autorefleksji wpływ samooceny widoczny jest przy ocenie efektów własnych działań w ocenie przyczyn uzyskanych efektów poprzez związek przekonań  z uzyskiwanymi rezultatami.</w:t>
      </w:r>
    </w:p>
    <w:p w14:paraId="5D394A59" w14:textId="77777777" w:rsidR="00671025" w:rsidRPr="00671025" w:rsidRDefault="00315001" w:rsidP="00880A8C">
      <w:pPr>
        <w:pStyle w:val="Default"/>
        <w:numPr>
          <w:ilvl w:val="0"/>
          <w:numId w:val="176"/>
        </w:numPr>
        <w:spacing w:line="360" w:lineRule="auto"/>
        <w:jc w:val="both"/>
        <w:rPr>
          <w:rFonts w:asciiTheme="minorHAnsi" w:hAnsiTheme="minorHAnsi"/>
          <w:b/>
        </w:rPr>
      </w:pPr>
      <w:r w:rsidRPr="00315001">
        <w:rPr>
          <w:rFonts w:asciiTheme="minorHAnsi" w:hAnsiTheme="minorHAnsi"/>
          <w:b/>
        </w:rPr>
        <w:t>Interakcje odgrywają istotną role w procesie uczenia się.</w:t>
      </w:r>
      <w:r w:rsidRPr="00671025">
        <w:rPr>
          <w:rFonts w:asciiTheme="minorHAnsi" w:hAnsiTheme="minorHAnsi"/>
          <w:b/>
        </w:rPr>
        <w:t xml:space="preserve"> </w:t>
      </w:r>
    </w:p>
    <w:p w14:paraId="79E63263" w14:textId="77777777" w:rsidR="00315001" w:rsidRPr="00315001" w:rsidRDefault="00315001" w:rsidP="00315001">
      <w:pPr>
        <w:pStyle w:val="Default"/>
        <w:spacing w:line="360" w:lineRule="auto"/>
        <w:jc w:val="both"/>
        <w:rPr>
          <w:rFonts w:asciiTheme="minorHAnsi" w:hAnsiTheme="minorHAnsi"/>
        </w:rPr>
      </w:pPr>
      <w:r w:rsidRPr="00315001">
        <w:rPr>
          <w:rFonts w:asciiTheme="minorHAnsi" w:hAnsiTheme="minorHAnsi"/>
        </w:rPr>
        <w:t xml:space="preserve">Dzielenie się społecznym zachowaniem, zarówno werbalnym jak i niewerbalnym, stanowi  źródło uczenia się. Z badań Wygotskiego wynika, że „poprzez konwersację dzieci zwiększają swą kontrolę nad gramatycznymi strukturami języka mówionego i powiększają zasoby słownictwa konwencjonalnego, a prowadząc monologi wewnętrzne rozwijają zdolności do skrótowego, schematycznego i co najważniejsze osobistego przetwarzania doświadczeń zewnętrznych. Mowa pisana z racji oderwania od bezpośredniego kontekstu umożliwia prowadzenie refleksji nad znaczeniami poszczególnych słów. Jednostka uzyskuje wyższy poziom kontroli, wzmacnia krytycznie świadomość wobec własnych procesów myślowych”. </w:t>
      </w:r>
    </w:p>
    <w:p w14:paraId="0F27FC0D" w14:textId="77777777" w:rsidR="00315001" w:rsidRDefault="00315001" w:rsidP="00315001">
      <w:pPr>
        <w:pStyle w:val="Default"/>
        <w:spacing w:line="360" w:lineRule="auto"/>
        <w:jc w:val="both"/>
        <w:rPr>
          <w:rFonts w:asciiTheme="minorHAnsi" w:hAnsiTheme="minorHAnsi"/>
        </w:rPr>
      </w:pPr>
      <w:r w:rsidRPr="00315001">
        <w:rPr>
          <w:rFonts w:asciiTheme="minorHAnsi" w:hAnsiTheme="minorHAnsi"/>
        </w:rPr>
        <w:t>Nauczający powinie</w:t>
      </w:r>
      <w:r w:rsidR="0032785F">
        <w:rPr>
          <w:rFonts w:asciiTheme="minorHAnsi" w:hAnsiTheme="minorHAnsi"/>
        </w:rPr>
        <w:t>n zgodnie z teorią komunikacyjną</w:t>
      </w:r>
      <w:r w:rsidRPr="00315001">
        <w:rPr>
          <w:rFonts w:asciiTheme="minorHAnsi" w:hAnsiTheme="minorHAnsi"/>
        </w:rPr>
        <w:t xml:space="preserve"> nauczania uwzględnić to, że język oddziałuje na procesy poznawcze, a kształcenie polega na dostarczeniu uczniom okazji do jak najczęstszego prowadzenia dialogów: z samym sobą, z innymi osobami, z książkami i mediami. Wdrożyć do rozwiązywania problemów, gdyż są one częścią życia w niepewności gdyż postawa twórcza  (postawa aktywna) staje się obowiązkiem. Zadaniem nauczyciela jest oddziaływanie poprzez dobór metod, treści i zadań, formułowanie odpowiednich celów aby osiągnąć oczekiwane efekty tj.: Znalezienie przez uczącego się własnych wewnętrznych motywów działania,  pobudzanie zainteresowań uczących się, konkretyzowanie i podejmowania kolejnych aktywności.</w:t>
      </w:r>
    </w:p>
    <w:p w14:paraId="0BFD2A69" w14:textId="77777777" w:rsidR="00671025" w:rsidRPr="00671025" w:rsidRDefault="00F560B5" w:rsidP="00880A8C">
      <w:pPr>
        <w:pStyle w:val="Default"/>
        <w:numPr>
          <w:ilvl w:val="0"/>
          <w:numId w:val="176"/>
        </w:numPr>
        <w:spacing w:line="360" w:lineRule="auto"/>
        <w:jc w:val="both"/>
        <w:rPr>
          <w:rFonts w:asciiTheme="minorHAnsi" w:hAnsiTheme="minorHAnsi"/>
          <w:b/>
        </w:rPr>
      </w:pPr>
      <w:r w:rsidRPr="00671025">
        <w:rPr>
          <w:rFonts w:asciiTheme="minorHAnsi" w:hAnsiTheme="minorHAnsi"/>
          <w:b/>
        </w:rPr>
        <w:t xml:space="preserve">Metoda audiolingwalna/audiowizualna </w:t>
      </w:r>
    </w:p>
    <w:p w14:paraId="0A50ADA7" w14:textId="77777777" w:rsidR="00F560B5" w:rsidRPr="00F560B5" w:rsidRDefault="00671025" w:rsidP="00F560B5">
      <w:pPr>
        <w:pStyle w:val="Default"/>
        <w:spacing w:line="360" w:lineRule="auto"/>
        <w:rPr>
          <w:rFonts w:asciiTheme="minorHAnsi" w:hAnsiTheme="minorHAnsi" w:cstheme="minorHAnsi"/>
        </w:rPr>
      </w:pPr>
      <w:r>
        <w:rPr>
          <w:rFonts w:asciiTheme="minorHAnsi" w:hAnsiTheme="minorHAnsi" w:cstheme="minorHAnsi"/>
        </w:rPr>
        <w:t xml:space="preserve">Metoda ta </w:t>
      </w:r>
      <w:r w:rsidR="00F560B5" w:rsidRPr="00F560B5">
        <w:rPr>
          <w:rFonts w:asciiTheme="minorHAnsi" w:hAnsiTheme="minorHAnsi" w:cstheme="minorHAnsi"/>
        </w:rPr>
        <w:t>polegająca na naśladowaniu modelu językowego, jakim może być nauczyciel lub – przy wykorzystaniu nowoczesnych technologii – odtwarzany z nośnika dźwięku głos lektora, która rozwinęła się pod wpływem behawioryzmu.</w:t>
      </w:r>
    </w:p>
    <w:p w14:paraId="54229949" w14:textId="77777777" w:rsidR="00F560B5" w:rsidRPr="00F560B5" w:rsidRDefault="00F560B5" w:rsidP="00880A8C">
      <w:pPr>
        <w:pStyle w:val="Default"/>
        <w:numPr>
          <w:ilvl w:val="0"/>
          <w:numId w:val="137"/>
        </w:numPr>
        <w:spacing w:line="360" w:lineRule="auto"/>
        <w:rPr>
          <w:rFonts w:asciiTheme="minorHAnsi" w:hAnsiTheme="minorHAnsi" w:cstheme="minorHAnsi"/>
        </w:rPr>
      </w:pPr>
      <w:r w:rsidRPr="00F560B5">
        <w:rPr>
          <w:rFonts w:asciiTheme="minorHAnsi" w:hAnsiTheme="minorHAnsi" w:cstheme="minorHAnsi"/>
        </w:rPr>
        <w:t xml:space="preserve">Typowe formy ćwiczeń w metodzie audiolingwalnej to dryle językowe: powtarzanie za modelem językowym, przekształcanie zdań według wzoru, udzielanie odpowiedzi na pytania według podanego schematu czy prezentacja wyuczonych na pamięć dialogów. </w:t>
      </w:r>
    </w:p>
    <w:p w14:paraId="4E5F7982" w14:textId="77777777" w:rsidR="00F560B5" w:rsidRDefault="00F560B5" w:rsidP="00880A8C">
      <w:pPr>
        <w:pStyle w:val="Default"/>
        <w:numPr>
          <w:ilvl w:val="0"/>
          <w:numId w:val="137"/>
        </w:numPr>
        <w:spacing w:line="360" w:lineRule="auto"/>
        <w:rPr>
          <w:rFonts w:asciiTheme="minorHAnsi" w:hAnsiTheme="minorHAnsi" w:cstheme="minorHAnsi"/>
        </w:rPr>
      </w:pPr>
      <w:r w:rsidRPr="00F560B5">
        <w:rPr>
          <w:rFonts w:asciiTheme="minorHAnsi" w:hAnsiTheme="minorHAnsi" w:cstheme="minorHAnsi"/>
        </w:rPr>
        <w:t>Podstawową formą nauczania jest rozmowa w języku docelowym. Odwoływanie się do języka ojczystego jest niewskazane, wręcz wykluczone, ponieważ może prowadzić do interferencji, czyli popełniania błędów w języku docelowym pod wpływem utrwalonych str</w:t>
      </w:r>
      <w:r>
        <w:rPr>
          <w:rFonts w:asciiTheme="minorHAnsi" w:hAnsiTheme="minorHAnsi" w:cstheme="minorHAnsi"/>
        </w:rPr>
        <w:t>uktur z </w:t>
      </w:r>
      <w:r w:rsidRPr="00F560B5">
        <w:rPr>
          <w:rFonts w:asciiTheme="minorHAnsi" w:hAnsiTheme="minorHAnsi" w:cstheme="minorHAnsi"/>
        </w:rPr>
        <w:t xml:space="preserve">języka ojczystego. </w:t>
      </w:r>
    </w:p>
    <w:p w14:paraId="3FC550F6" w14:textId="77777777" w:rsidR="00F560B5" w:rsidRDefault="00F560B5" w:rsidP="00880A8C">
      <w:pPr>
        <w:pStyle w:val="Default"/>
        <w:numPr>
          <w:ilvl w:val="0"/>
          <w:numId w:val="137"/>
        </w:numPr>
        <w:spacing w:line="360" w:lineRule="auto"/>
        <w:jc w:val="both"/>
        <w:rPr>
          <w:rFonts w:asciiTheme="minorHAnsi" w:hAnsiTheme="minorHAnsi" w:cstheme="minorHAnsi"/>
        </w:rPr>
      </w:pPr>
      <w:r w:rsidRPr="00F560B5">
        <w:rPr>
          <w:rFonts w:asciiTheme="minorHAnsi" w:hAnsiTheme="minorHAnsi" w:cstheme="minorHAnsi"/>
        </w:rPr>
        <w:t>Gramatyka nauczana jest w sposób bezrefleksyjny: uczniowie przyswajają struktury gramatyczne „zapakowane” w teksty, zaś reguły gramatyczne nie są omawiane, pojawiają się jedynie na końcu danej jednostki tematycznej lub rozdziału z podręcznika jako podsumowanie w postaci przykładowych zdań. Sygnały optyczne, tabele i zestawienia mają pomóc uczącemu się w samodzielnym dostrzeżeniu reguł.</w:t>
      </w:r>
    </w:p>
    <w:p w14:paraId="0FBFB3F4" w14:textId="77777777" w:rsidR="00F560B5" w:rsidRDefault="00F560B5" w:rsidP="00B05BFF">
      <w:pPr>
        <w:pStyle w:val="Default"/>
        <w:spacing w:line="360" w:lineRule="auto"/>
        <w:rPr>
          <w:rFonts w:asciiTheme="minorHAnsi" w:hAnsiTheme="minorHAnsi" w:cstheme="minorHAnsi"/>
        </w:rPr>
      </w:pPr>
      <w:r w:rsidRPr="00A66606">
        <w:rPr>
          <w:rFonts w:asciiTheme="minorHAnsi" w:hAnsiTheme="minorHAnsi" w:cstheme="minorHAnsi"/>
        </w:rPr>
        <w:t>Zaletą metody audiolingwalnej</w:t>
      </w:r>
      <w:r w:rsidRPr="00F560B5">
        <w:rPr>
          <w:rFonts w:asciiTheme="minorHAnsi" w:hAnsiTheme="minorHAnsi" w:cstheme="minorHAnsi"/>
        </w:rPr>
        <w:t xml:space="preserve"> </w:t>
      </w:r>
      <w:r>
        <w:rPr>
          <w:rFonts w:asciiTheme="minorHAnsi" w:hAnsiTheme="minorHAnsi" w:cstheme="minorHAnsi"/>
        </w:rPr>
        <w:t xml:space="preserve">jest to, że </w:t>
      </w:r>
      <w:r w:rsidRPr="00F560B5">
        <w:rPr>
          <w:rFonts w:asciiTheme="minorHAnsi" w:hAnsiTheme="minorHAnsi" w:cstheme="minorHAnsi"/>
        </w:rPr>
        <w:t>nawet osoby bez szczególnych uzdolnień językowych mogą szybko opanować język obcy, także wtedy, gdy uczą się go w dużych grupach.</w:t>
      </w:r>
    </w:p>
    <w:p w14:paraId="48674F2A" w14:textId="77777777" w:rsidR="00F560B5" w:rsidRDefault="00F560B5" w:rsidP="00B05BFF">
      <w:pPr>
        <w:pStyle w:val="Default"/>
        <w:spacing w:line="360" w:lineRule="auto"/>
        <w:rPr>
          <w:rFonts w:asciiTheme="minorHAnsi" w:hAnsiTheme="minorHAnsi" w:cstheme="minorHAnsi"/>
        </w:rPr>
      </w:pPr>
      <w:r w:rsidRPr="00F560B5">
        <w:rPr>
          <w:rFonts w:asciiTheme="minorHAnsi" w:hAnsiTheme="minorHAnsi" w:cstheme="minorHAnsi"/>
        </w:rPr>
        <w:t xml:space="preserve"> Natomiast jej krytycy </w:t>
      </w:r>
      <w:r>
        <w:rPr>
          <w:rFonts w:asciiTheme="minorHAnsi" w:hAnsiTheme="minorHAnsi" w:cstheme="minorHAnsi"/>
        </w:rPr>
        <w:t xml:space="preserve">zauważają, że choć </w:t>
      </w:r>
      <w:r w:rsidRPr="00F560B5">
        <w:rPr>
          <w:rFonts w:asciiTheme="minorHAnsi" w:hAnsiTheme="minorHAnsi" w:cstheme="minorHAnsi"/>
        </w:rPr>
        <w:t>metoda audiolingwalna sprawdza się w klasie szkolnej, gdzie nauka języka przebiega według określonego schematu, to w naturalnej komunikacji, w sytuacji gdy pojawiają się zwroty spoza wyuczonego i zautomatyzowanego repertuaru, nie daje ona uczniowi narzędzi do swobodnej konwersacji.</w:t>
      </w:r>
    </w:p>
    <w:p w14:paraId="3E54C896" w14:textId="77777777" w:rsidR="00B05BFF" w:rsidRPr="00671025" w:rsidRDefault="00B05BFF" w:rsidP="00880A8C">
      <w:pPr>
        <w:pStyle w:val="Default"/>
        <w:numPr>
          <w:ilvl w:val="0"/>
          <w:numId w:val="176"/>
        </w:numPr>
        <w:spacing w:line="360" w:lineRule="auto"/>
        <w:jc w:val="both"/>
        <w:rPr>
          <w:rFonts w:asciiTheme="minorHAnsi" w:hAnsiTheme="minorHAnsi"/>
          <w:b/>
        </w:rPr>
      </w:pPr>
      <w:r w:rsidRPr="00671025">
        <w:rPr>
          <w:rFonts w:asciiTheme="minorHAnsi" w:hAnsiTheme="minorHAnsi"/>
          <w:b/>
        </w:rPr>
        <w:t>Metoda gramatyczno-tłumaczeniowa</w:t>
      </w:r>
    </w:p>
    <w:p w14:paraId="55A00386" w14:textId="77777777" w:rsidR="00B05BFF" w:rsidRDefault="00B05BFF" w:rsidP="00B05BFF">
      <w:pPr>
        <w:pStyle w:val="Default"/>
        <w:spacing w:line="360" w:lineRule="auto"/>
        <w:rPr>
          <w:rFonts w:asciiTheme="minorHAnsi" w:hAnsiTheme="minorHAnsi" w:cstheme="minorHAnsi"/>
        </w:rPr>
      </w:pPr>
      <w:r w:rsidRPr="00B05BFF">
        <w:rPr>
          <w:rFonts w:asciiTheme="minorHAnsi" w:hAnsiTheme="minorHAnsi" w:cstheme="minorHAnsi"/>
        </w:rPr>
        <w:t>W podejściu komunikacyjnym, które zakładało, że stworzenie w klasie szkolnej warunków nauki języka podobnych do warunków naturalnych umożliwi poprawne opanowanie struktur gramatycznych. W metodzie gramatyczno-tłumaczeniowej, gdzie świadomości językowej wyrażającej się znajomością reguł gramatycznych przypisywano klucz do suk</w:t>
      </w:r>
      <w:r>
        <w:rPr>
          <w:rFonts w:asciiTheme="minorHAnsi" w:hAnsiTheme="minorHAnsi" w:cstheme="minorHAnsi"/>
        </w:rPr>
        <w:t>cesu w opanowaniu języka obcego</w:t>
      </w:r>
      <w:r w:rsidR="00671025">
        <w:rPr>
          <w:rFonts w:asciiTheme="minorHAnsi" w:hAnsiTheme="minorHAnsi" w:cstheme="minorHAnsi"/>
        </w:rPr>
        <w:t>.</w:t>
      </w:r>
    </w:p>
    <w:p w14:paraId="76B40E22" w14:textId="77777777" w:rsidR="00671025" w:rsidRDefault="00671025" w:rsidP="00B05BFF">
      <w:pPr>
        <w:pStyle w:val="Default"/>
        <w:spacing w:line="360" w:lineRule="auto"/>
        <w:rPr>
          <w:rFonts w:asciiTheme="minorHAnsi" w:hAnsiTheme="minorHAnsi" w:cstheme="minorHAnsi"/>
        </w:rPr>
      </w:pPr>
    </w:p>
    <w:p w14:paraId="748F221D" w14:textId="77777777" w:rsidR="00671025" w:rsidRPr="00B05BFF" w:rsidRDefault="00671025" w:rsidP="00B05BFF">
      <w:pPr>
        <w:pStyle w:val="Default"/>
        <w:spacing w:line="360" w:lineRule="auto"/>
        <w:rPr>
          <w:rFonts w:asciiTheme="minorHAnsi" w:hAnsiTheme="minorHAnsi" w:cstheme="minorHAnsi"/>
        </w:rPr>
      </w:pPr>
    </w:p>
    <w:p w14:paraId="321CA4CD" w14:textId="77777777" w:rsidR="00B05BFF" w:rsidRPr="00671025" w:rsidRDefault="00B05BFF" w:rsidP="00880A8C">
      <w:pPr>
        <w:pStyle w:val="Default"/>
        <w:numPr>
          <w:ilvl w:val="0"/>
          <w:numId w:val="176"/>
        </w:numPr>
        <w:spacing w:line="360" w:lineRule="auto"/>
        <w:jc w:val="both"/>
        <w:rPr>
          <w:rFonts w:asciiTheme="minorHAnsi" w:hAnsiTheme="minorHAnsi"/>
          <w:b/>
        </w:rPr>
      </w:pPr>
      <w:r w:rsidRPr="00671025">
        <w:rPr>
          <w:rFonts w:asciiTheme="minorHAnsi" w:hAnsiTheme="minorHAnsi"/>
          <w:b/>
        </w:rPr>
        <w:t>Podejście eklektyczne, łączące elementy różnych metod</w:t>
      </w:r>
      <w:r w:rsidRPr="00671025">
        <w:footnoteReference w:id="61"/>
      </w:r>
    </w:p>
    <w:p w14:paraId="0FEB2677" w14:textId="77777777" w:rsidR="003759EB" w:rsidRDefault="00B05BFF" w:rsidP="00B05BFF">
      <w:pPr>
        <w:pStyle w:val="Default"/>
        <w:spacing w:line="360" w:lineRule="auto"/>
        <w:rPr>
          <w:rFonts w:asciiTheme="minorHAnsi" w:hAnsiTheme="minorHAnsi" w:cstheme="minorHAnsi"/>
        </w:rPr>
      </w:pPr>
      <w:r w:rsidRPr="00B05BFF">
        <w:rPr>
          <w:rFonts w:asciiTheme="minorHAnsi" w:hAnsiTheme="minorHAnsi" w:cstheme="minorHAnsi"/>
        </w:rPr>
        <w:t xml:space="preserve">Obecnie – między innymi pod wpływem kognitywnych teorii uczenia się, które wskazują na indywidualny charakter tego procesu  nie dominuje jedna metoda nauczania, lecz podejście eklektyczne, łączące elementy różnych metod, zidentyfikowanych w wyniku badań o charakterze neurobiologicznym, pedagogicznym czy glottodydaktycznym jako skuteczne. </w:t>
      </w:r>
      <w:r>
        <w:rPr>
          <w:rFonts w:asciiTheme="minorHAnsi" w:hAnsiTheme="minorHAnsi" w:cstheme="minorHAnsi"/>
        </w:rPr>
        <w:t>Zmieniło się także podejście do </w:t>
      </w:r>
      <w:r w:rsidRPr="00B05BFF">
        <w:rPr>
          <w:rFonts w:asciiTheme="minorHAnsi" w:hAnsiTheme="minorHAnsi" w:cstheme="minorHAnsi"/>
        </w:rPr>
        <w:t>roli i miejsca gramatyki w procesie uczenia się języków obcych.</w:t>
      </w:r>
      <w:r>
        <w:rPr>
          <w:rFonts w:asciiTheme="minorHAnsi" w:hAnsiTheme="minorHAnsi" w:cstheme="minorHAnsi"/>
        </w:rPr>
        <w:t xml:space="preserve"> </w:t>
      </w:r>
    </w:p>
    <w:p w14:paraId="4B2F5C7A" w14:textId="77777777" w:rsidR="00B05BFF" w:rsidRPr="00B05BFF" w:rsidRDefault="00B05BFF" w:rsidP="003759EB">
      <w:pPr>
        <w:pStyle w:val="Default"/>
        <w:spacing w:line="360" w:lineRule="auto"/>
        <w:rPr>
          <w:rFonts w:asciiTheme="minorHAnsi" w:hAnsiTheme="minorHAnsi" w:cstheme="minorHAnsi"/>
        </w:rPr>
      </w:pPr>
      <w:r w:rsidRPr="00B05BFF">
        <w:rPr>
          <w:rFonts w:asciiTheme="minorHAnsi" w:hAnsiTheme="minorHAnsi" w:cstheme="minorHAnsi"/>
        </w:rPr>
        <w:t xml:space="preserve">Gramatyki nie traktuje się jako celu nauczania językowego, lecz jako narzędzie umożliwiające skuteczną komunikację. Europejski system opisu kształcenia językowego podkreśla, że celem nauki języka obcego jest przede wszystkim umiejętność podejmowania działań o charakterze językowym. Zakłada się jednak, że nie wyklucza to dążenia do coraz większej poprawności językowej, co bez znajomości gramatyki języka nie jest możliwe – w szczególności, gdy nauka języka odbywa się w klasie szkolnej. </w:t>
      </w:r>
    </w:p>
    <w:p w14:paraId="72FB8577" w14:textId="77777777" w:rsidR="00BA691A" w:rsidRDefault="00B05BFF" w:rsidP="00C8075D">
      <w:pPr>
        <w:pStyle w:val="Default"/>
        <w:spacing w:line="360" w:lineRule="auto"/>
        <w:jc w:val="both"/>
        <w:rPr>
          <w:rFonts w:asciiTheme="minorHAnsi" w:hAnsiTheme="minorHAnsi" w:cstheme="minorHAnsi"/>
        </w:rPr>
      </w:pPr>
      <w:r w:rsidRPr="00B05BFF">
        <w:rPr>
          <w:rFonts w:asciiTheme="minorHAnsi" w:hAnsiTheme="minorHAnsi" w:cstheme="minorHAnsi"/>
        </w:rPr>
        <w:t xml:space="preserve">W koncepcji ESOKJ gramatyka jest częścią kompetencji lingwistycznej, która obok kompetencji socjolingwistycznych i pragmatycznych stanowi część językowej kompetencji komunikacyjnej. </w:t>
      </w:r>
    </w:p>
    <w:p w14:paraId="363C1B92" w14:textId="77777777" w:rsidR="003759EB" w:rsidRPr="003759EB" w:rsidRDefault="003759EB" w:rsidP="00880A8C">
      <w:pPr>
        <w:pStyle w:val="Default"/>
        <w:numPr>
          <w:ilvl w:val="0"/>
          <w:numId w:val="176"/>
        </w:numPr>
        <w:spacing w:line="360" w:lineRule="auto"/>
        <w:jc w:val="both"/>
        <w:rPr>
          <w:rFonts w:asciiTheme="minorHAnsi" w:hAnsiTheme="minorHAnsi"/>
          <w:b/>
        </w:rPr>
      </w:pPr>
      <w:r w:rsidRPr="003759EB">
        <w:rPr>
          <w:rFonts w:asciiTheme="minorHAnsi" w:hAnsiTheme="minorHAnsi"/>
          <w:b/>
        </w:rPr>
        <w:t>Kompetencje lingwistyczne</w:t>
      </w:r>
    </w:p>
    <w:p w14:paraId="3AFA74E6" w14:textId="77777777" w:rsidR="003759EB" w:rsidRDefault="00B05BFF" w:rsidP="00BA691A">
      <w:pPr>
        <w:pStyle w:val="Default"/>
        <w:spacing w:line="360" w:lineRule="auto"/>
        <w:jc w:val="both"/>
        <w:rPr>
          <w:rFonts w:asciiTheme="minorHAnsi" w:hAnsiTheme="minorHAnsi" w:cstheme="minorHAnsi"/>
        </w:rPr>
      </w:pPr>
      <w:r w:rsidRPr="00B05BFF">
        <w:rPr>
          <w:rFonts w:asciiTheme="minorHAnsi" w:hAnsiTheme="minorHAnsi" w:cstheme="minorHAnsi"/>
        </w:rPr>
        <w:t>Kompetencje lingwistyczne obejmują znajomość i umiejętność</w:t>
      </w:r>
      <w:r w:rsidR="00BA691A">
        <w:rPr>
          <w:rFonts w:asciiTheme="minorHAnsi" w:hAnsiTheme="minorHAnsi" w:cstheme="minorHAnsi"/>
        </w:rPr>
        <w:t xml:space="preserve"> stosowania systemowej wiedzy o </w:t>
      </w:r>
      <w:r w:rsidRPr="00B05BFF">
        <w:rPr>
          <w:rFonts w:asciiTheme="minorHAnsi" w:hAnsiTheme="minorHAnsi" w:cstheme="minorHAnsi"/>
        </w:rPr>
        <w:t>języku, takiej jak fonologia</w:t>
      </w:r>
      <w:r w:rsidR="00BA691A">
        <w:rPr>
          <w:rStyle w:val="Odwoanieprzypisudolnego"/>
          <w:rFonts w:asciiTheme="minorHAnsi" w:hAnsiTheme="minorHAnsi" w:cstheme="minorHAnsi"/>
        </w:rPr>
        <w:footnoteReference w:id="62"/>
      </w:r>
      <w:r w:rsidRPr="00B05BFF">
        <w:rPr>
          <w:rFonts w:asciiTheme="minorHAnsi" w:hAnsiTheme="minorHAnsi" w:cstheme="minorHAnsi"/>
        </w:rPr>
        <w:t xml:space="preserve"> , morfologia</w:t>
      </w:r>
      <w:r w:rsidR="00BA691A">
        <w:rPr>
          <w:rStyle w:val="Odwoanieprzypisudolnego"/>
          <w:rFonts w:asciiTheme="minorHAnsi" w:hAnsiTheme="minorHAnsi" w:cstheme="minorHAnsi"/>
        </w:rPr>
        <w:footnoteReference w:id="63"/>
      </w:r>
      <w:r w:rsidRPr="00B05BFF">
        <w:rPr>
          <w:rFonts w:asciiTheme="minorHAnsi" w:hAnsiTheme="minorHAnsi" w:cstheme="minorHAnsi"/>
        </w:rPr>
        <w:t xml:space="preserve"> , składnia</w:t>
      </w:r>
      <w:r w:rsidR="00BA691A">
        <w:rPr>
          <w:rStyle w:val="Odwoanieprzypisudolnego"/>
          <w:rFonts w:asciiTheme="minorHAnsi" w:hAnsiTheme="minorHAnsi" w:cstheme="minorHAnsi"/>
        </w:rPr>
        <w:footnoteReference w:id="64"/>
      </w:r>
      <w:r w:rsidRPr="00B05BFF">
        <w:rPr>
          <w:rFonts w:asciiTheme="minorHAnsi" w:hAnsiTheme="minorHAnsi" w:cstheme="minorHAnsi"/>
        </w:rPr>
        <w:t xml:space="preserve"> , leksyka</w:t>
      </w:r>
      <w:r w:rsidR="00BA691A">
        <w:rPr>
          <w:rStyle w:val="Odwoanieprzypisudolnego"/>
          <w:rFonts w:asciiTheme="minorHAnsi" w:hAnsiTheme="minorHAnsi" w:cstheme="minorHAnsi"/>
        </w:rPr>
        <w:footnoteReference w:id="65"/>
      </w:r>
      <w:r w:rsidRPr="00B05BFF">
        <w:rPr>
          <w:rFonts w:asciiTheme="minorHAnsi" w:hAnsiTheme="minorHAnsi" w:cstheme="minorHAnsi"/>
        </w:rPr>
        <w:t xml:space="preserve">  oraz semantyka</w:t>
      </w:r>
      <w:r w:rsidR="00BA691A">
        <w:rPr>
          <w:rStyle w:val="Odwoanieprzypisudolnego"/>
          <w:rFonts w:asciiTheme="minorHAnsi" w:hAnsiTheme="minorHAnsi" w:cstheme="minorHAnsi"/>
        </w:rPr>
        <w:footnoteReference w:id="66"/>
      </w:r>
      <w:r w:rsidRPr="00B05BFF">
        <w:rPr>
          <w:rFonts w:asciiTheme="minorHAnsi" w:hAnsiTheme="minorHAnsi" w:cstheme="minorHAnsi"/>
        </w:rPr>
        <w:t xml:space="preserve">  (…) Dla uczącego się istotne są przy tym nie tyle zasób czy jakość tej wiedzy (…) lecz raczej sposób jej wewnętrznej organizacji (czyli sieci połączeń skojarzeniowych) i umiejętność szybkiego odwoływania się do niej (czyli jej przywoływania i uaktywniania). Wiedza ta może być zarówno świadoma i łatwo wyrażalna, może też taka nie być (Rada Europy 2003:23). Dlatego w nauczaniu gramatyki konieczne jest umiejętne łączenie nauczania struktur gramatycznych i zadań komunikacyjnych, kładzenie nacisku na formę językową podczas autentycznych interakcji, podawanie reguł, ale także umożliwianie samodzielnego ich odkrywania oraz utrwalanie materiału poprzez recepcję i produkcję. </w:t>
      </w:r>
    </w:p>
    <w:p w14:paraId="3563729F" w14:textId="77777777" w:rsidR="003759EB" w:rsidRPr="003759EB" w:rsidRDefault="003759EB" w:rsidP="00880A8C">
      <w:pPr>
        <w:pStyle w:val="Default"/>
        <w:numPr>
          <w:ilvl w:val="0"/>
          <w:numId w:val="176"/>
        </w:numPr>
        <w:spacing w:line="360" w:lineRule="auto"/>
        <w:jc w:val="both"/>
        <w:rPr>
          <w:rFonts w:asciiTheme="minorHAnsi" w:hAnsiTheme="minorHAnsi"/>
          <w:b/>
        </w:rPr>
      </w:pPr>
      <w:r w:rsidRPr="003759EB">
        <w:rPr>
          <w:rFonts w:asciiTheme="minorHAnsi" w:hAnsiTheme="minorHAnsi"/>
          <w:b/>
        </w:rPr>
        <w:t>Rola świadomości w kształceniu językowym</w:t>
      </w:r>
    </w:p>
    <w:p w14:paraId="43311A26" w14:textId="77777777" w:rsidR="00B05BFF" w:rsidRPr="00B05BFF" w:rsidRDefault="00B05BFF" w:rsidP="00BA691A">
      <w:pPr>
        <w:pStyle w:val="Default"/>
        <w:spacing w:line="360" w:lineRule="auto"/>
        <w:jc w:val="both"/>
        <w:rPr>
          <w:rFonts w:asciiTheme="minorHAnsi" w:hAnsiTheme="minorHAnsi" w:cstheme="minorHAnsi"/>
        </w:rPr>
      </w:pPr>
      <w:r w:rsidRPr="00B05BFF">
        <w:rPr>
          <w:rFonts w:asciiTheme="minorHAnsi" w:hAnsiTheme="minorHAnsi" w:cstheme="minorHAnsi"/>
        </w:rPr>
        <w:t>Świadoma obserwacja procesów towarzyszących działaniom językowym prowadzi, na zasadzie sprzężenia zwrotnego, do wzmocnienia lub do modyfikacji własnych kompetencji</w:t>
      </w:r>
    </w:p>
    <w:p w14:paraId="4DC4FC38" w14:textId="77777777" w:rsidR="00B05BFF" w:rsidRPr="00B05BFF" w:rsidRDefault="00B05BFF" w:rsidP="00BA691A">
      <w:pPr>
        <w:pStyle w:val="Default"/>
        <w:spacing w:line="360" w:lineRule="auto"/>
        <w:jc w:val="both"/>
        <w:rPr>
          <w:rFonts w:asciiTheme="minorHAnsi" w:hAnsiTheme="minorHAnsi" w:cstheme="minorHAnsi"/>
        </w:rPr>
      </w:pPr>
      <w:r w:rsidRPr="00B05BFF">
        <w:rPr>
          <w:rFonts w:asciiTheme="minorHAnsi" w:hAnsiTheme="minorHAnsi" w:cstheme="minorHAnsi"/>
        </w:rPr>
        <w:t>Dlatego nie należy unikać odwoływania się do metajęzyka i reguł gramatycznych i wykorzystywać przy tym wiedzę na temat tego, w jaki sposób uczy się mózg, jak najlepiej przyswajane są nowe informacje. Skoro wiadomo, że zapamiętujemy najlepiej wtedy, gdy samodzielnie poszukujemy rozwiązań, należy proponować uczniom zadania, dzięki którym dostrzegą lukę pomiędzy tym, co już wiedzą, a tym, czego mają się nauczyć, umożliwić im określenie celu, planowanie, w jaki sposób się do niego zbliżyć, oraz dobór strategii, dzięki którym cel zostanie osiągnięty, zaś istniejąca luka – zniwelowana.</w:t>
      </w:r>
      <w:r w:rsidR="003759EB">
        <w:rPr>
          <w:rFonts w:asciiTheme="minorHAnsi" w:hAnsiTheme="minorHAnsi" w:cstheme="minorHAnsi"/>
        </w:rPr>
        <w:t xml:space="preserve"> </w:t>
      </w:r>
      <w:r w:rsidRPr="00B05BFF">
        <w:rPr>
          <w:rFonts w:asciiTheme="minorHAnsi" w:hAnsiTheme="minorHAnsi" w:cstheme="minorHAnsi"/>
        </w:rPr>
        <w:t>Przykładem zadania stymulującego do poszukiwania rozwiązań może być samodzielne odkrywanie reguł gramatycznych przez uczniów. Aby uczniowie byli w stanie odkryć reguły, muszą przede wszystkim rozpoznać strukturę w typowym dla jej użycia kontekście oraz umieć powiązać daną strukturę językową z celem komunikacyjnym, który można osiągnąć, stosując daną strukturę.</w:t>
      </w:r>
      <w:r w:rsidR="003759EB">
        <w:rPr>
          <w:rFonts w:asciiTheme="minorHAnsi" w:hAnsiTheme="minorHAnsi" w:cstheme="minorHAnsi"/>
        </w:rPr>
        <w:t xml:space="preserve"> </w:t>
      </w:r>
      <w:r w:rsidRPr="00B05BFF">
        <w:rPr>
          <w:rFonts w:asciiTheme="minorHAnsi" w:hAnsiTheme="minorHAnsi" w:cstheme="minorHAnsi"/>
        </w:rPr>
        <w:t>I tak, warto prezentować odmianę przymiotników np. w odniesieniu do opisu osoby – jej wyglądu zewnętrznego i ubioru, tryb rozkazujący w kontekście poleceń nauczyciela kierowanych pod adresem uczniów, tryb przypuszczający w sytuacjach, które wymagają szczególnej uprzejmości czy przyimki miejsca w odniesieniu do opisu pomieszczenia. Pomocne w odkrywaniu reguł mogą być zadania, w których w sposób optyczny wyróżniono pewne prawidłowości, jak tabele i grafy, stanowiące wizualizację tworzenia danej struktury.</w:t>
      </w:r>
    </w:p>
    <w:p w14:paraId="190CD713" w14:textId="77777777" w:rsidR="00A66606" w:rsidRDefault="00B05BFF" w:rsidP="00BA691A">
      <w:pPr>
        <w:pStyle w:val="Default"/>
        <w:spacing w:line="360" w:lineRule="auto"/>
        <w:jc w:val="both"/>
        <w:rPr>
          <w:rFonts w:asciiTheme="minorHAnsi" w:hAnsiTheme="minorHAnsi" w:cstheme="minorHAnsi"/>
        </w:rPr>
      </w:pPr>
      <w:r w:rsidRPr="00B05BFF">
        <w:rPr>
          <w:rFonts w:asciiTheme="minorHAnsi" w:hAnsiTheme="minorHAnsi" w:cstheme="minorHAnsi"/>
        </w:rPr>
        <w:t>Uczniowie powinni mieć oczywiście możliwość uzyskania potwierdzenia przez nauczyciela, czy ich hipotezy dotyczące danej prawidłowości są słuszne. Tego typu zadania warto realizować w parach, ponieważ dzięki temu uczniowie będą mogli dzielić się swoimi hipotezami i wspólnie dochodzić do konstruktywnych wniosków. Pomocne może być także odwoływanie się do podobieństw i różnic między językami. Może mieć ono charakter porównań ukazujących różnice strukturalne.</w:t>
      </w:r>
    </w:p>
    <w:p w14:paraId="1CA3A881" w14:textId="77777777" w:rsidR="003759EB" w:rsidRDefault="003759EB" w:rsidP="00BA691A">
      <w:pPr>
        <w:pStyle w:val="Default"/>
        <w:spacing w:line="360" w:lineRule="auto"/>
        <w:jc w:val="both"/>
        <w:rPr>
          <w:rFonts w:asciiTheme="minorHAnsi" w:hAnsiTheme="minorHAnsi" w:cstheme="minorHAnsi"/>
        </w:rPr>
      </w:pPr>
    </w:p>
    <w:p w14:paraId="4D8423F8" w14:textId="77777777" w:rsidR="003759EB" w:rsidRDefault="003759EB" w:rsidP="00BA691A">
      <w:pPr>
        <w:pStyle w:val="Default"/>
        <w:spacing w:line="360" w:lineRule="auto"/>
        <w:jc w:val="both"/>
        <w:rPr>
          <w:rFonts w:asciiTheme="minorHAnsi" w:hAnsiTheme="minorHAnsi" w:cstheme="minorHAnsi"/>
        </w:rPr>
      </w:pPr>
    </w:p>
    <w:p w14:paraId="6164C964" w14:textId="77777777" w:rsidR="003759EB" w:rsidRPr="00F560B5" w:rsidRDefault="003759EB" w:rsidP="00BA691A">
      <w:pPr>
        <w:pStyle w:val="Default"/>
        <w:spacing w:line="360" w:lineRule="auto"/>
        <w:jc w:val="both"/>
        <w:rPr>
          <w:rFonts w:asciiTheme="minorHAnsi" w:hAnsiTheme="minorHAnsi" w:cstheme="minorHAnsi"/>
        </w:rPr>
      </w:pPr>
    </w:p>
    <w:p w14:paraId="728EFB89" w14:textId="77777777" w:rsidR="003759EB" w:rsidRPr="000B7249" w:rsidRDefault="005543F3" w:rsidP="000B7249">
      <w:pPr>
        <w:rPr>
          <w:b/>
        </w:rPr>
      </w:pPr>
      <w:r w:rsidRPr="000B7249">
        <w:rPr>
          <w:b/>
        </w:rPr>
        <w:t>Znaczenie relacji między uczniem a nauczycielem w procesie uczenia się</w:t>
      </w:r>
    </w:p>
    <w:p w14:paraId="72549A6C" w14:textId="77777777" w:rsidR="003759EB" w:rsidRPr="003759EB" w:rsidRDefault="003759EB" w:rsidP="003759EB">
      <w:pPr>
        <w:spacing w:after="0"/>
        <w:jc w:val="right"/>
        <w:rPr>
          <w:rFonts w:cstheme="minorHAnsi"/>
          <w:lang w:eastAsia="pl-PL"/>
        </w:rPr>
      </w:pPr>
      <w:r w:rsidRPr="003759EB">
        <w:rPr>
          <w:rFonts w:cstheme="minorHAnsi"/>
          <w:lang w:eastAsia="pl-PL"/>
        </w:rPr>
        <w:t>Uczyć tak siebie, jak innych - z lubością.</w:t>
      </w:r>
    </w:p>
    <w:p w14:paraId="32B5118E" w14:textId="77777777" w:rsidR="003759EB" w:rsidRPr="003759EB" w:rsidRDefault="003759EB" w:rsidP="003759EB">
      <w:pPr>
        <w:spacing w:after="0"/>
        <w:jc w:val="right"/>
        <w:rPr>
          <w:rFonts w:cstheme="minorHAnsi"/>
          <w:lang w:eastAsia="pl-PL"/>
        </w:rPr>
      </w:pPr>
      <w:r w:rsidRPr="003759EB">
        <w:rPr>
          <w:rFonts w:cstheme="minorHAnsi"/>
          <w:lang w:eastAsia="pl-PL"/>
        </w:rPr>
        <w:t>Geoffrey Chauce</w:t>
      </w:r>
    </w:p>
    <w:p w14:paraId="676F32D9" w14:textId="77777777" w:rsidR="003759EB" w:rsidRDefault="003759EB" w:rsidP="005D2D40">
      <w:pPr>
        <w:spacing w:after="0"/>
        <w:rPr>
          <w:rFonts w:cstheme="minorHAnsi"/>
          <w:lang w:eastAsia="pl-PL"/>
        </w:rPr>
      </w:pPr>
    </w:p>
    <w:p w14:paraId="2FFEACDD" w14:textId="77777777" w:rsidR="003759EB" w:rsidRPr="000B7249" w:rsidRDefault="003759EB" w:rsidP="000B7249">
      <w:pPr>
        <w:rPr>
          <w:b/>
        </w:rPr>
      </w:pPr>
      <w:r w:rsidRPr="000B7249">
        <w:rPr>
          <w:b/>
        </w:rPr>
        <w:t>Czerpać radość, przeżywać fascynację, mieć czas na refleksję</w:t>
      </w:r>
    </w:p>
    <w:p w14:paraId="583A61B1" w14:textId="77777777" w:rsidR="003759EB" w:rsidRDefault="003759EB" w:rsidP="005D2D40">
      <w:pPr>
        <w:spacing w:after="0"/>
        <w:rPr>
          <w:rFonts w:cstheme="minorHAnsi"/>
          <w:lang w:eastAsia="pl-PL"/>
        </w:rPr>
      </w:pPr>
    </w:p>
    <w:p w14:paraId="52C2A11C" w14:textId="77777777" w:rsidR="005D2D40" w:rsidRPr="003C526C" w:rsidRDefault="00391C58" w:rsidP="005D2D40">
      <w:pPr>
        <w:spacing w:after="0"/>
        <w:rPr>
          <w:rFonts w:cstheme="minorHAnsi"/>
          <w:lang w:eastAsia="pl-PL"/>
        </w:rPr>
      </w:pPr>
      <w:r w:rsidRPr="00391C58">
        <w:rPr>
          <w:rFonts w:cstheme="minorHAnsi"/>
          <w:lang w:eastAsia="pl-PL"/>
        </w:rPr>
        <w:t xml:space="preserve">Dobrze zorganizowana nauka może i powinna być źródłem </w:t>
      </w:r>
      <w:r w:rsidRPr="003C526C">
        <w:rPr>
          <w:rFonts w:cstheme="minorHAnsi"/>
          <w:lang w:eastAsia="pl-PL"/>
        </w:rPr>
        <w:t>głębokich przeżyć, fascynacji i inspiracji, gdyż rozwój daje radość.</w:t>
      </w:r>
      <w:r w:rsidR="003D4977" w:rsidRPr="003C526C">
        <w:rPr>
          <w:rStyle w:val="Odwoanieprzypisudolnego"/>
          <w:rFonts w:cstheme="minorHAnsi"/>
          <w:lang w:eastAsia="pl-PL"/>
        </w:rPr>
        <w:footnoteReference w:id="67"/>
      </w:r>
    </w:p>
    <w:p w14:paraId="0FAB98E6" w14:textId="77777777" w:rsidR="005D2D40" w:rsidRDefault="00391C58" w:rsidP="005D2D40">
      <w:pPr>
        <w:spacing w:after="0"/>
        <w:rPr>
          <w:rFonts w:cstheme="minorHAnsi"/>
          <w:lang w:eastAsia="pl-PL"/>
        </w:rPr>
      </w:pPr>
      <w:r w:rsidRPr="00391C58">
        <w:rPr>
          <w:rFonts w:cstheme="minorHAnsi"/>
          <w:lang w:eastAsia="pl-PL"/>
        </w:rPr>
        <w:t xml:space="preserve"> Dlatego </w:t>
      </w:r>
      <w:r w:rsidRPr="003C526C">
        <w:rPr>
          <w:rFonts w:cstheme="minorHAnsi"/>
          <w:lang w:eastAsia="pl-PL"/>
        </w:rPr>
        <w:t>w szkole musi być czas na zastanowienie</w:t>
      </w:r>
      <w:r w:rsidRPr="00391C58">
        <w:rPr>
          <w:rFonts w:cstheme="minorHAnsi"/>
          <w:lang w:eastAsia="pl-PL"/>
        </w:rPr>
        <w:t>, zrozumienie wprowadzonych pojęć i zależności między nimi, na wyrażanie wątpliwości, na zadawanie przez uczniów pytań i na dyskusje. Polubić można tylko to, co się rozumie, a poko</w:t>
      </w:r>
      <w:r>
        <w:rPr>
          <w:rFonts w:cstheme="minorHAnsi"/>
          <w:lang w:eastAsia="pl-PL"/>
        </w:rPr>
        <w:t xml:space="preserve">chać to, co budzi fascynację. </w:t>
      </w:r>
    </w:p>
    <w:p w14:paraId="45156E58" w14:textId="77777777" w:rsidR="005543F3" w:rsidRDefault="00391C58" w:rsidP="003D4977">
      <w:pPr>
        <w:spacing w:after="0"/>
        <w:rPr>
          <w:rFonts w:cstheme="minorHAnsi"/>
          <w:lang w:eastAsia="pl-PL"/>
        </w:rPr>
      </w:pPr>
      <w:r>
        <w:rPr>
          <w:rFonts w:cstheme="minorHAnsi"/>
          <w:lang w:eastAsia="pl-PL"/>
        </w:rPr>
        <w:t>W </w:t>
      </w:r>
      <w:r w:rsidRPr="00391C58">
        <w:rPr>
          <w:rFonts w:cstheme="minorHAnsi"/>
          <w:lang w:eastAsia="pl-PL"/>
        </w:rPr>
        <w:t>niesprzyjającym środowisku, w atmosferze stresu i zagrożenia, a może jedynie ciągłego pośpiechu i związanej z nim nerwowości, ciekawość wygasa, a podstawową potrzebą staje się poczucie be</w:t>
      </w:r>
      <w:r>
        <w:rPr>
          <w:rFonts w:cstheme="minorHAnsi"/>
          <w:lang w:eastAsia="pl-PL"/>
        </w:rPr>
        <w:t>z</w:t>
      </w:r>
      <w:r w:rsidRPr="00391C58">
        <w:rPr>
          <w:rFonts w:cstheme="minorHAnsi"/>
          <w:lang w:eastAsia="pl-PL"/>
        </w:rPr>
        <w:t>pieczeństwa</w:t>
      </w:r>
      <w:r w:rsidR="005D2D40">
        <w:rPr>
          <w:rFonts w:cstheme="minorHAnsi"/>
          <w:lang w:eastAsia="pl-PL"/>
        </w:rPr>
        <w:t xml:space="preserve">. </w:t>
      </w:r>
      <w:r w:rsidR="003D4977">
        <w:rPr>
          <w:rFonts w:cstheme="minorHAnsi"/>
          <w:lang w:eastAsia="pl-PL"/>
        </w:rPr>
        <w:t>Silne emocje pozytywne</w:t>
      </w:r>
      <w:r w:rsidR="005D2D40" w:rsidRPr="005D2D40">
        <w:rPr>
          <w:rFonts w:cstheme="minorHAnsi"/>
          <w:lang w:eastAsia="pl-PL"/>
        </w:rPr>
        <w:t xml:space="preserve"> </w:t>
      </w:r>
      <w:r w:rsidR="003D4977" w:rsidRPr="005D2D40">
        <w:rPr>
          <w:rFonts w:cstheme="minorHAnsi"/>
          <w:lang w:eastAsia="pl-PL"/>
        </w:rPr>
        <w:t>wzbudza</w:t>
      </w:r>
      <w:r w:rsidR="003D4977">
        <w:rPr>
          <w:rFonts w:cstheme="minorHAnsi"/>
          <w:lang w:eastAsia="pl-PL"/>
        </w:rPr>
        <w:t>ją</w:t>
      </w:r>
      <w:r w:rsidR="005D2D40" w:rsidRPr="005D2D40">
        <w:rPr>
          <w:rFonts w:cstheme="minorHAnsi"/>
          <w:lang w:eastAsia="pl-PL"/>
        </w:rPr>
        <w:t xml:space="preserve"> motywację uczenia się, a </w:t>
      </w:r>
      <w:r w:rsidR="003D4977">
        <w:rPr>
          <w:rFonts w:cstheme="minorHAnsi"/>
          <w:lang w:eastAsia="pl-PL"/>
        </w:rPr>
        <w:t xml:space="preserve">tym samym zwiększają </w:t>
      </w:r>
      <w:r w:rsidR="005D2D40" w:rsidRPr="005D2D40">
        <w:rPr>
          <w:rFonts w:cstheme="minorHAnsi"/>
          <w:lang w:eastAsia="pl-PL"/>
        </w:rPr>
        <w:t xml:space="preserve"> wy</w:t>
      </w:r>
      <w:r w:rsidR="005D2D40" w:rsidRPr="005D2D40">
        <w:rPr>
          <w:rFonts w:cstheme="minorHAnsi"/>
          <w:lang w:eastAsia="pl-PL"/>
        </w:rPr>
        <w:softHyphen/>
        <w:t xml:space="preserve">dolność psychofizyczną uczniów, </w:t>
      </w:r>
      <w:r w:rsidR="003D4977">
        <w:rPr>
          <w:rFonts w:cstheme="minorHAnsi"/>
          <w:lang w:eastAsia="pl-PL"/>
        </w:rPr>
        <w:t>są</w:t>
      </w:r>
      <w:r w:rsidR="005D2D40" w:rsidRPr="005D2D40">
        <w:rPr>
          <w:rFonts w:cstheme="minorHAnsi"/>
          <w:lang w:eastAsia="pl-PL"/>
        </w:rPr>
        <w:t xml:space="preserve"> więc warunkiem koniecznym</w:t>
      </w:r>
      <w:r w:rsidR="005D2D40">
        <w:rPr>
          <w:rFonts w:cstheme="minorHAnsi"/>
          <w:lang w:eastAsia="pl-PL"/>
        </w:rPr>
        <w:t>.</w:t>
      </w:r>
    </w:p>
    <w:p w14:paraId="6237080C" w14:textId="77777777" w:rsidR="003D4977" w:rsidRPr="00671025" w:rsidRDefault="003D4977" w:rsidP="000B7249">
      <w:pPr>
        <w:pStyle w:val="Nagwek2"/>
      </w:pPr>
      <w:bookmarkStart w:id="60" w:name="_Toc535908493"/>
      <w:r w:rsidRPr="00671025">
        <w:t>Uczestnicy i kreatorzy procesu edukacyjnego</w:t>
      </w:r>
      <w:bookmarkEnd w:id="60"/>
    </w:p>
    <w:p w14:paraId="743CABA4" w14:textId="77777777" w:rsidR="00135DCA" w:rsidRPr="001772C4" w:rsidRDefault="00135DCA" w:rsidP="001772C4">
      <w:pPr>
        <w:rPr>
          <w:b/>
          <w:lang w:eastAsia="pl-PL"/>
        </w:rPr>
      </w:pPr>
      <w:r w:rsidRPr="001772C4">
        <w:rPr>
          <w:b/>
          <w:lang w:eastAsia="pl-PL"/>
        </w:rPr>
        <w:t>Uczniowie</w:t>
      </w:r>
    </w:p>
    <w:p w14:paraId="5691B960" w14:textId="77777777" w:rsidR="00135DCA" w:rsidRPr="00135DCA" w:rsidRDefault="0018335E" w:rsidP="00135DCA">
      <w:pPr>
        <w:spacing w:after="0"/>
        <w:rPr>
          <w:rFonts w:cstheme="minorHAnsi"/>
          <w:lang w:eastAsia="pl-PL"/>
        </w:rPr>
      </w:pPr>
      <w:r>
        <w:rPr>
          <w:rFonts w:cstheme="minorHAnsi"/>
          <w:lang w:eastAsia="pl-PL"/>
        </w:rPr>
        <w:t>Im są starsi uczniowie</w:t>
      </w:r>
      <w:r w:rsidR="00135DCA" w:rsidRPr="00135DCA">
        <w:rPr>
          <w:rFonts w:cstheme="minorHAnsi"/>
          <w:lang w:eastAsia="pl-PL"/>
        </w:rPr>
        <w:t>, tym stawiane im przez program nauczania, nauczycieli, ale i rodz</w:t>
      </w:r>
      <w:r w:rsidR="00E557ED">
        <w:rPr>
          <w:rFonts w:cstheme="minorHAnsi"/>
          <w:lang w:eastAsia="pl-PL"/>
        </w:rPr>
        <w:t>i</w:t>
      </w:r>
      <w:r w:rsidR="00135DCA" w:rsidRPr="00135DCA">
        <w:rPr>
          <w:rFonts w:cstheme="minorHAnsi"/>
          <w:lang w:eastAsia="pl-PL"/>
        </w:rPr>
        <w:t>ców</w:t>
      </w:r>
      <w:r w:rsidR="00E557ED">
        <w:rPr>
          <w:rFonts w:cstheme="minorHAnsi"/>
          <w:lang w:eastAsia="pl-PL"/>
        </w:rPr>
        <w:t xml:space="preserve"> lub </w:t>
      </w:r>
      <w:r w:rsidR="00135DCA" w:rsidRPr="00135DCA">
        <w:rPr>
          <w:rFonts w:cstheme="minorHAnsi"/>
          <w:lang w:eastAsia="pl-PL"/>
        </w:rPr>
        <w:t>opiekunów prawnych</w:t>
      </w:r>
      <w:r w:rsidRPr="0018335E">
        <w:rPr>
          <w:rFonts w:cstheme="minorHAnsi"/>
          <w:lang w:eastAsia="pl-PL"/>
        </w:rPr>
        <w:t xml:space="preserve"> </w:t>
      </w:r>
      <w:r w:rsidRPr="00135DCA">
        <w:rPr>
          <w:rFonts w:cstheme="minorHAnsi"/>
          <w:lang w:eastAsia="pl-PL"/>
        </w:rPr>
        <w:t>wymagania</w:t>
      </w:r>
      <w:r>
        <w:rPr>
          <w:rFonts w:cstheme="minorHAnsi"/>
          <w:lang w:eastAsia="pl-PL"/>
        </w:rPr>
        <w:t xml:space="preserve"> są większe</w:t>
      </w:r>
      <w:r w:rsidR="00135DCA" w:rsidRPr="00135DCA">
        <w:rPr>
          <w:rFonts w:cstheme="minorHAnsi"/>
          <w:lang w:eastAsia="pl-PL"/>
        </w:rPr>
        <w:t xml:space="preserve">. </w:t>
      </w:r>
      <w:r>
        <w:rPr>
          <w:rFonts w:cstheme="minorHAnsi"/>
          <w:lang w:eastAsia="pl-PL"/>
        </w:rPr>
        <w:t>Zwiększa się ich zakres obowiązków</w:t>
      </w:r>
      <w:r w:rsidR="00135DCA" w:rsidRPr="00135DCA">
        <w:rPr>
          <w:rFonts w:cstheme="minorHAnsi"/>
          <w:lang w:eastAsia="pl-PL"/>
        </w:rPr>
        <w:t>,</w:t>
      </w:r>
    </w:p>
    <w:p w14:paraId="2F816906" w14:textId="77777777" w:rsidR="00135DCA" w:rsidRPr="00135DCA" w:rsidRDefault="00135DCA" w:rsidP="00135DCA">
      <w:pPr>
        <w:spacing w:after="0"/>
        <w:rPr>
          <w:rFonts w:cstheme="minorHAnsi"/>
          <w:lang w:eastAsia="pl-PL"/>
        </w:rPr>
      </w:pPr>
      <w:r w:rsidRPr="00135DCA">
        <w:rPr>
          <w:rFonts w:cstheme="minorHAnsi"/>
          <w:lang w:eastAsia="pl-PL"/>
        </w:rPr>
        <w:t>odpowiedzialności za własne czyny</w:t>
      </w:r>
      <w:r w:rsidR="0018335E">
        <w:rPr>
          <w:rFonts w:cstheme="minorHAnsi"/>
          <w:lang w:eastAsia="pl-PL"/>
        </w:rPr>
        <w:t>.</w:t>
      </w:r>
      <w:r w:rsidRPr="00135DCA">
        <w:rPr>
          <w:rFonts w:cstheme="minorHAnsi"/>
          <w:lang w:eastAsia="pl-PL"/>
        </w:rPr>
        <w:t xml:space="preserve"> </w:t>
      </w:r>
      <w:r w:rsidR="0018335E">
        <w:rPr>
          <w:rFonts w:cstheme="minorHAnsi"/>
          <w:lang w:eastAsia="pl-PL"/>
        </w:rPr>
        <w:t xml:space="preserve"> </w:t>
      </w:r>
      <w:r w:rsidRPr="00135DCA">
        <w:rPr>
          <w:rFonts w:cstheme="minorHAnsi"/>
          <w:lang w:eastAsia="pl-PL"/>
        </w:rPr>
        <w:t>Starsi uczniowie stają się coraz bardziej świadomi swoich potrzeb,</w:t>
      </w:r>
      <w:r w:rsidR="0018335E">
        <w:rPr>
          <w:rFonts w:cstheme="minorHAnsi"/>
          <w:lang w:eastAsia="pl-PL"/>
        </w:rPr>
        <w:t xml:space="preserve"> </w:t>
      </w:r>
      <w:r w:rsidRPr="00135DCA">
        <w:rPr>
          <w:rFonts w:cstheme="minorHAnsi"/>
          <w:lang w:eastAsia="pl-PL"/>
        </w:rPr>
        <w:t>wzrasta w nich pewność siebie, cechuje ich coraz większa autonomia. Ich krystalizująca</w:t>
      </w:r>
    </w:p>
    <w:p w14:paraId="12A6DA28" w14:textId="77777777" w:rsidR="0018335E" w:rsidRPr="0018335E" w:rsidRDefault="00135DCA" w:rsidP="0018335E">
      <w:pPr>
        <w:spacing w:after="0"/>
        <w:rPr>
          <w:rFonts w:cstheme="minorHAnsi"/>
          <w:lang w:eastAsia="pl-PL"/>
        </w:rPr>
      </w:pPr>
      <w:r w:rsidRPr="00135DCA">
        <w:rPr>
          <w:rFonts w:cstheme="minorHAnsi"/>
          <w:lang w:eastAsia="pl-PL"/>
        </w:rPr>
        <w:t xml:space="preserve">się tożsamość i coraz bardziej wyrazisty światopogląd sprawiają, że są skłonni do krytycyzmu, stają się bacznymi obserwatorami, wyczulonymi na błędy innych </w:t>
      </w:r>
      <w:r w:rsidR="0018335E">
        <w:rPr>
          <w:rFonts w:cstheme="minorHAnsi"/>
          <w:lang w:eastAsia="pl-PL"/>
        </w:rPr>
        <w:t>–</w:t>
      </w:r>
      <w:r w:rsidRPr="00135DCA">
        <w:rPr>
          <w:rFonts w:cstheme="minorHAnsi"/>
          <w:lang w:eastAsia="pl-PL"/>
        </w:rPr>
        <w:t xml:space="preserve"> zwłaszcza</w:t>
      </w:r>
      <w:r w:rsidR="0018335E">
        <w:rPr>
          <w:rFonts w:cstheme="minorHAnsi"/>
          <w:lang w:eastAsia="pl-PL"/>
        </w:rPr>
        <w:t xml:space="preserve"> </w:t>
      </w:r>
      <w:r w:rsidRPr="00135DCA">
        <w:rPr>
          <w:rFonts w:cstheme="minorHAnsi"/>
          <w:lang w:eastAsia="pl-PL"/>
        </w:rPr>
        <w:t xml:space="preserve">nauczyciela. </w:t>
      </w:r>
      <w:r w:rsidR="0018335E">
        <w:rPr>
          <w:rFonts w:cstheme="minorHAnsi"/>
          <w:lang w:eastAsia="pl-PL"/>
        </w:rPr>
        <w:t>I</w:t>
      </w:r>
      <w:r w:rsidRPr="00135DCA">
        <w:rPr>
          <w:rFonts w:cstheme="minorHAnsi"/>
          <w:lang w:eastAsia="pl-PL"/>
        </w:rPr>
        <w:t>ch wymagania w</w:t>
      </w:r>
      <w:r w:rsidR="0018335E">
        <w:rPr>
          <w:rFonts w:cstheme="minorHAnsi"/>
          <w:lang w:eastAsia="pl-PL"/>
        </w:rPr>
        <w:t xml:space="preserve"> stosunku do nauczyciele</w:t>
      </w:r>
      <w:r w:rsidRPr="00135DCA">
        <w:rPr>
          <w:rFonts w:cstheme="minorHAnsi"/>
          <w:lang w:eastAsia="pl-PL"/>
        </w:rPr>
        <w:t xml:space="preserve"> wzrastają</w:t>
      </w:r>
      <w:r w:rsidR="0018335E">
        <w:rPr>
          <w:rFonts w:cstheme="minorHAnsi"/>
          <w:lang w:eastAsia="pl-PL"/>
        </w:rPr>
        <w:t>, ale również c</w:t>
      </w:r>
      <w:r w:rsidRPr="00135DCA">
        <w:rPr>
          <w:rFonts w:cstheme="minorHAnsi"/>
          <w:lang w:eastAsia="pl-PL"/>
        </w:rPr>
        <w:t>oraz skuteczniej potrafią manifestować swoje potrzeby.</w:t>
      </w:r>
      <w:r w:rsidR="0018335E">
        <w:rPr>
          <w:rFonts w:cstheme="minorHAnsi"/>
          <w:lang w:eastAsia="pl-PL"/>
        </w:rPr>
        <w:t xml:space="preserve"> W zależności od relacji nauczyciel - uczeń</w:t>
      </w:r>
      <w:r w:rsidRPr="00135DCA">
        <w:rPr>
          <w:rFonts w:cstheme="minorHAnsi"/>
          <w:lang w:eastAsia="pl-PL"/>
        </w:rPr>
        <w:t xml:space="preserve"> mogą</w:t>
      </w:r>
      <w:r w:rsidR="0018335E" w:rsidRPr="0018335E">
        <w:t xml:space="preserve"> </w:t>
      </w:r>
      <w:r w:rsidR="0018335E" w:rsidRPr="0018335E">
        <w:rPr>
          <w:rFonts w:cstheme="minorHAnsi"/>
          <w:lang w:eastAsia="pl-PL"/>
        </w:rPr>
        <w:t>przyczynić się do rozwinięcia lekcji w  pożąda</w:t>
      </w:r>
      <w:r w:rsidR="0018335E">
        <w:rPr>
          <w:rFonts w:cstheme="minorHAnsi"/>
          <w:lang w:eastAsia="pl-PL"/>
        </w:rPr>
        <w:t>nym przez nauczyciela kierunku i</w:t>
      </w:r>
      <w:r w:rsidR="0018335E" w:rsidRPr="0018335E">
        <w:rPr>
          <w:rFonts w:cstheme="minorHAnsi"/>
          <w:lang w:eastAsia="pl-PL"/>
        </w:rPr>
        <w:t xml:space="preserve"> realizacji zamierzonych </w:t>
      </w:r>
      <w:r w:rsidR="0018335E">
        <w:rPr>
          <w:rFonts w:cstheme="minorHAnsi"/>
          <w:lang w:eastAsia="pl-PL"/>
        </w:rPr>
        <w:t xml:space="preserve">przez nauczyciela celów lub </w:t>
      </w:r>
    </w:p>
    <w:p w14:paraId="260BF53E" w14:textId="77777777" w:rsidR="005C19E7" w:rsidRPr="005C19E7" w:rsidRDefault="0018335E" w:rsidP="005C19E7">
      <w:pPr>
        <w:spacing w:after="0"/>
        <w:rPr>
          <w:rFonts w:cstheme="minorHAnsi"/>
          <w:lang w:eastAsia="pl-PL"/>
        </w:rPr>
      </w:pPr>
      <w:r w:rsidRPr="0018335E">
        <w:rPr>
          <w:rFonts w:cstheme="minorHAnsi"/>
          <w:lang w:eastAsia="pl-PL"/>
        </w:rPr>
        <w:t>stwarzając problemy dyscyplinarne,</w:t>
      </w:r>
      <w:r>
        <w:rPr>
          <w:rFonts w:cstheme="minorHAnsi"/>
          <w:lang w:eastAsia="pl-PL"/>
        </w:rPr>
        <w:t xml:space="preserve"> zaburzać</w:t>
      </w:r>
      <w:r w:rsidRPr="0018335E">
        <w:rPr>
          <w:rFonts w:cstheme="minorHAnsi"/>
          <w:lang w:eastAsia="pl-PL"/>
        </w:rPr>
        <w:t xml:space="preserve"> tok zajęć,</w:t>
      </w:r>
      <w:r>
        <w:rPr>
          <w:rFonts w:cstheme="minorHAnsi"/>
          <w:lang w:eastAsia="pl-PL"/>
        </w:rPr>
        <w:t xml:space="preserve"> </w:t>
      </w:r>
      <w:r w:rsidRPr="0018335E">
        <w:rPr>
          <w:rFonts w:cstheme="minorHAnsi"/>
          <w:lang w:eastAsia="pl-PL"/>
        </w:rPr>
        <w:t>generując konflikty w klasie itd.</w:t>
      </w:r>
      <w:r w:rsidR="005C19E7" w:rsidRPr="005C19E7">
        <w:rPr>
          <w:rFonts w:cstheme="minorHAnsi"/>
          <w:lang w:eastAsia="pl-PL"/>
        </w:rPr>
        <w:t xml:space="preserve"> Uczniowie różnią się</w:t>
      </w:r>
      <w:r w:rsidR="00E557ED">
        <w:rPr>
          <w:rFonts w:cstheme="minorHAnsi"/>
          <w:lang w:eastAsia="pl-PL"/>
        </w:rPr>
        <w:t xml:space="preserve"> </w:t>
      </w:r>
      <w:r w:rsidR="005C19E7" w:rsidRPr="005C19E7">
        <w:rPr>
          <w:rFonts w:cstheme="minorHAnsi"/>
          <w:lang w:eastAsia="pl-PL"/>
        </w:rPr>
        <w:t>poziomem intelektualnym: sprawnością uwagi, pamięci, szybkością przetwarzania informacji,</w:t>
      </w:r>
      <w:r w:rsidR="00E557ED">
        <w:rPr>
          <w:rFonts w:cstheme="minorHAnsi"/>
          <w:lang w:eastAsia="pl-PL"/>
        </w:rPr>
        <w:t xml:space="preserve"> </w:t>
      </w:r>
      <w:r w:rsidR="005C19E7" w:rsidRPr="005C19E7">
        <w:rPr>
          <w:rFonts w:cstheme="minorHAnsi"/>
          <w:lang w:eastAsia="pl-PL"/>
        </w:rPr>
        <w:t>poziomem i  rodzajem dominującej inteligencji, zdolnościami. Różnią ich style poznawcze,</w:t>
      </w:r>
      <w:r w:rsidR="00E557ED">
        <w:rPr>
          <w:rFonts w:cstheme="minorHAnsi"/>
          <w:lang w:eastAsia="pl-PL"/>
        </w:rPr>
        <w:t xml:space="preserve"> </w:t>
      </w:r>
      <w:r w:rsidR="005C19E7" w:rsidRPr="005C19E7">
        <w:rPr>
          <w:rFonts w:cstheme="minorHAnsi"/>
          <w:lang w:eastAsia="pl-PL"/>
        </w:rPr>
        <w:t>style i strategie uczenia się, strategie adaptacyjne do nowych warunków nauczania. Różne są</w:t>
      </w:r>
    </w:p>
    <w:p w14:paraId="33CC14A8" w14:textId="77777777" w:rsidR="005C19E7" w:rsidRPr="005C19E7" w:rsidRDefault="005C19E7" w:rsidP="005C19E7">
      <w:pPr>
        <w:spacing w:after="0"/>
        <w:rPr>
          <w:rFonts w:cstheme="minorHAnsi"/>
          <w:lang w:eastAsia="pl-PL"/>
        </w:rPr>
      </w:pPr>
      <w:r w:rsidRPr="005C19E7">
        <w:rPr>
          <w:rFonts w:cstheme="minorHAnsi"/>
          <w:lang w:eastAsia="pl-PL"/>
        </w:rPr>
        <w:t>także osobowość uczniów, poziom ich społecznej otwartości lub wycofania, lęku bądź odwagi</w:t>
      </w:r>
    </w:p>
    <w:p w14:paraId="37412F4C" w14:textId="77777777" w:rsidR="005C19E7" w:rsidRPr="005C19E7" w:rsidRDefault="005C19E7" w:rsidP="005C19E7">
      <w:pPr>
        <w:spacing w:after="0"/>
        <w:rPr>
          <w:rFonts w:cstheme="minorHAnsi"/>
          <w:lang w:eastAsia="pl-PL"/>
        </w:rPr>
      </w:pPr>
      <w:r w:rsidRPr="005C19E7">
        <w:rPr>
          <w:rFonts w:cstheme="minorHAnsi"/>
          <w:lang w:eastAsia="pl-PL"/>
        </w:rPr>
        <w:t>do działania, a zatem i samodzielności. A jeżeli tak, to i poziom ich samooceny nie może być</w:t>
      </w:r>
    </w:p>
    <w:p w14:paraId="5AC04E46" w14:textId="77777777" w:rsidR="005C19E7" w:rsidRPr="005C19E7" w:rsidRDefault="005C19E7" w:rsidP="005C19E7">
      <w:pPr>
        <w:spacing w:after="0"/>
        <w:rPr>
          <w:rFonts w:cstheme="minorHAnsi"/>
          <w:lang w:eastAsia="pl-PL"/>
        </w:rPr>
      </w:pPr>
      <w:r w:rsidRPr="005C19E7">
        <w:rPr>
          <w:rFonts w:cstheme="minorHAnsi"/>
          <w:lang w:eastAsia="pl-PL"/>
        </w:rPr>
        <w:t>jednorodny. Niejednorodny jest też poziom emocji, różne są postawy życiowe i związane z tym</w:t>
      </w:r>
    </w:p>
    <w:p w14:paraId="1E87C134" w14:textId="77777777" w:rsidR="00135DCA" w:rsidRDefault="005C19E7" w:rsidP="005C19E7">
      <w:pPr>
        <w:spacing w:after="0"/>
        <w:rPr>
          <w:rFonts w:cstheme="minorHAnsi"/>
          <w:lang w:eastAsia="pl-PL"/>
        </w:rPr>
      </w:pPr>
      <w:r w:rsidRPr="005C19E7">
        <w:rPr>
          <w:rFonts w:cstheme="minorHAnsi"/>
          <w:lang w:eastAsia="pl-PL"/>
        </w:rPr>
        <w:t>nastawienie do szkoły, nauczyciela, innych uczniów.</w:t>
      </w:r>
      <w:r>
        <w:rPr>
          <w:rStyle w:val="Odwoanieprzypisudolnego"/>
          <w:rFonts w:cstheme="minorHAnsi"/>
          <w:lang w:eastAsia="pl-PL"/>
        </w:rPr>
        <w:footnoteReference w:id="68"/>
      </w:r>
    </w:p>
    <w:p w14:paraId="590B9F56" w14:textId="77777777" w:rsidR="00E81F68" w:rsidRPr="00C323F1" w:rsidRDefault="00E81F68" w:rsidP="00C323F1">
      <w:pPr>
        <w:rPr>
          <w:b/>
        </w:rPr>
      </w:pPr>
      <w:bookmarkStart w:id="61" w:name="_Toc535908494"/>
      <w:r w:rsidRPr="00C323F1">
        <w:rPr>
          <w:b/>
        </w:rPr>
        <w:t>Lista kontrolna do nauczania z entuzjazmem i pasją</w:t>
      </w:r>
      <w:r w:rsidRPr="00C323F1">
        <w:rPr>
          <w:vertAlign w:val="superscript"/>
        </w:rPr>
        <w:footnoteReference w:id="69"/>
      </w:r>
      <w:r w:rsidRPr="00C323F1">
        <w:rPr>
          <w:b/>
        </w:rPr>
        <w:t>.</w:t>
      </w:r>
      <w:bookmarkEnd w:id="61"/>
    </w:p>
    <w:p w14:paraId="2DEC8FF8" w14:textId="77777777" w:rsidR="000D6973" w:rsidRDefault="00E81F68" w:rsidP="005C19E7">
      <w:pPr>
        <w:spacing w:after="0"/>
        <w:rPr>
          <w:rFonts w:cstheme="minorHAnsi"/>
          <w:lang w:eastAsia="pl-PL"/>
        </w:rPr>
      </w:pPr>
      <w:r>
        <w:rPr>
          <w:rFonts w:cstheme="minorHAnsi"/>
          <w:lang w:eastAsia="pl-PL"/>
        </w:rPr>
        <w:t>Budowanie wskaźników kompetencji skutecznego nauczyciela w oparciu o jego emocjonalne zaangażowanie zaproponował John Hattie. Co więcej</w:t>
      </w:r>
      <w:r w:rsidR="000D6973">
        <w:rPr>
          <w:rFonts w:cstheme="minorHAnsi"/>
          <w:lang w:eastAsia="pl-PL"/>
        </w:rPr>
        <w:t>,</w:t>
      </w:r>
      <w:r>
        <w:rPr>
          <w:rFonts w:cstheme="minorHAnsi"/>
          <w:lang w:eastAsia="pl-PL"/>
        </w:rPr>
        <w:t xml:space="preserve"> </w:t>
      </w:r>
      <w:r w:rsidR="000D6973">
        <w:rPr>
          <w:rFonts w:cstheme="minorHAnsi"/>
          <w:lang w:eastAsia="pl-PL"/>
        </w:rPr>
        <w:t xml:space="preserve">również przekonanie, że pełni entuzjazmu i pasji nauczyciele powinni stanowić główny element promocji szkoły i wzbudzać podziw innych nauczycieli może zaskakiwać. </w:t>
      </w:r>
    </w:p>
    <w:p w14:paraId="675BDBE2" w14:textId="77777777" w:rsidR="000D6973" w:rsidRDefault="000D6973" w:rsidP="005C19E7">
      <w:pPr>
        <w:spacing w:after="0"/>
        <w:rPr>
          <w:rFonts w:cstheme="minorHAnsi"/>
          <w:lang w:eastAsia="pl-PL"/>
        </w:rPr>
      </w:pPr>
      <w:r>
        <w:rPr>
          <w:rFonts w:cstheme="minorHAnsi"/>
          <w:lang w:eastAsia="pl-PL"/>
        </w:rPr>
        <w:t>Korporacyjna kultura organizacji – skupiająca profesjonalistów, czyli fachowców gdzie na ostatnim miejscu plasują się uczucia i afektywne nastawienie wpływa również na środowisko szkolne. Warto przełamać tę tendencję. Kierunki zaproponowanych zmian:</w:t>
      </w:r>
    </w:p>
    <w:p w14:paraId="4A0F4F2F" w14:textId="77777777" w:rsidR="00E81F68" w:rsidRPr="002300EB" w:rsidRDefault="000D6973" w:rsidP="00880A8C">
      <w:pPr>
        <w:pStyle w:val="Akapitzlist"/>
        <w:numPr>
          <w:ilvl w:val="0"/>
          <w:numId w:val="114"/>
        </w:numPr>
        <w:spacing w:after="0"/>
        <w:rPr>
          <w:rFonts w:cstheme="minorHAnsi"/>
          <w:lang w:eastAsia="pl-PL"/>
        </w:rPr>
      </w:pPr>
      <w:r w:rsidRPr="002300EB">
        <w:rPr>
          <w:rFonts w:cstheme="minorHAnsi"/>
          <w:lang w:eastAsia="pl-PL"/>
        </w:rPr>
        <w:t>Uznać nauczyciela eksperta – entuzja</w:t>
      </w:r>
      <w:r w:rsidR="002300EB" w:rsidRPr="002300EB">
        <w:rPr>
          <w:rFonts w:cstheme="minorHAnsi"/>
          <w:lang w:eastAsia="pl-PL"/>
        </w:rPr>
        <w:t>stę jako głównego rozgrywającego procesu edukacyjnego;</w:t>
      </w:r>
      <w:r w:rsidRPr="002300EB">
        <w:rPr>
          <w:rFonts w:cstheme="minorHAnsi"/>
          <w:lang w:eastAsia="pl-PL"/>
        </w:rPr>
        <w:t xml:space="preserve"> </w:t>
      </w:r>
    </w:p>
    <w:p w14:paraId="485D8EFF" w14:textId="77777777" w:rsidR="000D6973" w:rsidRPr="002300EB" w:rsidRDefault="000D6973" w:rsidP="00880A8C">
      <w:pPr>
        <w:pStyle w:val="Akapitzlist"/>
        <w:numPr>
          <w:ilvl w:val="0"/>
          <w:numId w:val="114"/>
        </w:numPr>
        <w:spacing w:after="0"/>
        <w:rPr>
          <w:rFonts w:cstheme="minorHAnsi"/>
          <w:lang w:eastAsia="pl-PL"/>
        </w:rPr>
      </w:pPr>
      <w:r w:rsidRPr="002300EB">
        <w:rPr>
          <w:rFonts w:cstheme="minorHAnsi"/>
          <w:lang w:eastAsia="pl-PL"/>
        </w:rPr>
        <w:t>Wspierać uczenie się poprzez interakcje nauczycieli i uczniów</w:t>
      </w:r>
      <w:r w:rsidR="002300EB" w:rsidRPr="002300EB">
        <w:rPr>
          <w:rFonts w:cstheme="minorHAnsi"/>
          <w:lang w:eastAsia="pl-PL"/>
        </w:rPr>
        <w:t>;</w:t>
      </w:r>
    </w:p>
    <w:p w14:paraId="4843AD12" w14:textId="77777777" w:rsidR="002300EB" w:rsidRDefault="002300EB" w:rsidP="00880A8C">
      <w:pPr>
        <w:pStyle w:val="Akapitzlist"/>
        <w:numPr>
          <w:ilvl w:val="0"/>
          <w:numId w:val="114"/>
        </w:numPr>
        <w:spacing w:after="0"/>
        <w:rPr>
          <w:rFonts w:cstheme="minorHAnsi"/>
          <w:lang w:eastAsia="pl-PL"/>
        </w:rPr>
      </w:pPr>
      <w:r w:rsidRPr="002300EB">
        <w:rPr>
          <w:rFonts w:cstheme="minorHAnsi"/>
          <w:lang w:eastAsia="pl-PL"/>
        </w:rPr>
        <w:t>Postrzegać rezultaty pozytywnych zmian poprzez opinie uczniów uwzględniając takie czynniki jak troska nauczyciela o ucznia, jego klarowność, otwartość na sugestie, skupianie uwag</w:t>
      </w:r>
      <w:r>
        <w:rPr>
          <w:rFonts w:cstheme="minorHAnsi"/>
          <w:lang w:eastAsia="pl-PL"/>
        </w:rPr>
        <w:t>i</w:t>
      </w:r>
      <w:r w:rsidRPr="002300EB">
        <w:rPr>
          <w:rFonts w:cstheme="minorHAnsi"/>
          <w:lang w:eastAsia="pl-PL"/>
        </w:rPr>
        <w:t xml:space="preserve"> uczniów na lekcji i </w:t>
      </w:r>
      <w:r>
        <w:rPr>
          <w:rFonts w:cstheme="minorHAnsi"/>
          <w:lang w:eastAsia="pl-PL"/>
        </w:rPr>
        <w:t>s</w:t>
      </w:r>
      <w:r w:rsidRPr="002300EB">
        <w:rPr>
          <w:rFonts w:cstheme="minorHAnsi"/>
          <w:lang w:eastAsia="pl-PL"/>
        </w:rPr>
        <w:t>prawowanie kontroli nad procesem</w:t>
      </w:r>
      <w:r>
        <w:rPr>
          <w:rFonts w:cstheme="minorHAnsi"/>
          <w:lang w:eastAsia="pl-PL"/>
        </w:rPr>
        <w:t>, stawianie adekwatnych wyzwań</w:t>
      </w:r>
      <w:r w:rsidRPr="002300EB">
        <w:rPr>
          <w:rFonts w:cstheme="minorHAnsi"/>
          <w:lang w:eastAsia="pl-PL"/>
        </w:rPr>
        <w:t>.</w:t>
      </w:r>
    </w:p>
    <w:p w14:paraId="67535C9C" w14:textId="77777777" w:rsidR="00C916D3" w:rsidRDefault="002300EB" w:rsidP="00880A8C">
      <w:pPr>
        <w:pStyle w:val="Akapitzlist"/>
        <w:numPr>
          <w:ilvl w:val="0"/>
          <w:numId w:val="114"/>
        </w:numPr>
        <w:spacing w:after="0"/>
        <w:rPr>
          <w:rFonts w:cstheme="minorHAnsi"/>
          <w:lang w:eastAsia="pl-PL"/>
        </w:rPr>
      </w:pPr>
      <w:r>
        <w:rPr>
          <w:rFonts w:cstheme="minorHAnsi"/>
          <w:lang w:eastAsia="pl-PL"/>
        </w:rPr>
        <w:t>Dążenie do profesjonalizacji pracy poprzez współpracę szkolnych liderów</w:t>
      </w:r>
      <w:r w:rsidR="00C916D3">
        <w:rPr>
          <w:rFonts w:cstheme="minorHAnsi"/>
          <w:lang w:eastAsia="pl-PL"/>
        </w:rPr>
        <w:t>.</w:t>
      </w:r>
    </w:p>
    <w:p w14:paraId="0414BB0C" w14:textId="77777777" w:rsidR="00C916D3" w:rsidRPr="00C916D3" w:rsidRDefault="00C916D3" w:rsidP="00880A8C">
      <w:pPr>
        <w:pStyle w:val="Akapitzlist"/>
        <w:numPr>
          <w:ilvl w:val="0"/>
          <w:numId w:val="114"/>
        </w:numPr>
        <w:spacing w:after="0"/>
        <w:rPr>
          <w:rFonts w:cstheme="minorHAnsi"/>
          <w:lang w:eastAsia="pl-PL"/>
        </w:rPr>
      </w:pPr>
      <w:r w:rsidRPr="00C916D3">
        <w:rPr>
          <w:rFonts w:cstheme="minorHAnsi"/>
          <w:lang w:eastAsia="pl-PL"/>
        </w:rPr>
        <w:t>Na sukces szkolny, niezależnie od przypisywanego mu znaczenia, mają szansę w szczególności ci</w:t>
      </w:r>
      <w:r>
        <w:rPr>
          <w:rFonts w:cstheme="minorHAnsi"/>
          <w:lang w:eastAsia="pl-PL"/>
        </w:rPr>
        <w:t xml:space="preserve"> </w:t>
      </w:r>
      <w:r w:rsidRPr="00C916D3">
        <w:rPr>
          <w:rFonts w:cstheme="minorHAnsi"/>
          <w:lang w:eastAsia="pl-PL"/>
        </w:rPr>
        <w:t>uczniowie</w:t>
      </w:r>
      <w:r w:rsidR="00E557ED" w:rsidRPr="00E557ED">
        <w:rPr>
          <w:rFonts w:cstheme="minorHAnsi"/>
          <w:lang w:eastAsia="pl-PL"/>
        </w:rPr>
        <w:t xml:space="preserve"> </w:t>
      </w:r>
      <w:r w:rsidR="00E557ED" w:rsidRPr="00C916D3">
        <w:rPr>
          <w:rFonts w:cstheme="minorHAnsi"/>
          <w:lang w:eastAsia="pl-PL"/>
        </w:rPr>
        <w:t>których rodzice/opiekunowie</w:t>
      </w:r>
      <w:r w:rsidRPr="00C916D3">
        <w:rPr>
          <w:rFonts w:cstheme="minorHAnsi"/>
          <w:lang w:eastAsia="pl-PL"/>
        </w:rPr>
        <w:t>:</w:t>
      </w:r>
    </w:p>
    <w:p w14:paraId="2A585DD4" w14:textId="77777777" w:rsidR="00C916D3" w:rsidRPr="00C916D3" w:rsidRDefault="00574586" w:rsidP="00880A8C">
      <w:pPr>
        <w:pStyle w:val="Akapitzlist"/>
        <w:numPr>
          <w:ilvl w:val="0"/>
          <w:numId w:val="115"/>
        </w:numPr>
        <w:spacing w:after="0"/>
        <w:rPr>
          <w:rFonts w:cstheme="minorHAnsi"/>
          <w:lang w:eastAsia="pl-PL"/>
        </w:rPr>
      </w:pPr>
      <w:r>
        <w:rPr>
          <w:rFonts w:cstheme="minorHAnsi"/>
          <w:lang w:eastAsia="pl-PL"/>
        </w:rPr>
        <w:t>otaczają</w:t>
      </w:r>
      <w:r w:rsidR="00C916D3" w:rsidRPr="00C916D3">
        <w:rPr>
          <w:rFonts w:cstheme="minorHAnsi"/>
          <w:lang w:eastAsia="pl-PL"/>
        </w:rPr>
        <w:t xml:space="preserve"> konieczn</w:t>
      </w:r>
      <w:r>
        <w:rPr>
          <w:rFonts w:cstheme="minorHAnsi"/>
          <w:lang w:eastAsia="pl-PL"/>
        </w:rPr>
        <w:t>ą</w:t>
      </w:r>
      <w:r w:rsidR="00C916D3" w:rsidRPr="00C916D3">
        <w:rPr>
          <w:rFonts w:cstheme="minorHAnsi"/>
          <w:lang w:eastAsia="pl-PL"/>
        </w:rPr>
        <w:t xml:space="preserve"> trosk;</w:t>
      </w:r>
    </w:p>
    <w:p w14:paraId="1B1456C6" w14:textId="77777777" w:rsidR="00C916D3" w:rsidRPr="00C916D3" w:rsidRDefault="00C916D3" w:rsidP="00880A8C">
      <w:pPr>
        <w:pStyle w:val="Akapitzlist"/>
        <w:numPr>
          <w:ilvl w:val="0"/>
          <w:numId w:val="115"/>
        </w:numPr>
        <w:spacing w:after="0"/>
        <w:rPr>
          <w:rFonts w:cstheme="minorHAnsi"/>
          <w:lang w:eastAsia="pl-PL"/>
        </w:rPr>
      </w:pPr>
      <w:r w:rsidRPr="00C916D3">
        <w:rPr>
          <w:rFonts w:cstheme="minorHAnsi"/>
          <w:lang w:eastAsia="pl-PL"/>
        </w:rPr>
        <w:t>wykazują zainteresowanie ich pracą;</w:t>
      </w:r>
    </w:p>
    <w:p w14:paraId="7651ABB7" w14:textId="77777777" w:rsidR="00C916D3" w:rsidRPr="00C916D3" w:rsidRDefault="00C916D3" w:rsidP="00880A8C">
      <w:pPr>
        <w:pStyle w:val="Akapitzlist"/>
        <w:numPr>
          <w:ilvl w:val="0"/>
          <w:numId w:val="115"/>
        </w:numPr>
        <w:spacing w:after="0"/>
        <w:rPr>
          <w:rFonts w:cstheme="minorHAnsi"/>
          <w:lang w:eastAsia="pl-PL"/>
        </w:rPr>
      </w:pPr>
      <w:r w:rsidRPr="00C916D3">
        <w:rPr>
          <w:rFonts w:cstheme="minorHAnsi"/>
          <w:lang w:eastAsia="pl-PL"/>
        </w:rPr>
        <w:t xml:space="preserve"> współpracują ze szkołą;</w:t>
      </w:r>
    </w:p>
    <w:p w14:paraId="363577C1" w14:textId="77777777" w:rsidR="00C916D3" w:rsidRPr="00C916D3" w:rsidRDefault="00C916D3" w:rsidP="00880A8C">
      <w:pPr>
        <w:pStyle w:val="Akapitzlist"/>
        <w:numPr>
          <w:ilvl w:val="0"/>
          <w:numId w:val="115"/>
        </w:numPr>
        <w:spacing w:after="0"/>
        <w:rPr>
          <w:rFonts w:cstheme="minorHAnsi"/>
          <w:lang w:eastAsia="pl-PL"/>
        </w:rPr>
      </w:pPr>
      <w:r w:rsidRPr="00C916D3">
        <w:rPr>
          <w:rFonts w:cstheme="minorHAnsi"/>
          <w:lang w:eastAsia="pl-PL"/>
        </w:rPr>
        <w:t>angażują się w działania szkole;</w:t>
      </w:r>
    </w:p>
    <w:p w14:paraId="3C3FECB9" w14:textId="77777777" w:rsidR="00C916D3" w:rsidRPr="00C916D3" w:rsidRDefault="00C916D3" w:rsidP="00880A8C">
      <w:pPr>
        <w:pStyle w:val="Akapitzlist"/>
        <w:numPr>
          <w:ilvl w:val="0"/>
          <w:numId w:val="115"/>
        </w:numPr>
        <w:spacing w:after="0"/>
        <w:rPr>
          <w:rFonts w:cstheme="minorHAnsi"/>
          <w:lang w:eastAsia="pl-PL"/>
        </w:rPr>
      </w:pPr>
      <w:r w:rsidRPr="00C916D3">
        <w:rPr>
          <w:rFonts w:cstheme="minorHAnsi"/>
          <w:lang w:eastAsia="pl-PL"/>
        </w:rPr>
        <w:t>są gotowi przejąć część odpowiedzialności za szkolną naukę;</w:t>
      </w:r>
    </w:p>
    <w:p w14:paraId="7B69453A" w14:textId="77777777" w:rsidR="00C916D3" w:rsidRPr="00C916D3" w:rsidRDefault="00C916D3" w:rsidP="00880A8C">
      <w:pPr>
        <w:pStyle w:val="Akapitzlist"/>
        <w:numPr>
          <w:ilvl w:val="0"/>
          <w:numId w:val="115"/>
        </w:numPr>
        <w:spacing w:after="0"/>
        <w:rPr>
          <w:rFonts w:cstheme="minorHAnsi"/>
          <w:lang w:eastAsia="pl-PL"/>
        </w:rPr>
      </w:pPr>
      <w:r w:rsidRPr="00C916D3">
        <w:rPr>
          <w:rFonts w:cstheme="minorHAnsi"/>
          <w:lang w:eastAsia="pl-PL"/>
        </w:rPr>
        <w:t>akceptują kompetencje nauczyciela;</w:t>
      </w:r>
    </w:p>
    <w:p w14:paraId="1091C1FA" w14:textId="77777777" w:rsidR="00C916D3" w:rsidRPr="00C916D3" w:rsidRDefault="00C916D3" w:rsidP="00880A8C">
      <w:pPr>
        <w:pStyle w:val="Akapitzlist"/>
        <w:numPr>
          <w:ilvl w:val="0"/>
          <w:numId w:val="115"/>
        </w:numPr>
        <w:spacing w:after="0"/>
        <w:rPr>
          <w:rFonts w:cstheme="minorHAnsi"/>
          <w:lang w:eastAsia="pl-PL"/>
        </w:rPr>
      </w:pPr>
      <w:r w:rsidRPr="00C916D3">
        <w:rPr>
          <w:rFonts w:cstheme="minorHAnsi"/>
          <w:lang w:eastAsia="pl-PL"/>
        </w:rPr>
        <w:t>są konsekwentni w wychowaniu i popierają pedagogiczną konsekwencję</w:t>
      </w:r>
      <w:r>
        <w:rPr>
          <w:rFonts w:cstheme="minorHAnsi"/>
          <w:lang w:eastAsia="pl-PL"/>
        </w:rPr>
        <w:t xml:space="preserve"> </w:t>
      </w:r>
      <w:r w:rsidRPr="00C916D3">
        <w:rPr>
          <w:rFonts w:cstheme="minorHAnsi"/>
          <w:lang w:eastAsia="pl-PL"/>
        </w:rPr>
        <w:t>szkoły;</w:t>
      </w:r>
    </w:p>
    <w:p w14:paraId="42CB49B2" w14:textId="77777777" w:rsidR="00C916D3" w:rsidRPr="00C916D3" w:rsidRDefault="00C916D3" w:rsidP="00880A8C">
      <w:pPr>
        <w:pStyle w:val="Akapitzlist"/>
        <w:numPr>
          <w:ilvl w:val="0"/>
          <w:numId w:val="115"/>
        </w:numPr>
        <w:spacing w:after="0"/>
        <w:rPr>
          <w:rFonts w:cstheme="minorHAnsi"/>
          <w:lang w:eastAsia="pl-PL"/>
        </w:rPr>
      </w:pPr>
      <w:r w:rsidRPr="00C916D3">
        <w:rPr>
          <w:rFonts w:cstheme="minorHAnsi"/>
          <w:lang w:eastAsia="pl-PL"/>
        </w:rPr>
        <w:t>których szkolna praca jest doceniana przez rodziców/opiekunów.</w:t>
      </w:r>
    </w:p>
    <w:p w14:paraId="0BD6FC25" w14:textId="5BC135D0" w:rsidR="006467D9" w:rsidRDefault="00E036BF" w:rsidP="000B7249">
      <w:pPr>
        <w:pStyle w:val="Nagwek2"/>
      </w:pPr>
      <w:bookmarkStart w:id="62" w:name="_Toc535908495"/>
      <w:r w:rsidRPr="00BD7473">
        <w:t>Proces uczenia się drogą do kształtowania i rozwijania kompetencji kluczowych uczniów</w:t>
      </w:r>
      <w:bookmarkEnd w:id="62"/>
    </w:p>
    <w:p w14:paraId="1E3A6593" w14:textId="77777777" w:rsidR="00C323F1" w:rsidRPr="00C323F1" w:rsidRDefault="00C323F1" w:rsidP="00C323F1"/>
    <w:p w14:paraId="5193E00C" w14:textId="77777777" w:rsidR="00BB651F" w:rsidRPr="00E11232" w:rsidRDefault="00E11232" w:rsidP="00880A8C">
      <w:pPr>
        <w:pStyle w:val="Akapitzlist"/>
        <w:numPr>
          <w:ilvl w:val="0"/>
          <w:numId w:val="177"/>
        </w:numPr>
        <w:spacing w:after="0"/>
        <w:ind w:right="-200"/>
        <w:rPr>
          <w:rFonts w:cs="Arial"/>
          <w:b/>
          <w:szCs w:val="24"/>
        </w:rPr>
      </w:pPr>
      <w:r w:rsidRPr="00E11232">
        <w:rPr>
          <w:rFonts w:cs="Arial"/>
          <w:b/>
          <w:szCs w:val="24"/>
        </w:rPr>
        <w:t xml:space="preserve">Porozumiewanie się , a posługiwanie </w:t>
      </w:r>
      <w:r>
        <w:rPr>
          <w:rFonts w:cs="Arial"/>
          <w:b/>
          <w:szCs w:val="24"/>
        </w:rPr>
        <w:t>się ję</w:t>
      </w:r>
      <w:r w:rsidRPr="00E11232">
        <w:rPr>
          <w:rFonts w:cs="Arial"/>
          <w:b/>
          <w:szCs w:val="24"/>
        </w:rPr>
        <w:t>zykiem</w:t>
      </w:r>
    </w:p>
    <w:p w14:paraId="31070693" w14:textId="77777777" w:rsidR="00FC74D9" w:rsidRDefault="00FC74D9" w:rsidP="00165739">
      <w:pPr>
        <w:spacing w:after="0"/>
        <w:ind w:right="-200"/>
        <w:rPr>
          <w:rFonts w:cs="Arial"/>
          <w:szCs w:val="24"/>
        </w:rPr>
      </w:pPr>
      <w:r w:rsidRPr="0011757C">
        <w:rPr>
          <w:rFonts w:cs="Arial"/>
          <w:szCs w:val="24"/>
        </w:rPr>
        <w:t>Podstawowe założenie kompetencji kluczowej odnoszące się do języków obcych dotyczy określenia „porozumiewanie się”, a nie na „posługiwanie się” językiem obcym. Położony jest tu nacisk na znaczenie i wymianę myśli czy poglądów, a nie na słownictwo czy struktury gramatyczne. Wskazuje to na odniesienie się do najnowszych teorii poznania i językoznawstwa kognitywnego, którego prekursorami są: G. Lakoff jest lingwista, profesor w University of California w Berkeley i Mark Johnson wykładowca filozofii w Southern Illinois University w Carbondale. Otwierają oni nową, interesującą perspektywę na język i jego miejsce w kulturze. Językoznawstwo kognitywne powstało z opozycji do gramatyki transformacyjno – generatywnej.</w:t>
      </w:r>
    </w:p>
    <w:p w14:paraId="7594038D" w14:textId="77777777" w:rsidR="00E11232" w:rsidRPr="00E11232" w:rsidRDefault="00E11232" w:rsidP="00880A8C">
      <w:pPr>
        <w:pStyle w:val="Akapitzlist"/>
        <w:numPr>
          <w:ilvl w:val="0"/>
          <w:numId w:val="177"/>
        </w:numPr>
        <w:spacing w:after="0"/>
        <w:ind w:right="-200"/>
        <w:rPr>
          <w:rFonts w:cs="Arial"/>
          <w:b/>
          <w:szCs w:val="24"/>
        </w:rPr>
      </w:pPr>
      <w:r w:rsidRPr="00E11232">
        <w:rPr>
          <w:rFonts w:cs="Arial"/>
          <w:b/>
          <w:szCs w:val="24"/>
        </w:rPr>
        <w:t>Językoznawstwo kognitywne</w:t>
      </w:r>
    </w:p>
    <w:p w14:paraId="4A59235F" w14:textId="77777777" w:rsidR="00FC74D9" w:rsidRPr="0011757C" w:rsidRDefault="00FC74D9" w:rsidP="00165739">
      <w:pPr>
        <w:spacing w:after="0"/>
        <w:ind w:right="-200"/>
        <w:rPr>
          <w:rFonts w:cs="Arial"/>
          <w:szCs w:val="24"/>
        </w:rPr>
      </w:pPr>
      <w:r w:rsidRPr="0011757C">
        <w:rPr>
          <w:rFonts w:cs="Arial"/>
          <w:szCs w:val="24"/>
        </w:rPr>
        <w:t>Językoznawstwo kognitywne</w:t>
      </w:r>
      <w:r w:rsidRPr="0011757C">
        <w:rPr>
          <w:rStyle w:val="Odwoanieprzypisudolnego"/>
          <w:rFonts w:cs="Arial"/>
          <w:szCs w:val="24"/>
        </w:rPr>
        <w:footnoteReference w:id="70"/>
      </w:r>
      <w:r w:rsidRPr="0011757C">
        <w:rPr>
          <w:rFonts w:cs="Arial"/>
          <w:szCs w:val="24"/>
        </w:rPr>
        <w:t xml:space="preserve"> to podejście do badań nad językiem, które zakłada, że język jest integralną częścią ludzkiego funkcjonowania poznawczego i wobec tego jego opis musi odwoływać się do tego, co o funkcjonowaniu ludzkiego mózgu i umysłu wiadomo z innych dziedzin nauki (np. z neurologii, psychologii, antropologii, itp.). Jednocześnie, zjawiska językowe postrzegane są jako odbicie stojących za nimi procesów umysłowych. </w:t>
      </w:r>
    </w:p>
    <w:p w14:paraId="58AEC3C2" w14:textId="77777777" w:rsidR="00FC74D9" w:rsidRPr="0011757C" w:rsidRDefault="00FC74D9" w:rsidP="00165739">
      <w:pPr>
        <w:spacing w:after="0"/>
        <w:ind w:right="-200"/>
        <w:rPr>
          <w:rFonts w:cs="Arial"/>
          <w:szCs w:val="24"/>
        </w:rPr>
      </w:pPr>
      <w:r w:rsidRPr="0011757C">
        <w:rPr>
          <w:rFonts w:cs="Arial"/>
          <w:szCs w:val="24"/>
        </w:rPr>
        <w:t>Drugim istotnym założeniem językoznawstwa kognitywnego jest przekonanie, iż język jest przede wszystkim narzędziem komunikowania znaczenia i że wszystkie elementy języka – poczynając od najprostszych słów, kończąc zaś na najbardziej złożonych konstrukcja</w:t>
      </w:r>
      <w:r w:rsidR="001E16CE">
        <w:rPr>
          <w:rFonts w:cs="Arial"/>
          <w:szCs w:val="24"/>
        </w:rPr>
        <w:t>ch gramatycznych – odgrywają swoją</w:t>
      </w:r>
      <w:r w:rsidRPr="0011757C">
        <w:rPr>
          <w:rFonts w:cs="Arial"/>
          <w:szCs w:val="24"/>
        </w:rPr>
        <w:t xml:space="preserve"> rolę w wypełnianiu tej funkcji. Z tego względu badanie znaczenia nie tylko słów, ale także struktur gramatycznych stanowi główny przedmiot zainteresowania językoznawstwa kognitywnego. Zdaniem językoznawców kognitywnych zarówno słowa jak i konstrukcje gramatyczne można postrzegać jako zestaw środków służących kreśleniu językowego obrazu świata. Z tej perspektywy, gramatyka rozumiana jest nie jako zbiór arbitralnych reguł formalnych, lecz raczej jako narzędzie obrazowania treści pojęciowej.</w:t>
      </w:r>
    </w:p>
    <w:p w14:paraId="4398D7EC" w14:textId="77777777" w:rsidR="00FC74D9" w:rsidRPr="001E16CE" w:rsidRDefault="001E16CE" w:rsidP="00880A8C">
      <w:pPr>
        <w:pStyle w:val="Akapitzlist"/>
        <w:numPr>
          <w:ilvl w:val="0"/>
          <w:numId w:val="177"/>
        </w:numPr>
        <w:spacing w:after="0"/>
        <w:ind w:right="-200"/>
        <w:rPr>
          <w:rFonts w:cs="Arial"/>
          <w:b/>
          <w:szCs w:val="24"/>
        </w:rPr>
      </w:pPr>
      <w:r w:rsidRPr="001E16CE">
        <w:rPr>
          <w:rFonts w:cs="Arial"/>
          <w:b/>
          <w:szCs w:val="24"/>
        </w:rPr>
        <w:t>M</w:t>
      </w:r>
      <w:r w:rsidR="00FC74D9" w:rsidRPr="001E16CE">
        <w:rPr>
          <w:rFonts w:cs="Arial"/>
          <w:b/>
          <w:szCs w:val="24"/>
        </w:rPr>
        <w:t xml:space="preserve">etafora i metonimia pojęciowa – ujmowane jako podstawowe mechanizmy rozumienia i doświadczania świata. </w:t>
      </w:r>
    </w:p>
    <w:p w14:paraId="59A04888" w14:textId="77777777" w:rsidR="00FC74D9" w:rsidRPr="0011757C" w:rsidRDefault="00FC74D9" w:rsidP="00165739">
      <w:pPr>
        <w:spacing w:after="0"/>
        <w:ind w:right="-200"/>
        <w:rPr>
          <w:rFonts w:cs="Arial"/>
          <w:szCs w:val="24"/>
        </w:rPr>
      </w:pPr>
      <w:r w:rsidRPr="0011757C">
        <w:rPr>
          <w:rFonts w:cs="Arial"/>
          <w:b/>
          <w:szCs w:val="24"/>
        </w:rPr>
        <w:t>Metafory</w:t>
      </w:r>
      <w:r w:rsidRPr="0011757C">
        <w:rPr>
          <w:rFonts w:cs="Arial"/>
          <w:szCs w:val="24"/>
        </w:rPr>
        <w:t xml:space="preserve"> -</w:t>
      </w:r>
      <w:r w:rsidR="001E16CE">
        <w:rPr>
          <w:rFonts w:cs="Arial"/>
          <w:szCs w:val="24"/>
        </w:rPr>
        <w:t xml:space="preserve"> </w:t>
      </w:r>
      <w:r w:rsidRPr="0011757C">
        <w:rPr>
          <w:rFonts w:cs="Arial"/>
          <w:szCs w:val="24"/>
        </w:rPr>
        <w:t>jedno pojęcie, np. szczęście, konceptualizowane jest w kategoriach innego pojęcia, np. światła); językowym przejawem metafory szczęście to światło może być polskie Promieniał ze szczęścia.</w:t>
      </w:r>
    </w:p>
    <w:p w14:paraId="750B7467" w14:textId="77777777" w:rsidR="001E16CE" w:rsidRDefault="00FC74D9" w:rsidP="00165739">
      <w:pPr>
        <w:spacing w:after="0"/>
        <w:ind w:right="-200"/>
        <w:rPr>
          <w:rFonts w:cs="Arial"/>
          <w:szCs w:val="24"/>
        </w:rPr>
      </w:pPr>
      <w:r w:rsidRPr="0011757C">
        <w:rPr>
          <w:rFonts w:cs="Arial"/>
          <w:b/>
          <w:szCs w:val="24"/>
        </w:rPr>
        <w:t>Metonimia pojęciowa -</w:t>
      </w:r>
      <w:r w:rsidRPr="0011757C">
        <w:rPr>
          <w:rFonts w:cs="Arial"/>
          <w:szCs w:val="24"/>
        </w:rPr>
        <w:t xml:space="preserve"> mentalnie „docieramy” do jednego pojęcia (np. przyczyny) poprzez inne pojęcie (np. skutek); przykładem może być tu wyrażenie śpiąca pogoda, gdzie przymiotnik śpiąca jest przejawem metonimii skutek za przyczynę. Metonimia pełni głównie funkcję desygnacyjną, co pozwala nam używać pewnego pojęcia tak, aby zastąpiło inne. Ale metonimia to nie tylko mechanizm desygnujący. Umożliwia ona także lepsze porozumiewanie się</w:t>
      </w:r>
      <w:r w:rsidR="001E16CE">
        <w:rPr>
          <w:rFonts w:cs="Arial"/>
          <w:szCs w:val="24"/>
        </w:rPr>
        <w:t>.</w:t>
      </w:r>
    </w:p>
    <w:p w14:paraId="537D7BF1" w14:textId="77777777" w:rsidR="00FC74D9" w:rsidRPr="0011757C" w:rsidRDefault="00FC74D9" w:rsidP="00165739">
      <w:pPr>
        <w:spacing w:after="0"/>
        <w:ind w:right="-200"/>
        <w:rPr>
          <w:rFonts w:cs="Arial"/>
          <w:szCs w:val="24"/>
        </w:rPr>
      </w:pPr>
      <w:r w:rsidRPr="0011757C">
        <w:t xml:space="preserve"> </w:t>
      </w:r>
      <w:r w:rsidRPr="0011757C">
        <w:rPr>
          <w:rFonts w:cs="Arial"/>
          <w:szCs w:val="24"/>
        </w:rPr>
        <w:t>Na przykład</w:t>
      </w:r>
      <w:r w:rsidR="001E16CE">
        <w:rPr>
          <w:rFonts w:cs="Arial"/>
          <w:szCs w:val="24"/>
        </w:rPr>
        <w:t xml:space="preserve"> -</w:t>
      </w:r>
      <w:r w:rsidRPr="0011757C">
        <w:rPr>
          <w:rFonts w:cs="Arial"/>
          <w:szCs w:val="24"/>
        </w:rPr>
        <w:t xml:space="preserve"> PRODUCENT ZA PRODUKT-</w:t>
      </w:r>
      <w:r>
        <w:rPr>
          <w:rFonts w:cs="Arial"/>
          <w:szCs w:val="24"/>
        </w:rPr>
        <w:t xml:space="preserve"> </w:t>
      </w:r>
      <w:r w:rsidRPr="0011757C">
        <w:rPr>
          <w:rFonts w:cs="Arial"/>
          <w:szCs w:val="24"/>
        </w:rPr>
        <w:t xml:space="preserve">„Kupił </w:t>
      </w:r>
      <w:r w:rsidRPr="0011757C">
        <w:rPr>
          <w:rFonts w:cs="Arial"/>
          <w:i/>
          <w:szCs w:val="24"/>
        </w:rPr>
        <w:t>Forda</w:t>
      </w:r>
      <w:r w:rsidRPr="0011757C">
        <w:rPr>
          <w:rFonts w:cs="Arial"/>
          <w:szCs w:val="24"/>
        </w:rPr>
        <w:t>”</w:t>
      </w:r>
      <w:r w:rsidR="001E16CE">
        <w:rPr>
          <w:rFonts w:cs="Arial"/>
          <w:szCs w:val="24"/>
        </w:rPr>
        <w:t xml:space="preserve"> czy też </w:t>
      </w:r>
      <w:r w:rsidRPr="0011757C">
        <w:rPr>
          <w:rFonts w:cs="Arial"/>
          <w:szCs w:val="24"/>
        </w:rPr>
        <w:t xml:space="preserve">PRZEDMIOT ZA UŻYTKOWNIKA - To najlepsza </w:t>
      </w:r>
      <w:r w:rsidRPr="0011757C">
        <w:rPr>
          <w:rFonts w:cs="Arial"/>
          <w:i/>
          <w:szCs w:val="24"/>
        </w:rPr>
        <w:t>rakieta</w:t>
      </w:r>
      <w:r w:rsidRPr="0011757C">
        <w:rPr>
          <w:rFonts w:cs="Arial"/>
          <w:szCs w:val="24"/>
        </w:rPr>
        <w:t xml:space="preserve"> turnieju; </w:t>
      </w:r>
      <w:r w:rsidRPr="0011757C">
        <w:rPr>
          <w:rFonts w:cs="Arial"/>
          <w:i/>
          <w:szCs w:val="24"/>
        </w:rPr>
        <w:t>Autobusy</w:t>
      </w:r>
      <w:r w:rsidRPr="0011757C">
        <w:rPr>
          <w:rFonts w:cs="Arial"/>
          <w:szCs w:val="24"/>
        </w:rPr>
        <w:t xml:space="preserve"> strajkują; </w:t>
      </w:r>
      <w:r w:rsidRPr="0011757C">
        <w:rPr>
          <w:rFonts w:cs="Arial"/>
          <w:i/>
          <w:szCs w:val="24"/>
        </w:rPr>
        <w:t>Saksofon</w:t>
      </w:r>
      <w:r w:rsidRPr="0011757C">
        <w:rPr>
          <w:rFonts w:cs="Arial"/>
          <w:szCs w:val="24"/>
        </w:rPr>
        <w:t xml:space="preserve"> ma dziś grypę</w:t>
      </w:r>
    </w:p>
    <w:p w14:paraId="1008B561" w14:textId="77777777" w:rsidR="00FC74D9" w:rsidRDefault="00FC74D9" w:rsidP="00165739">
      <w:pPr>
        <w:spacing w:after="0"/>
        <w:ind w:right="-200"/>
        <w:rPr>
          <w:rFonts w:cs="Arial"/>
          <w:szCs w:val="24"/>
        </w:rPr>
      </w:pPr>
      <w:r w:rsidRPr="0011757C">
        <w:rPr>
          <w:rFonts w:cs="Arial"/>
          <w:szCs w:val="24"/>
        </w:rPr>
        <w:t>Jeszcze innym mechanizmem pojęciowym należącym do obszaru zainteresowania językoznawstwa kognitywnego jest mechanizm tworzenia amalgamatów pojęciowych, czyli pojęć, które w sposób twórczy łączą w sobie elementy innych pojęć, często umożliwiając w ten sposób rozumienie skomplikowanych aspektów świata w kategoriach tego, co jest bardziej znane i „namacalne”. Językowym przejawem mechanizmu tworzenia amalgamatów pojęciowych może być na przykład wyrażenie wirus komputerowy.</w:t>
      </w:r>
      <w:r w:rsidR="001E16CE">
        <w:rPr>
          <w:rFonts w:cs="Arial"/>
          <w:szCs w:val="24"/>
        </w:rPr>
        <w:t xml:space="preserve"> </w:t>
      </w:r>
      <w:r w:rsidRPr="0011757C">
        <w:rPr>
          <w:rFonts w:cs="Arial"/>
          <w:szCs w:val="24"/>
        </w:rPr>
        <w:t>Z uwagi na swój pojęciowy charakter, językoznawstwo kognitywne jest bardzo dobrym narzędziem do badania takich powszechnych zjawisk, jak np. manipulacja pojęciowa i językowa w reklamie oraz do</w:t>
      </w:r>
      <w:r>
        <w:rPr>
          <w:rFonts w:cs="Arial"/>
          <w:szCs w:val="24"/>
        </w:rPr>
        <w:t xml:space="preserve"> </w:t>
      </w:r>
      <w:r w:rsidRPr="0011757C">
        <w:rPr>
          <w:rFonts w:cs="Arial"/>
          <w:szCs w:val="24"/>
        </w:rPr>
        <w:t>rozwiązywania różnorakich problemów dotyczących np. tłumaczenia czy nauczania języka obcego.</w:t>
      </w:r>
    </w:p>
    <w:p w14:paraId="39230223" w14:textId="77777777" w:rsidR="00FC74D9" w:rsidRPr="0011757C" w:rsidRDefault="00FC74D9" w:rsidP="00880A8C">
      <w:pPr>
        <w:pStyle w:val="Akapitzlist"/>
        <w:numPr>
          <w:ilvl w:val="0"/>
          <w:numId w:val="177"/>
        </w:numPr>
        <w:spacing w:after="0"/>
        <w:ind w:right="-200"/>
        <w:rPr>
          <w:rFonts w:cs="Arial"/>
          <w:b/>
          <w:szCs w:val="24"/>
        </w:rPr>
      </w:pPr>
      <w:r w:rsidRPr="0011757C">
        <w:rPr>
          <w:rFonts w:cs="Arial"/>
          <w:b/>
          <w:szCs w:val="24"/>
        </w:rPr>
        <w:t>Metafora jako narzędzie poznania i działania</w:t>
      </w:r>
      <w:r w:rsidR="00E11232">
        <w:rPr>
          <w:rStyle w:val="Odwoanieprzypisudolnego"/>
          <w:rFonts w:cs="Arial"/>
          <w:b/>
          <w:szCs w:val="24"/>
        </w:rPr>
        <w:footnoteReference w:id="71"/>
      </w:r>
    </w:p>
    <w:p w14:paraId="0F15BF87" w14:textId="77777777" w:rsidR="00FC74D9" w:rsidRPr="0011757C" w:rsidRDefault="00FC74D9" w:rsidP="00165739">
      <w:pPr>
        <w:spacing w:after="0"/>
        <w:ind w:right="-200"/>
        <w:rPr>
          <w:rFonts w:cs="Arial"/>
          <w:b/>
          <w:szCs w:val="24"/>
        </w:rPr>
      </w:pPr>
      <w:r w:rsidRPr="0011757C">
        <w:t>Wszechobecność struktur metaforycznych wpływa na to, jak postrzegamy świat, jak myślimy i działamy – nasze metafory nas charakteryzują.</w:t>
      </w:r>
    </w:p>
    <w:p w14:paraId="5061441B" w14:textId="77777777" w:rsidR="001E16CE" w:rsidRDefault="00FC74D9" w:rsidP="00165739">
      <w:pPr>
        <w:spacing w:after="0"/>
      </w:pPr>
      <w:r w:rsidRPr="0011757C">
        <w:t>Gdy mówimy o rzeczach, których nie postrzegamy za pomocą zmysłów, musimy uciekać się do metaforycznego użycia języka. Kategorie naszego powszechnego myślenia są w większości metaforyczne, a rozumowanie opiera się na metaforycznych implikacjach i wnioskach, codzienny racjonalizm wymaga, więc wyobraźni. Metafory, którymi się posługujemy nie są sprawą przypadku, lecz tkwią one głęboko w naszym doświadczeniu, tworząc koherentne systemy zorganizowane wokół pewnych pojęć, które otrzymują określoną strukturę jedynie dzięki temu, że rozumiemy je za pomocą metafor. Forma językowa bywa mniej lub bardziej umotywowana naszym doświadczeniem zmysłowym</w:t>
      </w:r>
      <w:r w:rsidR="00C8208C">
        <w:t>.</w:t>
      </w:r>
    </w:p>
    <w:p w14:paraId="3E7EA423" w14:textId="77777777" w:rsidR="00FC74D9" w:rsidRPr="00E11232" w:rsidRDefault="00FC74D9" w:rsidP="00880A8C">
      <w:pPr>
        <w:pStyle w:val="Akapitzlist"/>
        <w:numPr>
          <w:ilvl w:val="0"/>
          <w:numId w:val="177"/>
        </w:numPr>
        <w:spacing w:after="0"/>
        <w:ind w:right="-200"/>
        <w:rPr>
          <w:rFonts w:cs="Arial"/>
          <w:b/>
          <w:szCs w:val="24"/>
        </w:rPr>
      </w:pPr>
      <w:r w:rsidRPr="00E11232">
        <w:rPr>
          <w:rFonts w:cs="Arial"/>
          <w:b/>
          <w:szCs w:val="24"/>
        </w:rPr>
        <w:t>Pojęcia w naszym życiu.</w:t>
      </w:r>
    </w:p>
    <w:p w14:paraId="1B6BB4E0" w14:textId="77777777" w:rsidR="00C8208C" w:rsidRDefault="00FC74D9" w:rsidP="00165739">
      <w:pPr>
        <w:spacing w:after="0"/>
      </w:pPr>
      <w:r w:rsidRPr="0011757C">
        <w:t>M</w:t>
      </w:r>
      <w:r w:rsidR="00C8208C">
        <w:t>ożemy</w:t>
      </w:r>
      <w:r w:rsidRPr="0011757C">
        <w:t xml:space="preserve"> odkrywa</w:t>
      </w:r>
      <w:r w:rsidR="00C8208C">
        <w:t>ć</w:t>
      </w:r>
      <w:r w:rsidRPr="0011757C">
        <w:t xml:space="preserve"> obecność metafor w życiu codziennym, nie t</w:t>
      </w:r>
      <w:r w:rsidR="00C8208C">
        <w:t>ylko w języku, lecz w myślach i </w:t>
      </w:r>
      <w:r w:rsidRPr="0011757C">
        <w:t>czynach. System pojęć, którymi się posługujemy, by myśleć i działać jest w swej istocie metaforyczny.</w:t>
      </w:r>
      <w:r w:rsidR="001B3BFD">
        <w:t xml:space="preserve"> </w:t>
      </w:r>
      <w:r w:rsidRPr="0011757C">
        <w:t xml:space="preserve">Pojęcia, które kierują naszym </w:t>
      </w:r>
      <w:r w:rsidR="00C8208C">
        <w:t>myśleniem, nie są jedynie sprawą</w:t>
      </w:r>
      <w:r w:rsidRPr="0011757C">
        <w:t xml:space="preserve"> intelektu. Kierują one naszym codziennym postępowaniem, nie wykluczając nawet najbardziej przyziemnych szczegółów. Pojęcia nadają kształt temu, co postrzegamy, temu jak dajemy sobie radę w otaczającym nas świecie i jak odnosimy się do innych ludzi. W ten sposób nasz sys</w:t>
      </w:r>
      <w:r w:rsidR="00C8208C">
        <w:t>tem pojęć odgrywa główną rolę w </w:t>
      </w:r>
      <w:r w:rsidRPr="0011757C">
        <w:t>określaniu naszej codziennej rzeczywistości. Nasz system pojęć nie jest czymś, z czego zwykle zdajemy sobie sprawę. W większości małych spraw dnia codziennego myślimy i postępujemy mniej więcej automatycznie, według pewnych utartych wzorów. Ponieważ porozumiewanie się jest oparte na tym samym systemie pojęciowym, jakiego używamy wówczas, gdy myślimy i działamy, język jest istotnym źródłem wiedzy o tym, jaki jest ten system.</w:t>
      </w:r>
    </w:p>
    <w:p w14:paraId="0E06A6E8" w14:textId="77777777" w:rsidR="00C8208C" w:rsidRDefault="00C8208C" w:rsidP="00165739">
      <w:pPr>
        <w:spacing w:after="0"/>
      </w:pPr>
      <w:r>
        <w:t>J</w:t>
      </w:r>
      <w:r w:rsidR="00FC74D9" w:rsidRPr="0011757C">
        <w:t>ak</w:t>
      </w:r>
      <w:r>
        <w:t xml:space="preserve"> metafory</w:t>
      </w:r>
      <w:r w:rsidR="00FC74D9" w:rsidRPr="0011757C">
        <w:t xml:space="preserve"> kształtuj</w:t>
      </w:r>
      <w:r>
        <w:t>ą</w:t>
      </w:r>
      <w:r w:rsidR="00FC74D9" w:rsidRPr="0011757C">
        <w:t xml:space="preserve"> codzienne działania, </w:t>
      </w:r>
      <w:r>
        <w:t>na przykładzie po</w:t>
      </w:r>
      <w:r w:rsidR="00FC74D9" w:rsidRPr="0011757C">
        <w:t>jęcia</w:t>
      </w:r>
      <w:r>
        <w:t xml:space="preserve"> </w:t>
      </w:r>
      <w:r w:rsidR="00FC74D9" w:rsidRPr="0011757C">
        <w:t xml:space="preserve">ARGUMENTOWANIE i od metafory pojęciowej ARGUMENTOWANIE TO WOJNA. </w:t>
      </w:r>
    </w:p>
    <w:p w14:paraId="303DC83B" w14:textId="77777777" w:rsidR="00FC74D9" w:rsidRPr="0011757C" w:rsidRDefault="00FC74D9" w:rsidP="00165739">
      <w:pPr>
        <w:spacing w:after="0"/>
      </w:pPr>
      <w:r w:rsidRPr="0011757C">
        <w:t>Ta właśnie metafora pojawia się w naszym codziennym języku w wielkiej rozmaitości wyrażeń.</w:t>
      </w:r>
    </w:p>
    <w:p w14:paraId="4D3750E1" w14:textId="77777777" w:rsidR="00FC74D9" w:rsidRPr="007E61E8" w:rsidRDefault="00FC74D9" w:rsidP="00813AB1">
      <w:pPr>
        <w:pStyle w:val="Akapitzlist"/>
        <w:numPr>
          <w:ilvl w:val="0"/>
          <w:numId w:val="9"/>
        </w:numPr>
        <w:ind w:left="426"/>
        <w:rPr>
          <w:i/>
        </w:rPr>
      </w:pPr>
      <w:r w:rsidRPr="007E61E8">
        <w:rPr>
          <w:i/>
        </w:rPr>
        <w:t>Twoje twierdzenie nie daje się obronić</w:t>
      </w:r>
      <w:r w:rsidR="00165739">
        <w:rPr>
          <w:i/>
        </w:rPr>
        <w:t>,</w:t>
      </w:r>
    </w:p>
    <w:p w14:paraId="5E26B296" w14:textId="77777777" w:rsidR="00FC74D9" w:rsidRPr="007E61E8" w:rsidRDefault="00FC74D9" w:rsidP="00813AB1">
      <w:pPr>
        <w:pStyle w:val="Akapitzlist"/>
        <w:numPr>
          <w:ilvl w:val="0"/>
          <w:numId w:val="9"/>
        </w:numPr>
        <w:ind w:left="426"/>
        <w:rPr>
          <w:i/>
        </w:rPr>
      </w:pPr>
      <w:r w:rsidRPr="007E61E8">
        <w:rPr>
          <w:i/>
        </w:rPr>
        <w:t>Zaatakował wszystkie słabe punkty mojego rozumowania</w:t>
      </w:r>
      <w:r w:rsidR="00165739">
        <w:rPr>
          <w:i/>
        </w:rPr>
        <w:t>,</w:t>
      </w:r>
    </w:p>
    <w:p w14:paraId="0D9DFF15" w14:textId="77777777" w:rsidR="00FC74D9" w:rsidRPr="007E61E8" w:rsidRDefault="00FC74D9" w:rsidP="00813AB1">
      <w:pPr>
        <w:pStyle w:val="Akapitzlist"/>
        <w:numPr>
          <w:ilvl w:val="0"/>
          <w:numId w:val="9"/>
        </w:numPr>
        <w:ind w:left="426"/>
        <w:rPr>
          <w:i/>
        </w:rPr>
      </w:pPr>
      <w:r w:rsidRPr="007E61E8">
        <w:rPr>
          <w:i/>
        </w:rPr>
        <w:t>Jego uwagi krytyczne trafiły prosto do celu</w:t>
      </w:r>
      <w:r w:rsidR="00165739">
        <w:rPr>
          <w:i/>
        </w:rPr>
        <w:t>,</w:t>
      </w:r>
    </w:p>
    <w:p w14:paraId="014F9343" w14:textId="77777777" w:rsidR="00FC74D9" w:rsidRPr="007E61E8" w:rsidRDefault="00FC74D9" w:rsidP="00813AB1">
      <w:pPr>
        <w:pStyle w:val="Akapitzlist"/>
        <w:numPr>
          <w:ilvl w:val="0"/>
          <w:numId w:val="9"/>
        </w:numPr>
        <w:ind w:left="426"/>
        <w:rPr>
          <w:i/>
        </w:rPr>
      </w:pPr>
      <w:r w:rsidRPr="007E61E8">
        <w:rPr>
          <w:i/>
        </w:rPr>
        <w:t>Zburzyłem jego argumentację</w:t>
      </w:r>
      <w:r w:rsidR="00165739">
        <w:rPr>
          <w:i/>
        </w:rPr>
        <w:t>,</w:t>
      </w:r>
    </w:p>
    <w:p w14:paraId="64D12184" w14:textId="77777777" w:rsidR="00FC74D9" w:rsidRPr="007E61E8" w:rsidRDefault="00FC74D9" w:rsidP="00813AB1">
      <w:pPr>
        <w:pStyle w:val="Akapitzlist"/>
        <w:numPr>
          <w:ilvl w:val="0"/>
          <w:numId w:val="9"/>
        </w:numPr>
        <w:ind w:left="426"/>
        <w:rPr>
          <w:i/>
        </w:rPr>
      </w:pPr>
      <w:r w:rsidRPr="007E61E8">
        <w:rPr>
          <w:i/>
        </w:rPr>
        <w:t>Nigdy nie wygrałem z nim sporu</w:t>
      </w:r>
      <w:r w:rsidR="00165739">
        <w:rPr>
          <w:i/>
        </w:rPr>
        <w:t>,</w:t>
      </w:r>
    </w:p>
    <w:p w14:paraId="45FFBD4A" w14:textId="77777777" w:rsidR="00FC74D9" w:rsidRPr="007E61E8" w:rsidRDefault="00FC74D9" w:rsidP="00813AB1">
      <w:pPr>
        <w:pStyle w:val="Akapitzlist"/>
        <w:numPr>
          <w:ilvl w:val="0"/>
          <w:numId w:val="9"/>
        </w:numPr>
        <w:ind w:left="426"/>
        <w:rPr>
          <w:i/>
        </w:rPr>
      </w:pPr>
      <w:r w:rsidRPr="007E61E8">
        <w:rPr>
          <w:i/>
        </w:rPr>
        <w:t>Nie zgadzasz się Dobrze strzelaj</w:t>
      </w:r>
      <w:r w:rsidR="00165739">
        <w:rPr>
          <w:i/>
        </w:rPr>
        <w:t>,</w:t>
      </w:r>
    </w:p>
    <w:p w14:paraId="7F0D9A3E" w14:textId="77777777" w:rsidR="00FC74D9" w:rsidRPr="007E61E8" w:rsidRDefault="00FC74D9" w:rsidP="00813AB1">
      <w:pPr>
        <w:pStyle w:val="Akapitzlist"/>
        <w:numPr>
          <w:ilvl w:val="0"/>
          <w:numId w:val="9"/>
        </w:numPr>
        <w:ind w:left="426"/>
        <w:rPr>
          <w:i/>
        </w:rPr>
      </w:pPr>
      <w:r w:rsidRPr="007E61E8">
        <w:rPr>
          <w:i/>
        </w:rPr>
        <w:t>Jeżeli użyjesz tej strategii, on cię pokona</w:t>
      </w:r>
      <w:r w:rsidR="00165739">
        <w:rPr>
          <w:i/>
        </w:rPr>
        <w:t>,</w:t>
      </w:r>
    </w:p>
    <w:p w14:paraId="47E33EF9" w14:textId="77777777" w:rsidR="00FC74D9" w:rsidRPr="007E61E8" w:rsidRDefault="00FC74D9" w:rsidP="00813AB1">
      <w:pPr>
        <w:pStyle w:val="Akapitzlist"/>
        <w:numPr>
          <w:ilvl w:val="0"/>
          <w:numId w:val="9"/>
        </w:numPr>
        <w:ind w:left="426"/>
        <w:rPr>
          <w:i/>
        </w:rPr>
      </w:pPr>
      <w:r w:rsidRPr="007E61E8">
        <w:rPr>
          <w:i/>
        </w:rPr>
        <w:t>Zbił wszelkie argumenty.</w:t>
      </w:r>
    </w:p>
    <w:p w14:paraId="73F3B96F" w14:textId="77777777" w:rsidR="00FC74D9" w:rsidRPr="0011757C" w:rsidRDefault="00C8208C" w:rsidP="00165739">
      <w:pPr>
        <w:spacing w:after="0"/>
      </w:pPr>
      <w:r>
        <w:t>N</w:t>
      </w:r>
      <w:r w:rsidR="00FC74D9" w:rsidRPr="0011757C">
        <w:t>ie ogranicza</w:t>
      </w:r>
      <w:r>
        <w:t>my</w:t>
      </w:r>
      <w:r w:rsidR="00FC74D9" w:rsidRPr="0011757C">
        <w:t xml:space="preserve"> się jedynie do mówienia o argumentowaniu w terminach wojennych</w:t>
      </w:r>
      <w:r w:rsidR="00CC15CE">
        <w:t>,</w:t>
      </w:r>
      <w:r w:rsidR="00FC74D9" w:rsidRPr="0011757C">
        <w:t xml:space="preserve"> możem</w:t>
      </w:r>
      <w:r w:rsidR="00CC15CE">
        <w:t xml:space="preserve">y wygrywać lub przegrywać spory a spierających się z nami </w:t>
      </w:r>
      <w:r w:rsidR="00FC74D9" w:rsidRPr="0011757C">
        <w:t>widzimy, jako przeciwników. Atakujemy ich pozycje i bronimy naszych, zdobywamy i tracimy grunt. Planujemy i stosujemy strategie. Wiele z tego, co czynimy argumentując kształtuje się przez pojęcia zwi</w:t>
      </w:r>
      <w:r>
        <w:t>ązane z </w:t>
      </w:r>
      <w:r w:rsidR="00FC74D9" w:rsidRPr="0011757C">
        <w:t>wojną. Chociaż nie odbywa się bitwa fizyczna, toczy się bitwa na słowa, a</w:t>
      </w:r>
      <w:r w:rsidR="00CC15CE">
        <w:t xml:space="preserve"> struktura sporu – atak, obrona</w:t>
      </w:r>
      <w:r w:rsidR="00FC74D9" w:rsidRPr="0011757C">
        <w:t xml:space="preserve"> –</w:t>
      </w:r>
      <w:r w:rsidR="001B3BFD">
        <w:t xml:space="preserve"> </w:t>
      </w:r>
      <w:r w:rsidR="0082555F">
        <w:t>to odzwierciedla. W </w:t>
      </w:r>
      <w:r w:rsidR="00FC74D9" w:rsidRPr="0011757C">
        <w:t>tym, więc sensie metafora ARGUMENTOWANIE TO WOJNA jest metaforą, według której żyje</w:t>
      </w:r>
      <w:r w:rsidR="00CC15CE">
        <w:t>my w naszym obszarze kulturowym gdyż</w:t>
      </w:r>
      <w:r w:rsidR="001B3BFD">
        <w:t xml:space="preserve"> </w:t>
      </w:r>
      <w:r w:rsidR="00FC74D9" w:rsidRPr="0011757C">
        <w:t>kształtuje nasze działanie towarzyszące sporom.</w:t>
      </w:r>
      <w:r>
        <w:t xml:space="preserve"> Można sobie wyobrazić </w:t>
      </w:r>
      <w:r w:rsidR="00FC74D9" w:rsidRPr="0011757C">
        <w:t xml:space="preserve">kulturę, w której sporów nie pojmuje się w terminach wojennych </w:t>
      </w:r>
      <w:r>
        <w:t>ale np. jako</w:t>
      </w:r>
      <w:r w:rsidR="00FC74D9" w:rsidRPr="0011757C">
        <w:t xml:space="preserve"> taniec. </w:t>
      </w:r>
    </w:p>
    <w:p w14:paraId="681DD580" w14:textId="77777777" w:rsidR="00FC74D9" w:rsidRPr="00E11232" w:rsidRDefault="00CC15CE" w:rsidP="00880A8C">
      <w:pPr>
        <w:pStyle w:val="Akapitzlist"/>
        <w:numPr>
          <w:ilvl w:val="0"/>
          <w:numId w:val="177"/>
        </w:numPr>
        <w:spacing w:after="0"/>
        <w:ind w:right="-200"/>
        <w:rPr>
          <w:rFonts w:cs="Arial"/>
          <w:b/>
          <w:szCs w:val="24"/>
        </w:rPr>
      </w:pPr>
      <w:r w:rsidRPr="00E11232">
        <w:rPr>
          <w:rFonts w:cs="Arial"/>
          <w:b/>
          <w:szCs w:val="24"/>
        </w:rPr>
        <w:t>Nasz system pojęciowy kształtujemy przez całe życie</w:t>
      </w:r>
    </w:p>
    <w:p w14:paraId="5B948B35" w14:textId="77777777" w:rsidR="00CC15CE" w:rsidRDefault="00FC74D9" w:rsidP="00165739">
      <w:pPr>
        <w:spacing w:after="0"/>
      </w:pPr>
      <w:r w:rsidRPr="0011757C">
        <w:t>Struktura naszych pojęć przestrzennych wyrasta z naszego doświadcz</w:t>
      </w:r>
      <w:r w:rsidR="00CC15CE">
        <w:t>a</w:t>
      </w:r>
      <w:r w:rsidRPr="0011757C">
        <w:t>nia prze</w:t>
      </w:r>
      <w:r w:rsidR="00CC15CE">
        <w:t>strzeni.</w:t>
      </w:r>
    </w:p>
    <w:p w14:paraId="6CAD45D2" w14:textId="77777777" w:rsidR="00FC74D9" w:rsidRPr="0011757C" w:rsidRDefault="00FC74D9" w:rsidP="00165739">
      <w:pPr>
        <w:spacing w:after="0"/>
      </w:pPr>
      <w:r w:rsidRPr="0011757C">
        <w:t>Pojęcia, które się w ten sposób wyłaniają to pojęcia, wokół któ</w:t>
      </w:r>
      <w:r w:rsidR="0082555F">
        <w:t>rych organizujemy nasze życie w </w:t>
      </w:r>
      <w:r w:rsidRPr="0011757C">
        <w:t>najbardziej podstawowym sensie. Tak, więc pojęcie GÓRA nie rozumie się wyłącznie w jego własnych terminach, lecz wyłania się ono ze zbioru nieustannie spełnianych funkcji motorycznych mających związek z wyprostowaną pozycja ciała, jaką przyjmujemy w odniesieniu do pola grawitacyjnego, w którym żyjemy. Co mogłoby oznaczać pojęcie w górę dla istoty kulistej żyjącej poza polem grawitacji?</w:t>
      </w:r>
      <w:r w:rsidR="001B3BFD">
        <w:t xml:space="preserve"> </w:t>
      </w:r>
      <w:r w:rsidRPr="0011757C">
        <w:t>Każde doświadczenie dokonuje się na szerokim tle kulturowy</w:t>
      </w:r>
      <w:r w:rsidR="00CC15CE">
        <w:t>m</w:t>
      </w:r>
      <w:r w:rsidRPr="0011757C">
        <w:t>. Założenia kulturowe, wartości i postawy nie są jedynie wierzchnią warstwą, którą możemy przyłożyć do naszego doświadczenia wedle uznania. Poprawniej byłoby powiedzieć, że całe nasze doświadczenie jest do głębi kulturowe, że doświadczamy świata w taki sposób, że nasza kultura jest obecna już w samym doświadczeniu. Mamy możliwość dokonania istotnego rozróżnienia między doświadczeniami, które są fizyczne, takimi jak stanie i takimi, które są bardziej kulturowe jak uczestnictwo w</w:t>
      </w:r>
      <w:r w:rsidR="00CC15CE">
        <w:t xml:space="preserve"> przyjęciu</w:t>
      </w:r>
      <w:r w:rsidRPr="0011757C">
        <w:t>.</w:t>
      </w:r>
    </w:p>
    <w:p w14:paraId="4E5C73C3" w14:textId="77777777" w:rsidR="00FC74D9" w:rsidRPr="00E11232" w:rsidRDefault="00FC74D9" w:rsidP="00880A8C">
      <w:pPr>
        <w:pStyle w:val="Akapitzlist"/>
        <w:numPr>
          <w:ilvl w:val="0"/>
          <w:numId w:val="177"/>
        </w:numPr>
        <w:spacing w:after="0"/>
        <w:ind w:right="-200"/>
        <w:rPr>
          <w:rFonts w:cs="Arial"/>
          <w:b/>
          <w:szCs w:val="24"/>
        </w:rPr>
      </w:pPr>
      <w:r w:rsidRPr="00E11232">
        <w:rPr>
          <w:rFonts w:cs="Arial"/>
          <w:b/>
          <w:szCs w:val="24"/>
        </w:rPr>
        <w:t>Definicja i rozumienie</w:t>
      </w:r>
    </w:p>
    <w:p w14:paraId="4BD1DE06" w14:textId="77777777" w:rsidR="00FC74D9" w:rsidRDefault="00E9137B" w:rsidP="00165739">
      <w:pPr>
        <w:spacing w:after="0"/>
      </w:pPr>
      <w:r>
        <w:t>P</w:t>
      </w:r>
      <w:r w:rsidR="00FC74D9" w:rsidRPr="0011757C">
        <w:t>ojęcia</w:t>
      </w:r>
      <w:r>
        <w:t xml:space="preserve"> </w:t>
      </w:r>
      <w:r w:rsidRPr="0011757C">
        <w:t>dla nas wa</w:t>
      </w:r>
      <w:r>
        <w:t>żne, są pojęciami</w:t>
      </w:r>
      <w:r w:rsidR="00FC74D9" w:rsidRPr="0011757C">
        <w:t xml:space="preserve"> abstrakcyjn</w:t>
      </w:r>
      <w:r>
        <w:t>ymi</w:t>
      </w:r>
      <w:r w:rsidR="00FC74D9" w:rsidRPr="0011757C">
        <w:t xml:space="preserve"> (uczucia, idee, czas), zatem aby objąć je myślą musimy uciekać się do innych pojęć, które są dla nas wyraźniejsze (orientacje przestrzenne, przedmioty)</w:t>
      </w:r>
      <w:r>
        <w:t>.</w:t>
      </w:r>
      <w:r w:rsidR="001B3BFD">
        <w:t xml:space="preserve"> </w:t>
      </w:r>
      <w:r>
        <w:t>Przesłanki</w:t>
      </w:r>
      <w:r w:rsidR="001B3BFD">
        <w:t xml:space="preserve"> </w:t>
      </w:r>
      <w:r>
        <w:t>Parlamentu Europejskiego wprowadzenia pojęć kompetencji kluczowych wskazują, że dla odnalezienia się w nowej rzeczywistości ważne jest myślenie krytyczne, które poddaje refleksji nasze działania i oddziaływanie otoczenia, a przejawia się tym jak</w:t>
      </w:r>
      <w:r w:rsidR="00FC74D9" w:rsidRPr="0011757C">
        <w:t xml:space="preserve"> pojmujemy</w:t>
      </w:r>
      <w:r>
        <w:t xml:space="preserve"> nasze</w:t>
      </w:r>
      <w:r w:rsidR="00FC74D9" w:rsidRPr="0011757C">
        <w:t xml:space="preserve"> doświadczeni</w:t>
      </w:r>
      <w:r>
        <w:t>a jak ujmiemy je metaforycznie</w:t>
      </w:r>
      <w:r w:rsidR="00886980">
        <w:t xml:space="preserve"> – jakie są systemy opisu tego doświadczenia. Kompetencja porozumiewanie się w językach obcych obejmuje również rozumienie i odczytywanie systemów pojęciowych opisu znaczeń. Przejawem tego może być tłumaczenie przysłów. Przysłowia odnoszące się do tego samego doświadczenia w różnych językach opisywane są przy użyciu </w:t>
      </w:r>
      <w:r w:rsidR="00964D41">
        <w:t>odmiennych pojęć.</w:t>
      </w:r>
    </w:p>
    <w:p w14:paraId="4D3F7262" w14:textId="77777777" w:rsidR="007A3D5D" w:rsidRDefault="004714C4" w:rsidP="001772C4">
      <w:pPr>
        <w:pStyle w:val="Nagwek1"/>
      </w:pPr>
      <w:bookmarkStart w:id="63" w:name="_Toc535908496"/>
      <w:r w:rsidRPr="004870BA">
        <w:rPr>
          <w:rStyle w:val="Nagwek1Znak"/>
          <w:rFonts w:asciiTheme="minorHAnsi" w:hAnsiTheme="minorHAnsi"/>
          <w:b/>
        </w:rPr>
        <w:t>Moduł V. Kompetencje ogólne istotne w rozwijaniu kompetencji porozumiewania się w językach obcych</w:t>
      </w:r>
      <w:r w:rsidRPr="0011757C">
        <w:t>.</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7A3D5D" w14:paraId="479B4236" w14:textId="77777777" w:rsidTr="00D37BEF">
        <w:tc>
          <w:tcPr>
            <w:tcW w:w="9779" w:type="dxa"/>
          </w:tcPr>
          <w:p w14:paraId="1613EA27" w14:textId="77777777" w:rsidR="004B3B5F" w:rsidRDefault="007A3D5D" w:rsidP="004B3B5F">
            <w:pPr>
              <w:rPr>
                <w:b/>
              </w:rPr>
            </w:pPr>
            <w:r w:rsidRPr="004B3B5F">
              <w:rPr>
                <w:b/>
              </w:rPr>
              <w:t>Cel ogólny:</w:t>
            </w:r>
          </w:p>
          <w:p w14:paraId="150A97C3" w14:textId="77777777" w:rsidR="004B3B5F" w:rsidRPr="004B3B5F" w:rsidRDefault="007A3D5D" w:rsidP="00880A8C">
            <w:pPr>
              <w:pStyle w:val="Akapitzlist"/>
              <w:numPr>
                <w:ilvl w:val="0"/>
                <w:numId w:val="58"/>
              </w:numPr>
              <w:ind w:left="426"/>
            </w:pPr>
            <w:r w:rsidRPr="004B3B5F">
              <w:t xml:space="preserve"> </w:t>
            </w:r>
            <w:r w:rsidR="004B3B5F" w:rsidRPr="004B3B5F">
              <w:t>wskazuje sposoby kształtowania u uczniów na III etapie edukacyjnym wiedzy o świecie, społeczeństwie i kulturze obszaru poznawanego języka oraz budowania świadomości różnorodności kulturowej;</w:t>
            </w:r>
          </w:p>
          <w:p w14:paraId="526CD327" w14:textId="77777777" w:rsidR="004B3B5F" w:rsidRPr="004B3B5F" w:rsidRDefault="004B3B5F" w:rsidP="00880A8C">
            <w:pPr>
              <w:pStyle w:val="Akapitzlist"/>
              <w:numPr>
                <w:ilvl w:val="0"/>
                <w:numId w:val="58"/>
              </w:numPr>
              <w:ind w:left="426"/>
            </w:pPr>
            <w:r w:rsidRPr="004B3B5F">
              <w:t>przedstawia obszary pracy szkoły pozwalające kształtować u uczniów na III etapie edukacyjnym zdolność do podejmowania efektywnych działań w różnych obszarach życia;</w:t>
            </w:r>
          </w:p>
          <w:p w14:paraId="33ED6BAA" w14:textId="77777777" w:rsidR="004B3B5F" w:rsidRPr="004B3B5F" w:rsidRDefault="004B3B5F" w:rsidP="00880A8C">
            <w:pPr>
              <w:pStyle w:val="Akapitzlist"/>
              <w:numPr>
                <w:ilvl w:val="0"/>
                <w:numId w:val="58"/>
              </w:numPr>
              <w:ind w:left="426"/>
            </w:pPr>
            <w:r w:rsidRPr="004B3B5F">
              <w:t>pokazuje sposoby i metody budowania konstruktywnych relacji uczniów z ludźmi, którzy są innej narodowości lub wyrośli w innej kulturze;</w:t>
            </w:r>
          </w:p>
          <w:p w14:paraId="36483332" w14:textId="77777777" w:rsidR="004B3B5F" w:rsidRPr="004B3B5F" w:rsidRDefault="004B3B5F" w:rsidP="00880A8C">
            <w:pPr>
              <w:pStyle w:val="Akapitzlist"/>
              <w:numPr>
                <w:ilvl w:val="0"/>
                <w:numId w:val="58"/>
              </w:numPr>
              <w:ind w:left="426"/>
            </w:pPr>
            <w:r w:rsidRPr="004B3B5F">
              <w:t>interpretuje uwarunkowania osobowościowe oraz wskazuje sposoby budowania u uczniów umiejętności radzenia sobie z trudnościami i motywacji wewnętrzną;</w:t>
            </w:r>
          </w:p>
          <w:p w14:paraId="0AE0E839" w14:textId="77777777" w:rsidR="004B3B5F" w:rsidRPr="004B3B5F" w:rsidRDefault="004B3B5F" w:rsidP="00880A8C">
            <w:pPr>
              <w:pStyle w:val="Akapitzlist"/>
              <w:numPr>
                <w:ilvl w:val="0"/>
                <w:numId w:val="58"/>
              </w:numPr>
              <w:ind w:left="426"/>
            </w:pPr>
            <w:r w:rsidRPr="004B3B5F">
              <w:t>wyjaśnia, jakie umiejętności uczenia się, planowania i organizowania własnej nauki oraz poszukiwania źródeł informacji powinien zdobyć uczeń na III etapie edukacji, by w sposób skuteczny uczyć się języków obcych;</w:t>
            </w:r>
          </w:p>
          <w:p w14:paraId="71398B20" w14:textId="77777777" w:rsidR="007A3D5D" w:rsidRPr="004B3B5F" w:rsidRDefault="004B3B5F" w:rsidP="00880A8C">
            <w:pPr>
              <w:pStyle w:val="Akapitzlist"/>
              <w:numPr>
                <w:ilvl w:val="0"/>
                <w:numId w:val="58"/>
              </w:numPr>
              <w:ind w:left="426"/>
              <w:rPr>
                <w:b/>
              </w:rPr>
            </w:pPr>
            <w:r w:rsidRPr="004B3B5F">
              <w:t>wspiera nauczycieli w budowaniu kompetencji ogólnych uczniów w kontekście rozwijania u młodzieży kompetencji porozumiewania się w językach obcych.</w:t>
            </w:r>
          </w:p>
        </w:tc>
      </w:tr>
      <w:tr w:rsidR="007A3D5D" w14:paraId="500095EF" w14:textId="77777777" w:rsidTr="00D37BEF">
        <w:tc>
          <w:tcPr>
            <w:tcW w:w="9779" w:type="dxa"/>
          </w:tcPr>
          <w:p w14:paraId="2A47E790" w14:textId="77777777" w:rsidR="007A3D5D" w:rsidRPr="007B6AF6" w:rsidRDefault="007A3D5D" w:rsidP="00D010B9">
            <w:r w:rsidRPr="007B6AF6">
              <w:rPr>
                <w:b/>
              </w:rPr>
              <w:t>Cele szczegółowe</w:t>
            </w:r>
            <w:r w:rsidRPr="007B6AF6">
              <w:t>:</w:t>
            </w:r>
          </w:p>
          <w:p w14:paraId="238B3FE7" w14:textId="77777777" w:rsidR="007A3D5D" w:rsidRPr="007B6AF6" w:rsidRDefault="007A3D5D" w:rsidP="00D010B9">
            <w:pPr>
              <w:rPr>
                <w:rFonts w:cstheme="minorHAnsi"/>
              </w:rPr>
            </w:pPr>
            <w:r w:rsidRPr="007B6AF6">
              <w:rPr>
                <w:rFonts w:cstheme="minorHAnsi"/>
              </w:rPr>
              <w:t>Działania podejmowane przez szkołę w zakresie kształtowania kompetencji międzykulturowej:</w:t>
            </w:r>
          </w:p>
          <w:p w14:paraId="301F4A6D" w14:textId="77777777" w:rsidR="006C091A" w:rsidRPr="007B6AF6" w:rsidRDefault="006C091A" w:rsidP="00880A8C">
            <w:pPr>
              <w:pStyle w:val="Default"/>
              <w:numPr>
                <w:ilvl w:val="0"/>
                <w:numId w:val="58"/>
              </w:numPr>
              <w:spacing w:line="360" w:lineRule="auto"/>
              <w:jc w:val="both"/>
              <w:rPr>
                <w:rFonts w:asciiTheme="minorHAnsi" w:hAnsiTheme="minorHAnsi" w:cstheme="minorHAnsi"/>
                <w:sz w:val="22"/>
                <w:szCs w:val="22"/>
              </w:rPr>
            </w:pPr>
            <w:r w:rsidRPr="007B6AF6">
              <w:rPr>
                <w:rFonts w:asciiTheme="minorHAnsi" w:hAnsiTheme="minorHAnsi" w:cstheme="minorHAnsi"/>
                <w:sz w:val="22"/>
                <w:szCs w:val="22"/>
              </w:rPr>
              <w:t xml:space="preserve">poszerzanie wiedzy o świecie, społeczeństwie i kulturze obszaru poznawanego języka oraz budowanie świadomości różnorodności kulturowej; </w:t>
            </w:r>
          </w:p>
          <w:p w14:paraId="3B76F258" w14:textId="77777777" w:rsidR="006C091A" w:rsidRPr="007B6AF6" w:rsidRDefault="006C091A" w:rsidP="00880A8C">
            <w:pPr>
              <w:pStyle w:val="Default"/>
              <w:numPr>
                <w:ilvl w:val="0"/>
                <w:numId w:val="58"/>
              </w:numPr>
              <w:spacing w:line="360" w:lineRule="auto"/>
              <w:jc w:val="both"/>
              <w:rPr>
                <w:rFonts w:asciiTheme="minorHAnsi" w:hAnsiTheme="minorHAnsi" w:cstheme="minorHAnsi"/>
                <w:sz w:val="22"/>
                <w:szCs w:val="22"/>
              </w:rPr>
            </w:pPr>
            <w:r w:rsidRPr="007B6AF6">
              <w:rPr>
                <w:rFonts w:asciiTheme="minorHAnsi" w:hAnsiTheme="minorHAnsi" w:cstheme="minorHAnsi"/>
                <w:sz w:val="22"/>
                <w:szCs w:val="22"/>
              </w:rPr>
              <w:t xml:space="preserve">rozwijanie umiejętności interpretowania i ustalania powiązań między zjawiskami kulturowymi, w tym z wiedzą o własnej kulturze, przez kreowanie aktywności uczniów na rzecz środowiska lokalnego, realizację projektów o zasięgu lokalnym, wolontariat na rzecz osób ze środowiska lokalnego, imprezy promujące kulturę regionu organizowane wg pomysłu uczniów; </w:t>
            </w:r>
          </w:p>
          <w:p w14:paraId="5D3BDD07" w14:textId="77777777" w:rsidR="006C091A" w:rsidRPr="007B6AF6" w:rsidRDefault="006C091A" w:rsidP="00880A8C">
            <w:pPr>
              <w:pStyle w:val="Default"/>
              <w:numPr>
                <w:ilvl w:val="0"/>
                <w:numId w:val="58"/>
              </w:numPr>
              <w:spacing w:line="360" w:lineRule="auto"/>
              <w:jc w:val="both"/>
              <w:rPr>
                <w:rFonts w:asciiTheme="minorHAnsi" w:hAnsiTheme="minorHAnsi" w:cstheme="minorHAnsi"/>
                <w:sz w:val="22"/>
                <w:szCs w:val="22"/>
              </w:rPr>
            </w:pPr>
            <w:r w:rsidRPr="007B6AF6">
              <w:rPr>
                <w:rFonts w:asciiTheme="minorHAnsi" w:hAnsiTheme="minorHAnsi" w:cstheme="minorHAnsi"/>
                <w:sz w:val="22"/>
                <w:szCs w:val="22"/>
              </w:rPr>
              <w:t xml:space="preserve">kształtowanie postaw otwartości i ciekawości wobec innych kultur; </w:t>
            </w:r>
          </w:p>
          <w:p w14:paraId="5C9B452F" w14:textId="77777777" w:rsidR="006C091A" w:rsidRPr="008744E8" w:rsidRDefault="006C091A" w:rsidP="00880A8C">
            <w:pPr>
              <w:pStyle w:val="Akapitzlist"/>
              <w:numPr>
                <w:ilvl w:val="0"/>
                <w:numId w:val="58"/>
              </w:numPr>
              <w:rPr>
                <w:lang w:val="en-US"/>
              </w:rPr>
            </w:pPr>
            <w:r w:rsidRPr="007B6AF6">
              <w:rPr>
                <w:rFonts w:cstheme="minorHAnsi"/>
              </w:rPr>
              <w:t xml:space="preserve">motywowanie do dialogu z przedstawicielami innych kultur przez realizację projektów międzykulturowych i międzyprzedmiotowych, międzynarodowe wymiany szkolne, wywiady/rozmowy z obcokrajowcami, organizowanie konkursów językowych i kulturoznawczych, zachęcanie uczniów do brania w nich czynnego udziału, angażowanie uczniów we współpracę z międzynarodowymi wolontariuszami, wspólne z uczniami organizowanie Dni Kultur i Języków, współpracę z instytucjami działającymi na rzecz edukacji językowej i międzykulturowej (np. </w:t>
            </w:r>
            <w:r w:rsidRPr="007B6AF6">
              <w:rPr>
                <w:rFonts w:cstheme="minorHAnsi"/>
                <w:lang w:val="en-US"/>
              </w:rPr>
              <w:t xml:space="preserve">British Council, Goethe Institut, Alliance Française, American Corner), </w:t>
            </w:r>
            <w:r w:rsidRPr="008744E8">
              <w:rPr>
                <w:lang w:val="en-US"/>
              </w:rPr>
              <w:t xml:space="preserve">ambasadami, uczelniami wyższymi; </w:t>
            </w:r>
          </w:p>
          <w:p w14:paraId="4BBA0EA4" w14:textId="77777777" w:rsidR="006C091A" w:rsidRPr="007B6AF6" w:rsidRDefault="006C091A" w:rsidP="00880A8C">
            <w:pPr>
              <w:pStyle w:val="Akapitzlist"/>
              <w:numPr>
                <w:ilvl w:val="0"/>
                <w:numId w:val="58"/>
              </w:numPr>
            </w:pPr>
            <w:r w:rsidRPr="007B6AF6">
              <w:t xml:space="preserve">współorganizowanie wraz z uczniami Europejskiego Dnia Języków, wycieczek, wyjść na wystawy; </w:t>
            </w:r>
          </w:p>
          <w:p w14:paraId="3BD07901" w14:textId="77777777" w:rsidR="008D6D88" w:rsidRPr="007B6AF6" w:rsidRDefault="006C091A" w:rsidP="00880A8C">
            <w:pPr>
              <w:pStyle w:val="Akapitzlist"/>
              <w:numPr>
                <w:ilvl w:val="0"/>
                <w:numId w:val="58"/>
              </w:numPr>
            </w:pPr>
            <w:r w:rsidRPr="007B6AF6">
              <w:t xml:space="preserve">poszerzanie zasobów szkoły o materiały autentyczne (czasopisma, filmy, plakaty, książki, przedmioty) związane z obszarem nauczanego języka. </w:t>
            </w:r>
          </w:p>
          <w:p w14:paraId="47BEE385" w14:textId="77777777" w:rsidR="006C091A" w:rsidRPr="007B6AF6" w:rsidRDefault="008D6D88" w:rsidP="00130E54">
            <w:r w:rsidRPr="007B6AF6">
              <w:t xml:space="preserve">Działania nauczycieli służące rozwijaniu autonomii ucznia w procesie nabywania kompetencji porozumiewania się w języku obcym: </w:t>
            </w:r>
          </w:p>
          <w:p w14:paraId="012B3C16" w14:textId="77777777" w:rsidR="006C091A" w:rsidRPr="007B6AF6" w:rsidRDefault="006C091A" w:rsidP="00880A8C">
            <w:pPr>
              <w:pStyle w:val="Akapitzlist"/>
              <w:numPr>
                <w:ilvl w:val="0"/>
                <w:numId w:val="58"/>
              </w:numPr>
            </w:pPr>
            <w:r w:rsidRPr="007B6AF6">
              <w:t xml:space="preserve">analiza programów nauczania, procesu lekcyjnego i realizowanych zadań pod kątem umożliwienia uczniom planowania własnego uczenia się, odpowiednio do zaawansowania językowego i z uwzględnieniem perspektyw własnego rozwoju; </w:t>
            </w:r>
          </w:p>
          <w:p w14:paraId="72ACD881" w14:textId="77777777" w:rsidR="006C091A" w:rsidRPr="007B6AF6" w:rsidRDefault="006C091A" w:rsidP="00880A8C">
            <w:pPr>
              <w:pStyle w:val="Akapitzlist"/>
              <w:numPr>
                <w:ilvl w:val="0"/>
                <w:numId w:val="58"/>
              </w:numPr>
            </w:pPr>
            <w:r w:rsidRPr="007B6AF6">
              <w:t xml:space="preserve">wdrażanie uczniów do planowania i organizowania własnej nauki oraz wprowadzania technik samodzielnej pracy nad językiem, np. przez wykorzystanie Europejskiego Portfolio Językowego, zapoznanie z różnorodnymi strategiami uczenia się języków obcych (kognitywnymi, afektywnymi, społecznymi); </w:t>
            </w:r>
          </w:p>
          <w:p w14:paraId="6BFAB5C3" w14:textId="77777777" w:rsidR="006C091A" w:rsidRPr="007B6AF6" w:rsidRDefault="006C091A" w:rsidP="00880A8C">
            <w:pPr>
              <w:pStyle w:val="Akapitzlist"/>
              <w:numPr>
                <w:ilvl w:val="0"/>
                <w:numId w:val="58"/>
              </w:numPr>
            </w:pPr>
            <w:r w:rsidRPr="007B6AF6">
              <w:t xml:space="preserve">poszukiwanie źródeł informacji o/w językach obcych przez odwiedzanie obcojęzycznych stron językowych, zachęcanie uczniów do poszerzania wiedzy z wykorzystaniem źródeł obcojęzycznych i prezentowania jej na forum klasy, czytania czasopism i książek w językach obcych; </w:t>
            </w:r>
          </w:p>
          <w:p w14:paraId="0C1BEA9C" w14:textId="77777777" w:rsidR="006C091A" w:rsidRPr="007B6AF6" w:rsidRDefault="006C091A" w:rsidP="00880A8C">
            <w:pPr>
              <w:pStyle w:val="Akapitzlist"/>
              <w:numPr>
                <w:ilvl w:val="0"/>
                <w:numId w:val="58"/>
              </w:numPr>
            </w:pPr>
            <w:r w:rsidRPr="007B6AF6">
              <w:t xml:space="preserve">budowanie postawy etnorelatywizmu w wymiarze umożliwiającym adaptację do odmienności; </w:t>
            </w:r>
          </w:p>
          <w:p w14:paraId="26042463" w14:textId="77777777" w:rsidR="006C091A" w:rsidRPr="007B6AF6" w:rsidRDefault="006C091A" w:rsidP="00880A8C">
            <w:pPr>
              <w:pStyle w:val="Akapitzlist"/>
              <w:numPr>
                <w:ilvl w:val="0"/>
                <w:numId w:val="58"/>
              </w:numPr>
            </w:pPr>
            <w:r w:rsidRPr="007B6AF6">
              <w:t xml:space="preserve">stosowanie metod i form nauczania stwarzających przestrzeń do współdecydowania i przyjmowania odpowiedzialności przez wspólne ustalanie celów nauki, rozwijanie swobody myślenia, wnioskowania i podejmowania decyzji, dostosowanie treści do zainteresowań i potrzeb uczniów; </w:t>
            </w:r>
          </w:p>
          <w:p w14:paraId="07F4A8E9" w14:textId="77777777" w:rsidR="008D6D88" w:rsidRPr="007B6AF6" w:rsidRDefault="006C091A" w:rsidP="00880A8C">
            <w:pPr>
              <w:pStyle w:val="Akapitzlist"/>
              <w:numPr>
                <w:ilvl w:val="0"/>
                <w:numId w:val="58"/>
              </w:numPr>
            </w:pPr>
            <w:r w:rsidRPr="007B6AF6">
              <w:t xml:space="preserve">wdrażanie działań z zakresu doradztwa edukacyjno-zawodowego wspierających uczniów w dokonywaniu wyborów wynikających z perspektywy własnego rozwoju, w tym również w kontekście wykorzystania i rozwijania kompetencji porozumiewania się w językach obcych. </w:t>
            </w:r>
          </w:p>
        </w:tc>
      </w:tr>
      <w:tr w:rsidR="007A3D5D" w14:paraId="21B385D5" w14:textId="77777777" w:rsidTr="00D37BEF">
        <w:tc>
          <w:tcPr>
            <w:tcW w:w="9779" w:type="dxa"/>
          </w:tcPr>
          <w:p w14:paraId="4184E0DE" w14:textId="77777777" w:rsidR="007A3D5D" w:rsidRPr="007B6AF6" w:rsidRDefault="007A3D5D" w:rsidP="004714C4">
            <w:r w:rsidRPr="007B6AF6">
              <w:rPr>
                <w:b/>
              </w:rPr>
              <w:t>Metody/Techniki</w:t>
            </w:r>
            <w:r w:rsidRPr="007B6AF6">
              <w:t>: analiza pola, gwiazda pytań, wirujące plakaty, rybi szkielet.</w:t>
            </w:r>
          </w:p>
        </w:tc>
      </w:tr>
    </w:tbl>
    <w:p w14:paraId="7F220668" w14:textId="77777777" w:rsidR="00D010B9" w:rsidRDefault="00D010B9" w:rsidP="006D2916">
      <w:pPr>
        <w:spacing w:after="0"/>
        <w:rPr>
          <w:b/>
          <w:sz w:val="22"/>
        </w:rPr>
      </w:pPr>
    </w:p>
    <w:p w14:paraId="575CAF4D" w14:textId="77777777" w:rsidR="007A3D5D" w:rsidRPr="003347FD" w:rsidRDefault="004714C4" w:rsidP="002D7BDC">
      <w:pPr>
        <w:pStyle w:val="Nagwek2"/>
        <w:numPr>
          <w:ilvl w:val="0"/>
          <w:numId w:val="0"/>
        </w:numPr>
        <w:ind w:left="720"/>
      </w:pPr>
      <w:bookmarkStart w:id="64" w:name="_Toc535908497"/>
      <w:r w:rsidRPr="003347FD">
        <w:t xml:space="preserve">1. </w:t>
      </w:r>
      <w:r w:rsidR="008D6D88" w:rsidRPr="003347FD">
        <w:t>D</w:t>
      </w:r>
      <w:r w:rsidR="007A3D5D" w:rsidRPr="003347FD">
        <w:t>ziała</w:t>
      </w:r>
      <w:r w:rsidR="008D6D88" w:rsidRPr="003347FD">
        <w:t xml:space="preserve">nia </w:t>
      </w:r>
      <w:r w:rsidR="007A3D5D" w:rsidRPr="003347FD">
        <w:t xml:space="preserve">szkoły w różnych </w:t>
      </w:r>
      <w:commentRangeStart w:id="65"/>
      <w:r w:rsidR="007A3D5D" w:rsidRPr="003347FD">
        <w:t>obszarach</w:t>
      </w:r>
      <w:commentRangeEnd w:id="65"/>
      <w:r w:rsidR="004870BA">
        <w:rPr>
          <w:rStyle w:val="Odwoaniedokomentarza"/>
          <w:rFonts w:asciiTheme="minorHAnsi" w:eastAsia="Calibri" w:hAnsiTheme="minorHAnsi" w:cs="Times New Roman"/>
          <w:b w:val="0"/>
          <w:color w:val="auto"/>
        </w:rPr>
        <w:commentReference w:id="65"/>
      </w:r>
      <w:r w:rsidR="007A3D5D" w:rsidRPr="003347FD">
        <w:t xml:space="preserve"> pozwalające kształtować u uczniów na I</w:t>
      </w:r>
      <w:r w:rsidR="008A7663" w:rsidRPr="003347FD">
        <w:t>II</w:t>
      </w:r>
      <w:r w:rsidR="007A3D5D" w:rsidRPr="003347FD">
        <w:t xml:space="preserve"> etapie edukacyjnym zdolność do podejmowania efektywnych działań.</w:t>
      </w:r>
      <w:bookmarkEnd w:id="64"/>
    </w:p>
    <w:p w14:paraId="19BE0FFE" w14:textId="77777777" w:rsidR="00E11232" w:rsidRDefault="00E11232" w:rsidP="00387FF6">
      <w:pPr>
        <w:rPr>
          <w:rFonts w:cstheme="minorHAnsi"/>
          <w:b/>
          <w:lang w:eastAsia="pl-PL"/>
        </w:rPr>
      </w:pPr>
    </w:p>
    <w:p w14:paraId="2B782FC8" w14:textId="77777777" w:rsidR="00387FF6" w:rsidRPr="00E11232" w:rsidRDefault="00387FF6" w:rsidP="00880A8C">
      <w:pPr>
        <w:pStyle w:val="Akapitzlist"/>
        <w:numPr>
          <w:ilvl w:val="0"/>
          <w:numId w:val="178"/>
        </w:numPr>
        <w:rPr>
          <w:rFonts w:cstheme="minorHAnsi"/>
          <w:lang w:eastAsia="pl-PL"/>
        </w:rPr>
      </w:pPr>
      <w:r w:rsidRPr="00E11232">
        <w:rPr>
          <w:rFonts w:cstheme="minorHAnsi"/>
          <w:b/>
          <w:lang w:eastAsia="pl-PL"/>
        </w:rPr>
        <w:t>Wspieranie uczniów w kształtowaniu kompetencji porozumiewania się w językach obcych na III etapie edukacyjnym</w:t>
      </w:r>
      <w:r>
        <w:rPr>
          <w:rStyle w:val="Odwoanieprzypisudolnego"/>
          <w:rFonts w:cstheme="minorHAnsi"/>
          <w:b/>
          <w:lang w:eastAsia="pl-PL"/>
        </w:rPr>
        <w:footnoteReference w:id="72"/>
      </w:r>
    </w:p>
    <w:p w14:paraId="3CCDE173" w14:textId="77777777" w:rsidR="00387FF6" w:rsidRPr="00E96D1A" w:rsidRDefault="00387FF6" w:rsidP="00387FF6">
      <w:pPr>
        <w:spacing w:after="0"/>
        <w:rPr>
          <w:rFonts w:cstheme="minorHAnsi"/>
          <w:lang w:eastAsia="pl-PL"/>
        </w:rPr>
      </w:pPr>
      <w:r w:rsidRPr="00E96D1A">
        <w:rPr>
          <w:rFonts w:cstheme="minorHAnsi"/>
          <w:lang w:eastAsia="pl-PL"/>
        </w:rPr>
        <w:t>Metody nauczania języków obcych należy dostosować do uwarunkowań rozwojowych oraz potrzeb kognitywnych i emocjonalnych młodzieży na III etapie edukacyjnym. Powinny one umożliwiać zaspokojenie potrzeb kompetencji, autonomii i sprawczości, a więc stwarzać uczniom przestrzeń do współdecydowania o własnym procesie uczenia się i podejmowania za niego odpowiedzialności.</w:t>
      </w:r>
    </w:p>
    <w:p w14:paraId="414ED1CB" w14:textId="77777777" w:rsidR="00387FF6" w:rsidRPr="00E96D1A" w:rsidRDefault="00E11232" w:rsidP="00387FF6">
      <w:pPr>
        <w:spacing w:after="0"/>
        <w:rPr>
          <w:rFonts w:cstheme="minorHAnsi"/>
          <w:lang w:eastAsia="pl-PL"/>
        </w:rPr>
      </w:pPr>
      <w:r>
        <w:rPr>
          <w:rFonts w:cstheme="minorHAnsi"/>
          <w:lang w:eastAsia="pl-PL"/>
        </w:rPr>
        <w:t xml:space="preserve">Osoby autonomiczne </w:t>
      </w:r>
      <w:r w:rsidR="00387FF6" w:rsidRPr="00E96D1A">
        <w:rPr>
          <w:rFonts w:cstheme="minorHAnsi"/>
          <w:lang w:eastAsia="pl-PL"/>
        </w:rPr>
        <w:t>cechuje swoboda myślenia, wnioskowania i podejmowania decyzji, aktywne podejście do zadań, samodzielność w organizowaniu własnej nauki, innowacyjność, umiejętność wyszukiwania odpowiednich materiałów pomocniczych, duża motywacja do nauki oraz refleksja nad postępami w nauce. Aby zaspokajać te potrzeby metody nauczania powinny uwzględniać tematykę zachęcającą do dyskusji, wymiany poglądów, skłaniać do refleksji i autorefleksji, rozwijać świadomość językową oraz umożliwić podejmowanie aktywnych działań językowych odpowiadających zainteresowaniom</w:t>
      </w:r>
      <w:r w:rsidR="00387FF6">
        <w:rPr>
          <w:rFonts w:cstheme="minorHAnsi"/>
          <w:lang w:eastAsia="pl-PL"/>
        </w:rPr>
        <w:t xml:space="preserve"> </w:t>
      </w:r>
      <w:r w:rsidR="00387FF6" w:rsidRPr="00E96D1A">
        <w:rPr>
          <w:rFonts w:cstheme="minorHAnsi"/>
          <w:lang w:eastAsia="pl-PL"/>
        </w:rPr>
        <w:t>i potrzebom młodzieży. Należy także stosować różne formy pracy poprawiające sprawności receptywne oraz produktywne wymagające od uczniów kreatywności, pomysłowości oraz spontaniczności zarówno w kontekście językowym, jak i społecznym.</w:t>
      </w:r>
    </w:p>
    <w:p w14:paraId="07D32A7F" w14:textId="77777777" w:rsidR="00387FF6" w:rsidRPr="00E96D1A" w:rsidRDefault="00387FF6" w:rsidP="00387FF6">
      <w:pPr>
        <w:spacing w:after="0"/>
        <w:rPr>
          <w:rFonts w:cstheme="minorHAnsi"/>
          <w:lang w:eastAsia="pl-PL"/>
        </w:rPr>
      </w:pPr>
      <w:r w:rsidRPr="00E96D1A">
        <w:rPr>
          <w:rFonts w:cstheme="minorHAnsi"/>
          <w:lang w:eastAsia="pl-PL"/>
        </w:rPr>
        <w:t>Zgodnie z zaleceniami podstawy programowej oraz na podstawie Europejskiego Opisu Kształcenia Językowego (ESOKJ) kształtowanie kompetencji uczniów powinno odbywać się przez:</w:t>
      </w:r>
    </w:p>
    <w:p w14:paraId="4B120422" w14:textId="77777777" w:rsidR="00387FF6" w:rsidRPr="00E96D1A" w:rsidRDefault="00387FF6" w:rsidP="00880A8C">
      <w:pPr>
        <w:pStyle w:val="Akapitzlist"/>
        <w:numPr>
          <w:ilvl w:val="0"/>
          <w:numId w:val="124"/>
        </w:numPr>
        <w:spacing w:after="0"/>
        <w:rPr>
          <w:rFonts w:cstheme="minorHAnsi"/>
          <w:lang w:eastAsia="pl-PL"/>
        </w:rPr>
      </w:pPr>
      <w:r w:rsidRPr="00E96D1A">
        <w:rPr>
          <w:rFonts w:cstheme="minorHAnsi"/>
          <w:lang w:eastAsia="pl-PL"/>
        </w:rPr>
        <w:t>stosowanie interaktywnych form pracy w nauczaniu języków obcych na tym etapie;</w:t>
      </w:r>
    </w:p>
    <w:p w14:paraId="0D355676" w14:textId="77777777" w:rsidR="00387FF6" w:rsidRPr="00E96D1A" w:rsidRDefault="00387FF6" w:rsidP="00880A8C">
      <w:pPr>
        <w:pStyle w:val="Akapitzlist"/>
        <w:numPr>
          <w:ilvl w:val="0"/>
          <w:numId w:val="124"/>
        </w:numPr>
        <w:spacing w:after="0"/>
        <w:rPr>
          <w:rFonts w:cstheme="minorHAnsi"/>
          <w:lang w:eastAsia="pl-PL"/>
        </w:rPr>
      </w:pPr>
      <w:r w:rsidRPr="00E96D1A">
        <w:rPr>
          <w:rFonts w:cstheme="minorHAnsi"/>
          <w:lang w:eastAsia="pl-PL"/>
        </w:rPr>
        <w:t>wykorzystywanie aktywizujących form i metod pracy (m.in. praca w parach/grupach, metoda projektu, stacje zadaniowe, gry i zabawy językowe) oraz używania języka obcego jako narzędzia komunikacji na lekcji;</w:t>
      </w:r>
    </w:p>
    <w:p w14:paraId="524292A1" w14:textId="77777777" w:rsidR="00387FF6" w:rsidRPr="00E96D1A" w:rsidRDefault="00387FF6" w:rsidP="00880A8C">
      <w:pPr>
        <w:pStyle w:val="Akapitzlist"/>
        <w:numPr>
          <w:ilvl w:val="0"/>
          <w:numId w:val="124"/>
        </w:numPr>
        <w:spacing w:after="0"/>
        <w:rPr>
          <w:rFonts w:cstheme="minorHAnsi"/>
          <w:lang w:eastAsia="pl-PL"/>
        </w:rPr>
      </w:pPr>
      <w:r w:rsidRPr="00E96D1A">
        <w:rPr>
          <w:rFonts w:cstheme="minorHAnsi"/>
          <w:lang w:eastAsia="pl-PL"/>
        </w:rPr>
        <w:t>oddziaływanie polisensoryczne, czyli umożliwienie uczenia się języka poprzez wszystkie zmysły;</w:t>
      </w:r>
    </w:p>
    <w:p w14:paraId="5F00194E" w14:textId="77777777" w:rsidR="00387FF6" w:rsidRPr="00E96D1A" w:rsidRDefault="00387FF6" w:rsidP="00880A8C">
      <w:pPr>
        <w:pStyle w:val="Akapitzlist"/>
        <w:numPr>
          <w:ilvl w:val="0"/>
          <w:numId w:val="124"/>
        </w:numPr>
        <w:spacing w:after="0"/>
        <w:rPr>
          <w:rFonts w:cstheme="minorHAnsi"/>
          <w:lang w:eastAsia="pl-PL"/>
        </w:rPr>
      </w:pPr>
      <w:r w:rsidRPr="00E96D1A">
        <w:rPr>
          <w:rFonts w:cstheme="minorHAnsi"/>
          <w:lang w:eastAsia="pl-PL"/>
        </w:rPr>
        <w:t>integrowanie sprawności językowych pod kątem realizacji celów komunikacyjnych;</w:t>
      </w:r>
    </w:p>
    <w:p w14:paraId="21D7B7FA" w14:textId="77777777" w:rsidR="00387FF6" w:rsidRPr="00E96D1A" w:rsidRDefault="00387FF6" w:rsidP="00880A8C">
      <w:pPr>
        <w:pStyle w:val="Akapitzlist"/>
        <w:numPr>
          <w:ilvl w:val="0"/>
          <w:numId w:val="124"/>
        </w:numPr>
        <w:spacing w:after="0"/>
        <w:rPr>
          <w:rFonts w:cstheme="minorHAnsi"/>
          <w:lang w:eastAsia="pl-PL"/>
        </w:rPr>
      </w:pPr>
      <w:r w:rsidRPr="00E96D1A">
        <w:rPr>
          <w:rFonts w:cstheme="minorHAnsi"/>
          <w:lang w:eastAsia="pl-PL"/>
        </w:rPr>
        <w:t>nauczanie gotowych zwrotów oraz regularne wdrażanie i powtarzanie funkcji językowych w połączeniu z rozwijaniem kompetencji społecznych (prowadzenie negocjacji, wyrażanie opinii, preferencji i życzeń itp.);</w:t>
      </w:r>
    </w:p>
    <w:p w14:paraId="6BB9C836" w14:textId="77777777" w:rsidR="00387FF6" w:rsidRPr="00E96D1A" w:rsidRDefault="00387FF6" w:rsidP="00880A8C">
      <w:pPr>
        <w:pStyle w:val="Akapitzlist"/>
        <w:numPr>
          <w:ilvl w:val="0"/>
          <w:numId w:val="124"/>
        </w:numPr>
        <w:rPr>
          <w:rFonts w:cstheme="minorHAnsi"/>
          <w:lang w:eastAsia="pl-PL"/>
        </w:rPr>
      </w:pPr>
      <w:r w:rsidRPr="00E96D1A">
        <w:rPr>
          <w:rFonts w:cstheme="minorHAnsi"/>
          <w:lang w:eastAsia="pl-PL"/>
        </w:rPr>
        <w:t>dostosowanie treści do zainteresowań i potrzeb uczniów, m.in. z użyciem nowoczesnych technologii informacyjno-komunikacyjnych i multimediów;</w:t>
      </w:r>
    </w:p>
    <w:p w14:paraId="5142AA04" w14:textId="77777777" w:rsidR="00387FF6" w:rsidRPr="00E96D1A" w:rsidRDefault="00387FF6" w:rsidP="00880A8C">
      <w:pPr>
        <w:pStyle w:val="Akapitzlist"/>
        <w:numPr>
          <w:ilvl w:val="0"/>
          <w:numId w:val="124"/>
        </w:numPr>
        <w:rPr>
          <w:rFonts w:cstheme="minorHAnsi"/>
          <w:lang w:eastAsia="pl-PL"/>
        </w:rPr>
      </w:pPr>
      <w:r w:rsidRPr="00E96D1A">
        <w:rPr>
          <w:rFonts w:cstheme="minorHAnsi"/>
          <w:lang w:eastAsia="pl-PL"/>
        </w:rPr>
        <w:t>budowanie pozytywnego nastawienia do nauki języka obcego i motywacji do uczenia się języka obcego w perspektywie przyszłego rozwoju zawodowego;</w:t>
      </w:r>
    </w:p>
    <w:p w14:paraId="05813299" w14:textId="77777777" w:rsidR="00387FF6" w:rsidRPr="00E96D1A" w:rsidRDefault="00387FF6" w:rsidP="00880A8C">
      <w:pPr>
        <w:pStyle w:val="Akapitzlist"/>
        <w:numPr>
          <w:ilvl w:val="0"/>
          <w:numId w:val="124"/>
        </w:numPr>
        <w:rPr>
          <w:rFonts w:cstheme="minorHAnsi"/>
          <w:lang w:eastAsia="pl-PL"/>
        </w:rPr>
      </w:pPr>
      <w:r w:rsidRPr="00E96D1A">
        <w:rPr>
          <w:rFonts w:cstheme="minorHAnsi"/>
          <w:lang w:eastAsia="pl-PL"/>
        </w:rPr>
        <w:t>tworzenie przestrzeni do współdecydowania o własnym procesie uczenia się i podejmowania za niego odpowiedzialności;</w:t>
      </w:r>
    </w:p>
    <w:p w14:paraId="487ED493" w14:textId="77777777" w:rsidR="00387FF6" w:rsidRDefault="00387FF6" w:rsidP="00880A8C">
      <w:pPr>
        <w:pStyle w:val="Akapitzlist"/>
        <w:numPr>
          <w:ilvl w:val="0"/>
          <w:numId w:val="124"/>
        </w:numPr>
        <w:rPr>
          <w:rFonts w:cstheme="minorHAnsi"/>
          <w:lang w:eastAsia="pl-PL"/>
        </w:rPr>
      </w:pPr>
      <w:r w:rsidRPr="00E96D1A">
        <w:rPr>
          <w:rFonts w:cstheme="minorHAnsi"/>
          <w:lang w:eastAsia="pl-PL"/>
        </w:rPr>
        <w:t>rozwijanie swobody myślenia, wnioskowania i podejmowania decyzji;</w:t>
      </w:r>
    </w:p>
    <w:p w14:paraId="44ADDFB2" w14:textId="77777777" w:rsidR="00BB1F74" w:rsidRPr="005D3416" w:rsidRDefault="00387FF6" w:rsidP="00880A8C">
      <w:pPr>
        <w:pStyle w:val="Akapitzlist"/>
        <w:numPr>
          <w:ilvl w:val="0"/>
          <w:numId w:val="124"/>
        </w:numPr>
        <w:spacing w:after="0"/>
        <w:ind w:right="-200"/>
        <w:rPr>
          <w:rFonts w:cs="Arial"/>
          <w:b/>
          <w:szCs w:val="24"/>
        </w:rPr>
      </w:pPr>
      <w:r w:rsidRPr="00D304A1">
        <w:rPr>
          <w:rFonts w:cstheme="minorHAnsi"/>
          <w:lang w:eastAsia="pl-PL"/>
        </w:rPr>
        <w:t>kształtowanie wiedzy i postaw uczniów dotyczących przynależności do różnych wspólnot oraz modelowanie zachowań w stosunku do przedstawicieli innych narodowości i ich języków.</w:t>
      </w:r>
    </w:p>
    <w:p w14:paraId="5D6B96C4" w14:textId="77777777" w:rsidR="005D3416" w:rsidRPr="005D3416" w:rsidRDefault="005D3416" w:rsidP="00880A8C">
      <w:pPr>
        <w:pStyle w:val="Akapitzlist"/>
        <w:numPr>
          <w:ilvl w:val="0"/>
          <w:numId w:val="178"/>
        </w:numPr>
        <w:rPr>
          <w:rFonts w:cstheme="minorHAnsi"/>
          <w:b/>
          <w:lang w:eastAsia="pl-PL"/>
        </w:rPr>
      </w:pPr>
      <w:r w:rsidRPr="005D3416">
        <w:rPr>
          <w:rFonts w:cstheme="minorHAnsi"/>
          <w:b/>
          <w:lang w:eastAsia="pl-PL"/>
        </w:rPr>
        <w:t>Autonomia</w:t>
      </w:r>
      <w:r>
        <w:rPr>
          <w:rFonts w:cstheme="minorHAnsi"/>
          <w:b/>
          <w:lang w:eastAsia="pl-PL"/>
        </w:rPr>
        <w:t xml:space="preserve"> jako zdolność do samooceny</w:t>
      </w:r>
    </w:p>
    <w:p w14:paraId="0383B4A6" w14:textId="77777777" w:rsidR="00017107" w:rsidRPr="00017107" w:rsidRDefault="00017107" w:rsidP="00017107">
      <w:pPr>
        <w:spacing w:after="0"/>
        <w:ind w:right="-200"/>
        <w:rPr>
          <w:rFonts w:cs="Arial"/>
          <w:szCs w:val="24"/>
        </w:rPr>
      </w:pPr>
      <w:r w:rsidRPr="00017107">
        <w:rPr>
          <w:rFonts w:cs="Arial"/>
          <w:szCs w:val="24"/>
        </w:rPr>
        <w:t>Zgodnie z opinią Wilczyńskiej, „(…) autonomia w odniesieniu</w:t>
      </w:r>
      <w:r>
        <w:rPr>
          <w:rFonts w:cs="Arial"/>
          <w:szCs w:val="24"/>
        </w:rPr>
        <w:t xml:space="preserve"> </w:t>
      </w:r>
      <w:r w:rsidRPr="00017107">
        <w:rPr>
          <w:rFonts w:cs="Arial"/>
          <w:szCs w:val="24"/>
        </w:rPr>
        <w:t>do kształcenia językowego obejmuje zdolność do podejmowania,</w:t>
      </w:r>
      <w:r>
        <w:rPr>
          <w:rFonts w:cs="Arial"/>
          <w:szCs w:val="24"/>
        </w:rPr>
        <w:t xml:space="preserve"> </w:t>
      </w:r>
      <w:r w:rsidRPr="00017107">
        <w:rPr>
          <w:rFonts w:cs="Arial"/>
          <w:szCs w:val="24"/>
        </w:rPr>
        <w:t>prowadzenia i ewaluacji własnego kształcenia językowego”. Michońska-</w:t>
      </w:r>
      <w:r>
        <w:rPr>
          <w:rFonts w:cs="Arial"/>
          <w:szCs w:val="24"/>
        </w:rPr>
        <w:t>Stadnik</w:t>
      </w:r>
      <w:r w:rsidRPr="00017107">
        <w:rPr>
          <w:rFonts w:cs="Arial"/>
          <w:szCs w:val="24"/>
        </w:rPr>
        <w:t xml:space="preserve"> pisze także o uczniowskim poczuciu odpowiedzialności</w:t>
      </w:r>
      <w:r>
        <w:rPr>
          <w:rFonts w:cs="Arial"/>
          <w:szCs w:val="24"/>
        </w:rPr>
        <w:t xml:space="preserve">, </w:t>
      </w:r>
      <w:r w:rsidRPr="00017107">
        <w:rPr>
          <w:rFonts w:cs="Arial"/>
          <w:szCs w:val="24"/>
        </w:rPr>
        <w:t>podejmowaniu decyzji oraz o umiejętności oceniania postępów w nauce tak</w:t>
      </w:r>
      <w:r>
        <w:rPr>
          <w:rFonts w:cs="Arial"/>
          <w:szCs w:val="24"/>
        </w:rPr>
        <w:t xml:space="preserve"> </w:t>
      </w:r>
      <w:r w:rsidRPr="00017107">
        <w:rPr>
          <w:rFonts w:cs="Arial"/>
          <w:szCs w:val="24"/>
        </w:rPr>
        <w:t>własnych, jak i rówieśników. Brak doświadczenia i różnego rodzaju zahamowania</w:t>
      </w:r>
      <w:r>
        <w:rPr>
          <w:rFonts w:cs="Arial"/>
          <w:szCs w:val="24"/>
        </w:rPr>
        <w:t xml:space="preserve"> </w:t>
      </w:r>
      <w:r w:rsidRPr="00017107">
        <w:rPr>
          <w:rFonts w:cs="Arial"/>
          <w:szCs w:val="24"/>
        </w:rPr>
        <w:t>mogą całkowicie uniemożliwić poszczególnym jednostkom (funkcjonującym</w:t>
      </w:r>
    </w:p>
    <w:p w14:paraId="6EB5F6CE" w14:textId="77777777" w:rsidR="00017107" w:rsidRDefault="00017107" w:rsidP="00017107">
      <w:pPr>
        <w:spacing w:after="0"/>
        <w:ind w:right="-200"/>
        <w:rPr>
          <w:rFonts w:cs="Arial"/>
          <w:szCs w:val="24"/>
        </w:rPr>
      </w:pPr>
      <w:r w:rsidRPr="00017107">
        <w:rPr>
          <w:rFonts w:cs="Arial"/>
          <w:szCs w:val="24"/>
        </w:rPr>
        <w:t>w grupie i podlegającym prawom w niej obowiązującym) przejęcie</w:t>
      </w:r>
      <w:r>
        <w:rPr>
          <w:rFonts w:cs="Arial"/>
          <w:szCs w:val="24"/>
        </w:rPr>
        <w:t xml:space="preserve"> </w:t>
      </w:r>
      <w:r w:rsidRPr="00017107">
        <w:rPr>
          <w:rFonts w:cs="Arial"/>
          <w:szCs w:val="24"/>
        </w:rPr>
        <w:t>kontroli nad indywidualnym procesem uczenia się.</w:t>
      </w:r>
      <w:r w:rsidR="00A17BFC">
        <w:rPr>
          <w:rFonts w:cs="Arial"/>
          <w:szCs w:val="24"/>
        </w:rPr>
        <w:t xml:space="preserve"> </w:t>
      </w:r>
      <w:r w:rsidRPr="00017107">
        <w:rPr>
          <w:rFonts w:cs="Arial"/>
          <w:szCs w:val="24"/>
        </w:rPr>
        <w:t>Najlepiej przedstawia się ewaluacja postępów w nauce. Każdy uczący</w:t>
      </w:r>
      <w:r w:rsidR="00A17BFC">
        <w:rPr>
          <w:rFonts w:cs="Arial"/>
          <w:szCs w:val="24"/>
        </w:rPr>
        <w:t xml:space="preserve"> </w:t>
      </w:r>
      <w:r w:rsidRPr="00017107">
        <w:rPr>
          <w:rFonts w:cs="Arial"/>
          <w:szCs w:val="24"/>
        </w:rPr>
        <w:t>się instynktownie ocenia siebie i swoje umiejętności zestawiając je z osiągnięciami</w:t>
      </w:r>
      <w:r w:rsidR="00A17BFC">
        <w:rPr>
          <w:rFonts w:cs="Arial"/>
          <w:szCs w:val="24"/>
        </w:rPr>
        <w:t xml:space="preserve"> </w:t>
      </w:r>
      <w:r w:rsidRPr="00017107">
        <w:rPr>
          <w:rFonts w:cs="Arial"/>
          <w:szCs w:val="24"/>
        </w:rPr>
        <w:t>innych oraz z tym, co sam chciałby osiągnąć. Narzędziem, które</w:t>
      </w:r>
      <w:r w:rsidR="00A17BFC">
        <w:rPr>
          <w:rFonts w:cs="Arial"/>
          <w:szCs w:val="24"/>
        </w:rPr>
        <w:t xml:space="preserve"> </w:t>
      </w:r>
      <w:r w:rsidRPr="00017107">
        <w:rPr>
          <w:rFonts w:cs="Arial"/>
          <w:szCs w:val="24"/>
        </w:rPr>
        <w:t>okazuje się tu niezwykle pomocne jest indywidualna praca uczniów z Portfolio</w:t>
      </w:r>
      <w:r w:rsidR="00A17BFC">
        <w:rPr>
          <w:rFonts w:cs="Arial"/>
          <w:szCs w:val="24"/>
        </w:rPr>
        <w:t xml:space="preserve"> </w:t>
      </w:r>
      <w:r w:rsidRPr="00017107">
        <w:rPr>
          <w:rFonts w:cs="Arial"/>
          <w:szCs w:val="24"/>
        </w:rPr>
        <w:t>językowym.</w:t>
      </w:r>
    </w:p>
    <w:p w14:paraId="55CA2702" w14:textId="77777777" w:rsidR="005D3416" w:rsidRPr="005D3416" w:rsidRDefault="005D3416" w:rsidP="00880A8C">
      <w:pPr>
        <w:pStyle w:val="Akapitzlist"/>
        <w:numPr>
          <w:ilvl w:val="0"/>
          <w:numId w:val="178"/>
        </w:numPr>
        <w:rPr>
          <w:rFonts w:cstheme="minorHAnsi"/>
          <w:b/>
          <w:lang w:eastAsia="pl-PL"/>
        </w:rPr>
      </w:pPr>
      <w:r w:rsidRPr="005D3416">
        <w:rPr>
          <w:rFonts w:cstheme="minorHAnsi"/>
          <w:b/>
          <w:lang w:eastAsia="pl-PL"/>
        </w:rPr>
        <w:t>Autonomia jako samoświ</w:t>
      </w:r>
      <w:r>
        <w:rPr>
          <w:rFonts w:cstheme="minorHAnsi"/>
          <w:b/>
          <w:lang w:eastAsia="pl-PL"/>
        </w:rPr>
        <w:t>a</w:t>
      </w:r>
      <w:r w:rsidRPr="005D3416">
        <w:rPr>
          <w:rFonts w:cstheme="minorHAnsi"/>
          <w:b/>
          <w:lang w:eastAsia="pl-PL"/>
        </w:rPr>
        <w:t>domość</w:t>
      </w:r>
    </w:p>
    <w:p w14:paraId="47476067" w14:textId="77777777" w:rsidR="00A17BFC" w:rsidRPr="00AB5A6C" w:rsidRDefault="00A17BFC" w:rsidP="00A17BFC">
      <w:pPr>
        <w:spacing w:after="0"/>
        <w:ind w:right="-200"/>
        <w:rPr>
          <w:rFonts w:cs="Arial"/>
          <w:szCs w:val="24"/>
        </w:rPr>
      </w:pPr>
      <w:r>
        <w:rPr>
          <w:rFonts w:cs="Arial"/>
          <w:szCs w:val="24"/>
        </w:rPr>
        <w:t>A</w:t>
      </w:r>
      <w:r w:rsidRPr="00AB5A6C">
        <w:rPr>
          <w:rFonts w:cs="Arial"/>
          <w:szCs w:val="24"/>
        </w:rPr>
        <w:t>utonomia to także samoświadomość psychologiczna</w:t>
      </w:r>
      <w:r>
        <w:rPr>
          <w:rFonts w:cs="Arial"/>
          <w:szCs w:val="24"/>
        </w:rPr>
        <w:t xml:space="preserve"> </w:t>
      </w:r>
      <w:r w:rsidRPr="00AB5A6C">
        <w:rPr>
          <w:rFonts w:cs="Arial"/>
          <w:szCs w:val="24"/>
        </w:rPr>
        <w:t>i samokontrola emocjonalna. Rozumiejąc naukę jako proces, w którym</w:t>
      </w:r>
      <w:r>
        <w:rPr>
          <w:rFonts w:cs="Arial"/>
          <w:szCs w:val="24"/>
        </w:rPr>
        <w:t xml:space="preserve"> </w:t>
      </w:r>
      <w:r w:rsidRPr="00AB5A6C">
        <w:rPr>
          <w:rFonts w:cs="Arial"/>
          <w:szCs w:val="24"/>
        </w:rPr>
        <w:t>uczeń ma być źródłem impulsu do działania, jak również samodzielnym</w:t>
      </w:r>
      <w:r>
        <w:rPr>
          <w:rFonts w:cs="Arial"/>
          <w:szCs w:val="24"/>
        </w:rPr>
        <w:t xml:space="preserve"> </w:t>
      </w:r>
      <w:r w:rsidRPr="00AB5A6C">
        <w:rPr>
          <w:rFonts w:cs="Arial"/>
          <w:szCs w:val="24"/>
        </w:rPr>
        <w:t>wykonawcą tegoż działania i zarazem osobą kontrolującą efekty pracy, trzeba</w:t>
      </w:r>
      <w:r>
        <w:rPr>
          <w:rFonts w:cs="Arial"/>
          <w:szCs w:val="24"/>
        </w:rPr>
        <w:t xml:space="preserve"> zdawać sobie sprawę z </w:t>
      </w:r>
      <w:r w:rsidRPr="00AB5A6C">
        <w:rPr>
          <w:rFonts w:cs="Arial"/>
          <w:szCs w:val="24"/>
        </w:rPr>
        <w:t>ogromnej roli motywacji w modelu edukacji ukierunkowanej</w:t>
      </w:r>
      <w:r>
        <w:rPr>
          <w:rFonts w:cs="Arial"/>
          <w:szCs w:val="24"/>
        </w:rPr>
        <w:t xml:space="preserve"> </w:t>
      </w:r>
      <w:r w:rsidRPr="00AB5A6C">
        <w:rPr>
          <w:rFonts w:cs="Arial"/>
          <w:szCs w:val="24"/>
        </w:rPr>
        <w:t>na autonomię.</w:t>
      </w:r>
      <w:r w:rsidRPr="009B7609">
        <w:t xml:space="preserve"> </w:t>
      </w:r>
      <w:r>
        <w:rPr>
          <w:rFonts w:cs="Arial"/>
          <w:szCs w:val="24"/>
        </w:rPr>
        <w:t>Autonomia</w:t>
      </w:r>
      <w:r w:rsidRPr="009B7609">
        <w:rPr>
          <w:rFonts w:cs="Arial"/>
          <w:szCs w:val="24"/>
        </w:rPr>
        <w:t xml:space="preserve"> oznacza</w:t>
      </w:r>
      <w:r>
        <w:rPr>
          <w:rFonts w:cs="Arial"/>
          <w:szCs w:val="24"/>
        </w:rPr>
        <w:t xml:space="preserve"> również, </w:t>
      </w:r>
      <w:r w:rsidRPr="009B7609">
        <w:rPr>
          <w:rFonts w:cs="Arial"/>
          <w:szCs w:val="24"/>
        </w:rPr>
        <w:t>że uczeń potrafi rozpoznać i przełamać kryzysy w motywacji, radzi sobie ze</w:t>
      </w:r>
      <w:r>
        <w:rPr>
          <w:rFonts w:cs="Arial"/>
          <w:szCs w:val="24"/>
        </w:rPr>
        <w:t xml:space="preserve"> </w:t>
      </w:r>
      <w:r w:rsidRPr="009B7609">
        <w:rPr>
          <w:rFonts w:cs="Arial"/>
          <w:szCs w:val="24"/>
        </w:rPr>
        <w:t>stresem związanym z porażką, wie, co go motywuje do pracy i stara się sam</w:t>
      </w:r>
      <w:r>
        <w:rPr>
          <w:rFonts w:cs="Arial"/>
          <w:szCs w:val="24"/>
        </w:rPr>
        <w:t xml:space="preserve"> </w:t>
      </w:r>
      <w:r w:rsidRPr="009B7609">
        <w:rPr>
          <w:rFonts w:cs="Arial"/>
          <w:szCs w:val="24"/>
        </w:rPr>
        <w:t>zapewnić sobie wysoką motywację.</w:t>
      </w:r>
    </w:p>
    <w:p w14:paraId="184A1FBE" w14:textId="77777777" w:rsidR="0003160E" w:rsidRPr="005D3416" w:rsidRDefault="0003160E" w:rsidP="00880A8C">
      <w:pPr>
        <w:pStyle w:val="Akapitzlist"/>
        <w:numPr>
          <w:ilvl w:val="0"/>
          <w:numId w:val="178"/>
        </w:numPr>
        <w:rPr>
          <w:rFonts w:cstheme="minorHAnsi"/>
          <w:b/>
          <w:lang w:eastAsia="pl-PL"/>
        </w:rPr>
      </w:pPr>
      <w:r w:rsidRPr="005D3416">
        <w:rPr>
          <w:rFonts w:cstheme="minorHAnsi"/>
          <w:b/>
          <w:lang w:eastAsia="pl-PL"/>
        </w:rPr>
        <w:t>Autonomia jako zdolność sprawowania kontroli</w:t>
      </w:r>
      <w:r w:rsidR="005D3416">
        <w:rPr>
          <w:rStyle w:val="Odwoanieprzypisudolnego"/>
          <w:rFonts w:cstheme="minorHAnsi"/>
          <w:b/>
          <w:lang w:eastAsia="pl-PL"/>
        </w:rPr>
        <w:footnoteReference w:id="73"/>
      </w:r>
    </w:p>
    <w:p w14:paraId="6EB08B12" w14:textId="77777777" w:rsidR="00BB1F74" w:rsidRDefault="0003160E" w:rsidP="0003160E">
      <w:pPr>
        <w:spacing w:after="0"/>
        <w:ind w:right="-200"/>
        <w:rPr>
          <w:rFonts w:cs="Arial"/>
          <w:szCs w:val="24"/>
        </w:rPr>
      </w:pPr>
      <w:r w:rsidRPr="0003160E">
        <w:rPr>
          <w:rFonts w:cs="Arial"/>
          <w:szCs w:val="24"/>
        </w:rPr>
        <w:t>Pojęcie kontroli jest kluczowe przy próbach opisywania autonomii. Uczenie</w:t>
      </w:r>
      <w:r>
        <w:rPr>
          <w:rFonts w:cs="Arial"/>
          <w:szCs w:val="24"/>
        </w:rPr>
        <w:t xml:space="preserve"> </w:t>
      </w:r>
      <w:r w:rsidRPr="0003160E">
        <w:rPr>
          <w:rFonts w:cs="Arial"/>
          <w:szCs w:val="24"/>
        </w:rPr>
        <w:t>się autonomiczne jest definiowane jako takie, w którym uczeń przejmuje</w:t>
      </w:r>
      <w:r>
        <w:rPr>
          <w:rFonts w:cs="Arial"/>
          <w:szCs w:val="24"/>
        </w:rPr>
        <w:t xml:space="preserve"> </w:t>
      </w:r>
      <w:r w:rsidRPr="0003160E">
        <w:rPr>
          <w:rFonts w:cs="Arial"/>
          <w:szCs w:val="24"/>
        </w:rPr>
        <w:t>odpowiedzialność za naukę i kontrolę n</w:t>
      </w:r>
      <w:r>
        <w:rPr>
          <w:rFonts w:cs="Arial"/>
          <w:szCs w:val="24"/>
        </w:rPr>
        <w:t xml:space="preserve">ad własną edukacją. </w:t>
      </w:r>
      <w:r w:rsidRPr="0003160E">
        <w:rPr>
          <w:rFonts w:cs="Arial"/>
          <w:szCs w:val="24"/>
        </w:rPr>
        <w:t>Umiejętność kontrolowania nauki jest obserwowalna poprzez konkretne</w:t>
      </w:r>
      <w:r>
        <w:rPr>
          <w:rFonts w:cs="Arial"/>
          <w:szCs w:val="24"/>
        </w:rPr>
        <w:t xml:space="preserve"> </w:t>
      </w:r>
      <w:r w:rsidRPr="0003160E">
        <w:rPr>
          <w:rFonts w:cs="Arial"/>
          <w:szCs w:val="24"/>
        </w:rPr>
        <w:t>kroki, jakie podejmuje uczeń: aktywność, zachowanie w klasie, decyzje i strategie.</w:t>
      </w:r>
      <w:r>
        <w:rPr>
          <w:rFonts w:cs="Arial"/>
          <w:szCs w:val="24"/>
        </w:rPr>
        <w:t xml:space="preserve"> </w:t>
      </w:r>
      <w:r w:rsidRPr="0003160E">
        <w:rPr>
          <w:rFonts w:cs="Arial"/>
          <w:szCs w:val="24"/>
        </w:rPr>
        <w:t>Benson (2001) dzieli zakres rozpatrywanej kontroli ucznia na trzy sfery:</w:t>
      </w:r>
    </w:p>
    <w:p w14:paraId="05D42395" w14:textId="77777777" w:rsidR="00AB5A6C" w:rsidRPr="00AB5A6C" w:rsidRDefault="00AB5A6C" w:rsidP="00880A8C">
      <w:pPr>
        <w:pStyle w:val="Akapitzlist"/>
        <w:numPr>
          <w:ilvl w:val="0"/>
          <w:numId w:val="119"/>
        </w:numPr>
        <w:spacing w:after="0"/>
        <w:ind w:right="-200"/>
        <w:rPr>
          <w:rFonts w:cs="Arial"/>
          <w:szCs w:val="24"/>
        </w:rPr>
      </w:pPr>
      <w:r w:rsidRPr="00AB5A6C">
        <w:rPr>
          <w:rFonts w:cs="Arial"/>
          <w:szCs w:val="24"/>
        </w:rPr>
        <w:t>proces nauki (decyzje na poszczególnych jego etapach, strategie, organizacja</w:t>
      </w:r>
      <w:r>
        <w:rPr>
          <w:rFonts w:cs="Arial"/>
          <w:szCs w:val="24"/>
        </w:rPr>
        <w:t xml:space="preserve"> </w:t>
      </w:r>
      <w:r w:rsidRPr="00AB5A6C">
        <w:rPr>
          <w:rFonts w:cs="Arial"/>
          <w:szCs w:val="24"/>
        </w:rPr>
        <w:t>procesu nauki);</w:t>
      </w:r>
    </w:p>
    <w:p w14:paraId="3665D04A" w14:textId="77777777" w:rsidR="00AB5A6C" w:rsidRPr="00AB5A6C" w:rsidRDefault="00AB5A6C" w:rsidP="00880A8C">
      <w:pPr>
        <w:pStyle w:val="Akapitzlist"/>
        <w:numPr>
          <w:ilvl w:val="0"/>
          <w:numId w:val="119"/>
        </w:numPr>
        <w:spacing w:after="0"/>
        <w:ind w:right="-200"/>
        <w:rPr>
          <w:rFonts w:cs="Arial"/>
          <w:szCs w:val="24"/>
        </w:rPr>
      </w:pPr>
      <w:r w:rsidRPr="00AB5A6C">
        <w:rPr>
          <w:rFonts w:cs="Arial"/>
          <w:szCs w:val="24"/>
        </w:rPr>
        <w:t>treść nauki (sytuacje, w jakich przebiega nauka, osoby w nią zaangażowane,</w:t>
      </w:r>
      <w:r>
        <w:rPr>
          <w:rFonts w:cs="Arial"/>
          <w:szCs w:val="24"/>
        </w:rPr>
        <w:t xml:space="preserve"> </w:t>
      </w:r>
      <w:r w:rsidRPr="00AB5A6C">
        <w:rPr>
          <w:rFonts w:cs="Arial"/>
          <w:szCs w:val="24"/>
        </w:rPr>
        <w:t>materiały, tematy);</w:t>
      </w:r>
    </w:p>
    <w:p w14:paraId="7AF47375" w14:textId="77777777" w:rsidR="00AB5A6C" w:rsidRDefault="00AB5A6C" w:rsidP="00880A8C">
      <w:pPr>
        <w:pStyle w:val="Akapitzlist"/>
        <w:numPr>
          <w:ilvl w:val="0"/>
          <w:numId w:val="119"/>
        </w:numPr>
        <w:spacing w:after="0"/>
        <w:ind w:right="-200"/>
        <w:rPr>
          <w:rFonts w:cs="Arial"/>
          <w:szCs w:val="24"/>
        </w:rPr>
      </w:pPr>
      <w:r w:rsidRPr="00AB5A6C">
        <w:rPr>
          <w:rFonts w:cs="Arial"/>
          <w:szCs w:val="24"/>
        </w:rPr>
        <w:t>czynniki kognitywne i psychologiczne (kontrola stresu, zdolność automotywacji,</w:t>
      </w:r>
      <w:r>
        <w:rPr>
          <w:rFonts w:cs="Arial"/>
          <w:szCs w:val="24"/>
        </w:rPr>
        <w:t xml:space="preserve"> </w:t>
      </w:r>
      <w:r w:rsidRPr="00AB5A6C">
        <w:rPr>
          <w:rFonts w:cs="Arial"/>
          <w:szCs w:val="24"/>
        </w:rPr>
        <w:t>kontrola skupienia i uwagi).</w:t>
      </w:r>
    </w:p>
    <w:p w14:paraId="0EFE41C6" w14:textId="77777777" w:rsidR="00E010B6" w:rsidRPr="005D3416" w:rsidRDefault="00E010B6" w:rsidP="00880A8C">
      <w:pPr>
        <w:pStyle w:val="Akapitzlist"/>
        <w:numPr>
          <w:ilvl w:val="0"/>
          <w:numId w:val="178"/>
        </w:numPr>
        <w:rPr>
          <w:rFonts w:cstheme="minorHAnsi"/>
          <w:b/>
          <w:lang w:eastAsia="pl-PL"/>
        </w:rPr>
      </w:pPr>
      <w:r w:rsidRPr="005D3416">
        <w:rPr>
          <w:rFonts w:cstheme="minorHAnsi"/>
          <w:b/>
          <w:lang w:eastAsia="pl-PL"/>
        </w:rPr>
        <w:t>Wspierania i rozwijania autonomii ucznia w procesie dydaktycznym.</w:t>
      </w:r>
    </w:p>
    <w:p w14:paraId="4B2DFC8E" w14:textId="77777777" w:rsidR="00E010B6" w:rsidRPr="00E010B6" w:rsidRDefault="00E010B6" w:rsidP="00D304A1">
      <w:pPr>
        <w:spacing w:after="0"/>
        <w:ind w:right="-200"/>
        <w:rPr>
          <w:rFonts w:cs="Arial"/>
          <w:szCs w:val="24"/>
        </w:rPr>
      </w:pPr>
      <w:r>
        <w:rPr>
          <w:rFonts w:cs="Arial"/>
          <w:szCs w:val="24"/>
        </w:rPr>
        <w:t>W</w:t>
      </w:r>
      <w:r w:rsidRPr="00E010B6">
        <w:rPr>
          <w:rFonts w:cs="Arial"/>
          <w:szCs w:val="24"/>
        </w:rPr>
        <w:t>arunkiem wspierania i rozwijania autonomii</w:t>
      </w:r>
      <w:r>
        <w:rPr>
          <w:rFonts w:cs="Arial"/>
          <w:szCs w:val="24"/>
        </w:rPr>
        <w:t xml:space="preserve"> </w:t>
      </w:r>
      <w:r w:rsidRPr="00E010B6">
        <w:rPr>
          <w:rFonts w:cs="Arial"/>
          <w:szCs w:val="24"/>
        </w:rPr>
        <w:t xml:space="preserve">ucznia w procesie dydaktycznym jest </w:t>
      </w:r>
      <w:r>
        <w:rPr>
          <w:rFonts w:cs="Arial"/>
          <w:szCs w:val="24"/>
        </w:rPr>
        <w:t>a</w:t>
      </w:r>
      <w:r w:rsidRPr="00E010B6">
        <w:rPr>
          <w:rFonts w:cs="Arial"/>
          <w:szCs w:val="24"/>
        </w:rPr>
        <w:t>ktywizacja ucznia</w:t>
      </w:r>
      <w:r>
        <w:rPr>
          <w:rFonts w:cs="Arial"/>
          <w:szCs w:val="24"/>
        </w:rPr>
        <w:t xml:space="preserve">, która opiera </w:t>
      </w:r>
      <w:r w:rsidRPr="00E010B6">
        <w:rPr>
          <w:rFonts w:cs="Arial"/>
          <w:szCs w:val="24"/>
        </w:rPr>
        <w:t>się głównie na rozpoznawaniu</w:t>
      </w:r>
      <w:r>
        <w:rPr>
          <w:rFonts w:cs="Arial"/>
          <w:szCs w:val="24"/>
        </w:rPr>
        <w:t xml:space="preserve"> </w:t>
      </w:r>
      <w:r w:rsidRPr="00E010B6">
        <w:rPr>
          <w:rFonts w:cs="Arial"/>
          <w:szCs w:val="24"/>
        </w:rPr>
        <w:t>uczenia się jako procesu przetwarzania informacji. Aktywizacja</w:t>
      </w:r>
      <w:r>
        <w:rPr>
          <w:rFonts w:cs="Arial"/>
          <w:szCs w:val="24"/>
        </w:rPr>
        <w:t xml:space="preserve"> </w:t>
      </w:r>
      <w:r w:rsidRPr="00E010B6">
        <w:rPr>
          <w:rFonts w:cs="Arial"/>
          <w:szCs w:val="24"/>
        </w:rPr>
        <w:t>to stymulowanie uczącego się do aktywności mentalnej w różnych zakresach</w:t>
      </w:r>
    </w:p>
    <w:p w14:paraId="3E3EB332" w14:textId="77777777" w:rsidR="00E010B6" w:rsidRPr="00E010B6" w:rsidRDefault="00E010B6" w:rsidP="00D304A1">
      <w:pPr>
        <w:spacing w:after="0"/>
        <w:ind w:right="-200"/>
        <w:rPr>
          <w:rFonts w:cs="Arial"/>
          <w:szCs w:val="24"/>
        </w:rPr>
      </w:pPr>
      <w:r w:rsidRPr="00E010B6">
        <w:rPr>
          <w:rFonts w:cs="Arial"/>
          <w:szCs w:val="24"/>
        </w:rPr>
        <w:t>zwi</w:t>
      </w:r>
      <w:r>
        <w:rPr>
          <w:rFonts w:cs="Arial"/>
          <w:szCs w:val="24"/>
        </w:rPr>
        <w:t>ązanych z procesem uczenia się:</w:t>
      </w:r>
      <w:r w:rsidRPr="00E010B6">
        <w:rPr>
          <w:rFonts w:cs="Arial"/>
          <w:szCs w:val="24"/>
        </w:rPr>
        <w:t xml:space="preserve"> związanych z wiedzą</w:t>
      </w:r>
      <w:r>
        <w:rPr>
          <w:rFonts w:cs="Arial"/>
          <w:szCs w:val="24"/>
        </w:rPr>
        <w:t xml:space="preserve"> </w:t>
      </w:r>
      <w:r w:rsidRPr="00E010B6">
        <w:rPr>
          <w:rFonts w:cs="Arial"/>
          <w:szCs w:val="24"/>
        </w:rPr>
        <w:t>o tym, czym jest język i jak on funkcjonuje, o stwarzaniu okazji dla</w:t>
      </w:r>
      <w:r>
        <w:rPr>
          <w:rFonts w:cs="Arial"/>
          <w:szCs w:val="24"/>
        </w:rPr>
        <w:t xml:space="preserve"> </w:t>
      </w:r>
      <w:r w:rsidRPr="00E010B6">
        <w:rPr>
          <w:rFonts w:cs="Arial"/>
          <w:szCs w:val="24"/>
        </w:rPr>
        <w:t>uczących się, by mogli uświadamiać sobie swą indywidualną złożoność</w:t>
      </w:r>
    </w:p>
    <w:p w14:paraId="066D5651" w14:textId="77777777" w:rsidR="001A5E2D" w:rsidRPr="001A5E2D" w:rsidRDefault="00E010B6" w:rsidP="00D304A1">
      <w:pPr>
        <w:spacing w:after="0"/>
        <w:ind w:right="-200"/>
        <w:rPr>
          <w:rFonts w:cs="Arial"/>
          <w:szCs w:val="24"/>
        </w:rPr>
      </w:pPr>
      <w:r w:rsidRPr="00E010B6">
        <w:rPr>
          <w:rFonts w:cs="Arial"/>
          <w:szCs w:val="24"/>
        </w:rPr>
        <w:t>i różnorodność, własne cele i w tej perspektywie też własne porażki oraz</w:t>
      </w:r>
      <w:r>
        <w:rPr>
          <w:rFonts w:cs="Arial"/>
          <w:szCs w:val="24"/>
        </w:rPr>
        <w:t xml:space="preserve"> </w:t>
      </w:r>
      <w:r w:rsidRPr="00E010B6">
        <w:rPr>
          <w:rFonts w:cs="Arial"/>
          <w:szCs w:val="24"/>
        </w:rPr>
        <w:t>osiągnięcia. Celem aktywizacji w takim ujęciu będzie rozwijanie umiejętności</w:t>
      </w:r>
      <w:r>
        <w:rPr>
          <w:rFonts w:cs="Arial"/>
          <w:szCs w:val="24"/>
        </w:rPr>
        <w:t xml:space="preserve"> </w:t>
      </w:r>
      <w:r w:rsidRPr="00E010B6">
        <w:rPr>
          <w:rFonts w:cs="Arial"/>
          <w:szCs w:val="24"/>
        </w:rPr>
        <w:t>organizowania własnego uczenia się w obrębie realizacji celów kształcenia</w:t>
      </w:r>
      <w:r>
        <w:rPr>
          <w:rFonts w:cs="Arial"/>
          <w:szCs w:val="24"/>
        </w:rPr>
        <w:t xml:space="preserve"> </w:t>
      </w:r>
      <w:r w:rsidRPr="00E010B6">
        <w:rPr>
          <w:rFonts w:cs="Arial"/>
          <w:szCs w:val="24"/>
        </w:rPr>
        <w:t>językowego.</w:t>
      </w:r>
      <w:r w:rsidR="001A5E2D">
        <w:rPr>
          <w:rFonts w:cs="Arial"/>
          <w:szCs w:val="24"/>
        </w:rPr>
        <w:t xml:space="preserve"> </w:t>
      </w:r>
      <w:r w:rsidR="001A5E2D" w:rsidRPr="001A5E2D">
        <w:rPr>
          <w:rFonts w:cs="Arial"/>
          <w:szCs w:val="24"/>
        </w:rPr>
        <w:t>Aktywizacja może przybierać różne formy, między innymi takie jak:</w:t>
      </w:r>
    </w:p>
    <w:p w14:paraId="2B950A0A" w14:textId="77777777" w:rsidR="001A5E2D" w:rsidRPr="001A5E2D" w:rsidRDefault="001A5E2D" w:rsidP="00880A8C">
      <w:pPr>
        <w:pStyle w:val="Akapitzlist"/>
        <w:numPr>
          <w:ilvl w:val="0"/>
          <w:numId w:val="120"/>
        </w:numPr>
        <w:spacing w:after="0"/>
        <w:ind w:right="-200"/>
        <w:rPr>
          <w:rFonts w:cs="Arial"/>
          <w:szCs w:val="24"/>
        </w:rPr>
      </w:pPr>
      <w:r w:rsidRPr="001A5E2D">
        <w:rPr>
          <w:rFonts w:cs="Arial"/>
          <w:szCs w:val="24"/>
        </w:rPr>
        <w:t xml:space="preserve"> stymulowanie do formułowania celów uczenia się i szeroko pojętej ewaluacji własnego procesu uczenia się w zakresie osiągniętych celów, przyrostu wiedzy, rozwiniętych umiejętności;</w:t>
      </w:r>
    </w:p>
    <w:p w14:paraId="0FAEE658" w14:textId="77777777" w:rsidR="001A5E2D" w:rsidRPr="001A5E2D" w:rsidRDefault="001A5E2D" w:rsidP="00880A8C">
      <w:pPr>
        <w:pStyle w:val="Akapitzlist"/>
        <w:numPr>
          <w:ilvl w:val="0"/>
          <w:numId w:val="120"/>
        </w:numPr>
        <w:spacing w:after="0"/>
        <w:ind w:right="-200"/>
        <w:rPr>
          <w:rFonts w:cs="Arial"/>
          <w:szCs w:val="24"/>
        </w:rPr>
      </w:pPr>
      <w:r w:rsidRPr="001A5E2D">
        <w:rPr>
          <w:rFonts w:cs="Arial"/>
          <w:szCs w:val="24"/>
        </w:rPr>
        <w:t>stymulowanie ucznia do strukturyzowania danych językowych, do odkrywania związków i zależności (pomocą może tu być skierowanie uwagi ucznia na pewne związki i zależności);</w:t>
      </w:r>
    </w:p>
    <w:p w14:paraId="43C78719" w14:textId="77777777" w:rsidR="001A5E2D" w:rsidRPr="001A5E2D" w:rsidRDefault="001A5E2D" w:rsidP="00880A8C">
      <w:pPr>
        <w:pStyle w:val="Akapitzlist"/>
        <w:numPr>
          <w:ilvl w:val="0"/>
          <w:numId w:val="120"/>
        </w:numPr>
        <w:spacing w:after="0"/>
        <w:ind w:right="-200"/>
        <w:rPr>
          <w:rFonts w:cs="Arial"/>
          <w:szCs w:val="24"/>
        </w:rPr>
      </w:pPr>
      <w:r w:rsidRPr="001A5E2D">
        <w:rPr>
          <w:rFonts w:cs="Arial"/>
          <w:szCs w:val="24"/>
        </w:rPr>
        <w:t>stymulowanie do wspólnego konstruowania znaczeń w interakcjach językowych;</w:t>
      </w:r>
    </w:p>
    <w:p w14:paraId="5896AEB6" w14:textId="77777777" w:rsidR="001A5E2D" w:rsidRPr="001A5E2D" w:rsidRDefault="001A5E2D" w:rsidP="00880A8C">
      <w:pPr>
        <w:pStyle w:val="Akapitzlist"/>
        <w:numPr>
          <w:ilvl w:val="0"/>
          <w:numId w:val="120"/>
        </w:numPr>
        <w:spacing w:after="0"/>
        <w:ind w:right="-200"/>
        <w:rPr>
          <w:rFonts w:cs="Arial"/>
          <w:szCs w:val="24"/>
        </w:rPr>
      </w:pPr>
      <w:r w:rsidRPr="001A5E2D">
        <w:rPr>
          <w:rFonts w:cs="Arial"/>
          <w:szCs w:val="24"/>
        </w:rPr>
        <w:t>stymulowanie ucznia do uświadamiania sobie strategii uczenia się oraz ewaluacji tych strategii, przy czym szczególne miejsce przypada strategiom metakognitywnym;</w:t>
      </w:r>
    </w:p>
    <w:p w14:paraId="27B953C9" w14:textId="77777777" w:rsidR="001A5E2D" w:rsidRPr="001A5E2D" w:rsidRDefault="001A5E2D" w:rsidP="00880A8C">
      <w:pPr>
        <w:pStyle w:val="Akapitzlist"/>
        <w:numPr>
          <w:ilvl w:val="0"/>
          <w:numId w:val="120"/>
        </w:numPr>
        <w:spacing w:after="0"/>
        <w:ind w:right="-200"/>
        <w:rPr>
          <w:rFonts w:cs="Arial"/>
          <w:szCs w:val="24"/>
        </w:rPr>
      </w:pPr>
      <w:r w:rsidRPr="001A5E2D">
        <w:rPr>
          <w:rFonts w:cs="Arial"/>
          <w:szCs w:val="24"/>
        </w:rPr>
        <w:t xml:space="preserve"> włączanie form nauczania skierowanych na działanie.</w:t>
      </w:r>
    </w:p>
    <w:p w14:paraId="0BD00D6E" w14:textId="77777777" w:rsidR="00E010B6" w:rsidRPr="00E010B6" w:rsidRDefault="001A5E2D" w:rsidP="001A5E2D">
      <w:pPr>
        <w:spacing w:after="0"/>
        <w:ind w:right="-200"/>
        <w:rPr>
          <w:rFonts w:cs="Arial"/>
          <w:szCs w:val="24"/>
        </w:rPr>
      </w:pPr>
      <w:r w:rsidRPr="001A5E2D">
        <w:rPr>
          <w:rFonts w:cs="Arial"/>
          <w:szCs w:val="24"/>
        </w:rPr>
        <w:t xml:space="preserve">Aktywizacja ucznia w procesie dydaktycznym </w:t>
      </w:r>
      <w:r>
        <w:rPr>
          <w:rFonts w:cs="Arial"/>
          <w:szCs w:val="24"/>
        </w:rPr>
        <w:t>ma</w:t>
      </w:r>
      <w:r w:rsidRPr="001A5E2D">
        <w:rPr>
          <w:rFonts w:cs="Arial"/>
          <w:szCs w:val="24"/>
        </w:rPr>
        <w:t xml:space="preserve"> więc na celu podjęcie</w:t>
      </w:r>
      <w:r>
        <w:rPr>
          <w:rFonts w:cs="Arial"/>
          <w:szCs w:val="24"/>
        </w:rPr>
        <w:t xml:space="preserve"> </w:t>
      </w:r>
      <w:r w:rsidRPr="001A5E2D">
        <w:rPr>
          <w:rFonts w:cs="Arial"/>
          <w:szCs w:val="24"/>
        </w:rPr>
        <w:t>określonego działania.</w:t>
      </w:r>
      <w:r w:rsidRPr="001A5E2D">
        <w:rPr>
          <w:rStyle w:val="Odwoanieprzypisudolnego"/>
          <w:rFonts w:cs="Arial"/>
          <w:szCs w:val="24"/>
        </w:rPr>
        <w:t xml:space="preserve"> </w:t>
      </w:r>
      <w:r w:rsidR="00E010B6">
        <w:rPr>
          <w:rStyle w:val="Odwoanieprzypisudolnego"/>
          <w:rFonts w:cs="Arial"/>
          <w:szCs w:val="24"/>
        </w:rPr>
        <w:footnoteReference w:id="74"/>
      </w:r>
      <w:r w:rsidR="00E010B6" w:rsidRPr="00E010B6">
        <w:rPr>
          <w:rFonts w:cs="Arial"/>
          <w:szCs w:val="24"/>
        </w:rPr>
        <w:t xml:space="preserve"> </w:t>
      </w:r>
    </w:p>
    <w:p w14:paraId="479FEC68" w14:textId="77777777" w:rsidR="005855BC" w:rsidRPr="005D3416" w:rsidRDefault="005855BC" w:rsidP="00880A8C">
      <w:pPr>
        <w:pStyle w:val="Akapitzlist"/>
        <w:numPr>
          <w:ilvl w:val="0"/>
          <w:numId w:val="178"/>
        </w:numPr>
        <w:rPr>
          <w:rFonts w:cstheme="minorHAnsi"/>
          <w:b/>
          <w:lang w:eastAsia="pl-PL"/>
        </w:rPr>
      </w:pPr>
      <w:r w:rsidRPr="005D3416">
        <w:rPr>
          <w:rFonts w:cstheme="minorHAnsi"/>
          <w:b/>
          <w:lang w:eastAsia="pl-PL"/>
        </w:rPr>
        <w:t xml:space="preserve">Wdrażanie ucznia do autonomii polega na: </w:t>
      </w:r>
    </w:p>
    <w:p w14:paraId="5D3D3B81" w14:textId="77777777" w:rsidR="005855BC" w:rsidRPr="001320B9" w:rsidRDefault="005855BC" w:rsidP="00880A8C">
      <w:pPr>
        <w:pStyle w:val="Default"/>
        <w:numPr>
          <w:ilvl w:val="0"/>
          <w:numId w:val="118"/>
        </w:numPr>
        <w:spacing w:line="360" w:lineRule="auto"/>
        <w:rPr>
          <w:rFonts w:asciiTheme="minorHAnsi" w:hAnsiTheme="minorHAnsi" w:cstheme="minorHAnsi"/>
        </w:rPr>
      </w:pPr>
      <w:r w:rsidRPr="001320B9">
        <w:rPr>
          <w:rFonts w:asciiTheme="minorHAnsi" w:hAnsiTheme="minorHAnsi" w:cstheme="minorHAnsi"/>
        </w:rPr>
        <w:t xml:space="preserve">kreowaniu przez nauczyciela sytuacji, w których uczniowie pracują samodzielnie. </w:t>
      </w:r>
    </w:p>
    <w:p w14:paraId="1120A905" w14:textId="77777777" w:rsidR="005855BC" w:rsidRPr="001320B9" w:rsidRDefault="005855BC" w:rsidP="00880A8C">
      <w:pPr>
        <w:pStyle w:val="Default"/>
        <w:numPr>
          <w:ilvl w:val="0"/>
          <w:numId w:val="118"/>
        </w:numPr>
        <w:spacing w:line="360" w:lineRule="auto"/>
        <w:rPr>
          <w:rFonts w:asciiTheme="minorHAnsi" w:hAnsiTheme="minorHAnsi" w:cstheme="minorHAnsi"/>
        </w:rPr>
      </w:pPr>
      <w:r w:rsidRPr="001320B9">
        <w:rPr>
          <w:rFonts w:asciiTheme="minorHAnsi" w:hAnsiTheme="minorHAnsi" w:cstheme="minorHAnsi"/>
        </w:rPr>
        <w:t xml:space="preserve">wspieraniu ucznia w rozwijaniu umiejętności umożliwiających samodzielną naukę. </w:t>
      </w:r>
    </w:p>
    <w:p w14:paraId="2D00E089" w14:textId="77777777" w:rsidR="005855BC" w:rsidRPr="001320B9" w:rsidRDefault="005855BC" w:rsidP="00880A8C">
      <w:pPr>
        <w:pStyle w:val="Default"/>
        <w:numPr>
          <w:ilvl w:val="0"/>
          <w:numId w:val="118"/>
        </w:numPr>
        <w:spacing w:line="360" w:lineRule="auto"/>
        <w:rPr>
          <w:rFonts w:asciiTheme="minorHAnsi" w:hAnsiTheme="minorHAnsi" w:cstheme="minorHAnsi"/>
        </w:rPr>
      </w:pPr>
      <w:r w:rsidRPr="001320B9">
        <w:rPr>
          <w:rFonts w:asciiTheme="minorHAnsi" w:hAnsiTheme="minorHAnsi" w:cstheme="minorHAnsi"/>
        </w:rPr>
        <w:t xml:space="preserve">przygotowaniu ucznia do przejęcia odpowiedzialności za proces uczenia się. </w:t>
      </w:r>
    </w:p>
    <w:p w14:paraId="15B2B8B2" w14:textId="77777777" w:rsidR="005855BC" w:rsidRPr="001320B9" w:rsidRDefault="005855BC" w:rsidP="00880A8C">
      <w:pPr>
        <w:pStyle w:val="Default"/>
        <w:numPr>
          <w:ilvl w:val="0"/>
          <w:numId w:val="118"/>
        </w:numPr>
        <w:spacing w:line="360" w:lineRule="auto"/>
        <w:rPr>
          <w:rFonts w:asciiTheme="minorHAnsi" w:hAnsiTheme="minorHAnsi" w:cstheme="minorHAnsi"/>
        </w:rPr>
      </w:pPr>
      <w:r w:rsidRPr="001320B9">
        <w:rPr>
          <w:rFonts w:asciiTheme="minorHAnsi" w:hAnsiTheme="minorHAnsi" w:cstheme="minorHAnsi"/>
        </w:rPr>
        <w:t>przyznaniu uczniom prawa do decydowania o uk</w:t>
      </w:r>
      <w:r>
        <w:rPr>
          <w:rFonts w:asciiTheme="minorHAnsi" w:hAnsiTheme="minorHAnsi" w:cstheme="minorHAnsi"/>
        </w:rPr>
        <w:t xml:space="preserve">ierunkowaniu i przebiegu swojej </w:t>
      </w:r>
      <w:r w:rsidRPr="001320B9">
        <w:rPr>
          <w:rFonts w:asciiTheme="minorHAnsi" w:hAnsiTheme="minorHAnsi" w:cstheme="minorHAnsi"/>
        </w:rPr>
        <w:t xml:space="preserve">nauki </w:t>
      </w:r>
    </w:p>
    <w:p w14:paraId="04643EBD" w14:textId="77777777" w:rsidR="005855BC" w:rsidRPr="001320B9" w:rsidRDefault="005855BC" w:rsidP="005855BC">
      <w:pPr>
        <w:spacing w:after="0"/>
        <w:rPr>
          <w:rFonts w:cstheme="minorHAnsi"/>
          <w:color w:val="000000"/>
          <w:szCs w:val="24"/>
        </w:rPr>
      </w:pPr>
      <w:r w:rsidRPr="001320B9">
        <w:rPr>
          <w:rFonts w:cstheme="minorHAnsi"/>
          <w:color w:val="000000"/>
          <w:szCs w:val="24"/>
        </w:rPr>
        <w:t xml:space="preserve">Dzięki takiemu przygotowaniu uczeń autonomiczny poprzez swoją podmiotową działalność, która staje się coraz bardziej skuteczna, kreuje pozytywny obraz środowiska, w którym funkcjonuje. Zatem jednocześnie wpływa na środowisko nauczyciela, czyniąc je bardziej przyjaznym. </w:t>
      </w:r>
    </w:p>
    <w:p w14:paraId="14C7835F" w14:textId="77777777" w:rsidR="005D3416" w:rsidRPr="005D3416" w:rsidRDefault="006A4051" w:rsidP="00880A8C">
      <w:pPr>
        <w:pStyle w:val="Akapitzlist"/>
        <w:numPr>
          <w:ilvl w:val="0"/>
          <w:numId w:val="178"/>
        </w:numPr>
        <w:rPr>
          <w:rFonts w:cstheme="minorHAnsi"/>
          <w:b/>
          <w:lang w:eastAsia="pl-PL"/>
        </w:rPr>
      </w:pPr>
      <w:r w:rsidRPr="005D3416">
        <w:rPr>
          <w:rFonts w:cstheme="minorHAnsi"/>
          <w:b/>
          <w:lang w:eastAsia="pl-PL"/>
        </w:rPr>
        <w:t>Uczeń autonomiczny</w:t>
      </w:r>
    </w:p>
    <w:p w14:paraId="45079B85" w14:textId="77777777" w:rsidR="006A4051" w:rsidRDefault="006A4051" w:rsidP="006A4051">
      <w:pPr>
        <w:spacing w:after="0"/>
        <w:rPr>
          <w:rFonts w:cstheme="minorHAnsi"/>
          <w:szCs w:val="24"/>
        </w:rPr>
      </w:pPr>
      <w:r w:rsidRPr="006A4051">
        <w:rPr>
          <w:rFonts w:cstheme="minorHAnsi"/>
          <w:szCs w:val="24"/>
        </w:rPr>
        <w:t xml:space="preserve"> jest odpowiedzialny za decyzje dotyczące własnej nauki i sa</w:t>
      </w:r>
      <w:r w:rsidR="0082555F">
        <w:rPr>
          <w:rFonts w:cstheme="minorHAnsi"/>
          <w:szCs w:val="24"/>
        </w:rPr>
        <w:t>m ustanawia jej cele. Potrafi</w:t>
      </w:r>
      <w:r w:rsidRPr="006A4051">
        <w:rPr>
          <w:rFonts w:cstheme="minorHAnsi"/>
          <w:szCs w:val="24"/>
        </w:rPr>
        <w:t xml:space="preserve"> ocenić przydatność proponowanego mu kursu pod względem tychże celów, umie ocenić swoje możliwości i umiejętności w opanowaniu języka obcego, zna i świadomie stosuje strategie uczenia się, wreszcie, jest aktywny i dojrzały w poszukiwaniu wiedzy oraz rozwijaniu umiejętności. </w:t>
      </w:r>
    </w:p>
    <w:p w14:paraId="4FE60625" w14:textId="77777777" w:rsidR="006A4051" w:rsidRPr="006A4051" w:rsidRDefault="006A4051" w:rsidP="006A4051">
      <w:pPr>
        <w:spacing w:after="0"/>
        <w:rPr>
          <w:rFonts w:cstheme="minorHAnsi"/>
          <w:szCs w:val="24"/>
        </w:rPr>
      </w:pPr>
      <w:r w:rsidRPr="006A4051">
        <w:rPr>
          <w:rFonts w:cstheme="minorHAnsi"/>
          <w:szCs w:val="24"/>
        </w:rPr>
        <w:t xml:space="preserve"> Wśród cech opisujących ucznia autonomicznego Smith (2003) wymienia: </w:t>
      </w:r>
    </w:p>
    <w:p w14:paraId="4686A88F" w14:textId="77777777" w:rsidR="006A4051" w:rsidRPr="006A4051" w:rsidRDefault="006A4051" w:rsidP="00880A8C">
      <w:pPr>
        <w:pStyle w:val="Akapitzlist"/>
        <w:numPr>
          <w:ilvl w:val="0"/>
          <w:numId w:val="121"/>
        </w:numPr>
        <w:spacing w:after="0"/>
        <w:rPr>
          <w:rFonts w:cstheme="minorHAnsi"/>
          <w:szCs w:val="24"/>
        </w:rPr>
      </w:pPr>
      <w:r w:rsidRPr="006A4051">
        <w:rPr>
          <w:rFonts w:cstheme="minorHAnsi"/>
          <w:szCs w:val="24"/>
        </w:rPr>
        <w:t xml:space="preserve">podejście proaktywne do nauki języka obcego, </w:t>
      </w:r>
    </w:p>
    <w:p w14:paraId="36FD5E1A" w14:textId="77777777" w:rsidR="006A4051" w:rsidRPr="006A4051" w:rsidRDefault="006A4051" w:rsidP="00880A8C">
      <w:pPr>
        <w:pStyle w:val="Akapitzlist"/>
        <w:numPr>
          <w:ilvl w:val="0"/>
          <w:numId w:val="121"/>
        </w:numPr>
        <w:spacing w:after="0"/>
        <w:rPr>
          <w:rFonts w:cstheme="minorHAnsi"/>
          <w:szCs w:val="24"/>
        </w:rPr>
      </w:pPr>
      <w:r w:rsidRPr="006A4051">
        <w:rPr>
          <w:rFonts w:cstheme="minorHAnsi"/>
          <w:szCs w:val="24"/>
        </w:rPr>
        <w:t xml:space="preserve">umiejętność samoregulacji procesu uczenia się, </w:t>
      </w:r>
    </w:p>
    <w:p w14:paraId="310FD15B" w14:textId="77777777" w:rsidR="006A4051" w:rsidRPr="006A4051" w:rsidRDefault="006A4051" w:rsidP="00880A8C">
      <w:pPr>
        <w:pStyle w:val="Akapitzlist"/>
        <w:numPr>
          <w:ilvl w:val="0"/>
          <w:numId w:val="121"/>
        </w:numPr>
        <w:spacing w:after="0"/>
        <w:rPr>
          <w:rFonts w:cstheme="minorHAnsi"/>
          <w:szCs w:val="24"/>
        </w:rPr>
      </w:pPr>
      <w:r w:rsidRPr="006A4051">
        <w:rPr>
          <w:rFonts w:cstheme="minorHAnsi"/>
          <w:szCs w:val="24"/>
        </w:rPr>
        <w:t>aktywność w komunikowaniu się,</w:t>
      </w:r>
    </w:p>
    <w:p w14:paraId="46DF5598" w14:textId="77777777" w:rsidR="006A4051" w:rsidRPr="006A4051" w:rsidRDefault="006A4051" w:rsidP="00880A8C">
      <w:pPr>
        <w:pStyle w:val="Akapitzlist"/>
        <w:numPr>
          <w:ilvl w:val="0"/>
          <w:numId w:val="121"/>
        </w:numPr>
        <w:spacing w:after="0"/>
        <w:rPr>
          <w:rFonts w:cstheme="minorHAnsi"/>
          <w:szCs w:val="24"/>
        </w:rPr>
      </w:pPr>
      <w:r w:rsidRPr="006A4051">
        <w:rPr>
          <w:rFonts w:cstheme="minorHAnsi"/>
          <w:szCs w:val="24"/>
        </w:rPr>
        <w:t xml:space="preserve">krytyczne podejście do zdobywanej informacji. </w:t>
      </w:r>
    </w:p>
    <w:p w14:paraId="00E37147" w14:textId="77777777" w:rsidR="006A4051" w:rsidRPr="006A4051" w:rsidRDefault="006A4051" w:rsidP="00880A8C">
      <w:pPr>
        <w:pStyle w:val="Akapitzlist"/>
        <w:numPr>
          <w:ilvl w:val="0"/>
          <w:numId w:val="121"/>
        </w:numPr>
        <w:spacing w:after="0"/>
        <w:rPr>
          <w:rFonts w:cstheme="minorHAnsi"/>
          <w:szCs w:val="24"/>
        </w:rPr>
      </w:pPr>
      <w:r w:rsidRPr="006A4051">
        <w:rPr>
          <w:rFonts w:cstheme="minorHAnsi"/>
          <w:szCs w:val="24"/>
        </w:rPr>
        <w:t xml:space="preserve">kreatywne używanie języka, </w:t>
      </w:r>
    </w:p>
    <w:p w14:paraId="307D6817" w14:textId="77777777" w:rsidR="006A4051" w:rsidRPr="006A4051" w:rsidRDefault="006A4051" w:rsidP="00880A8C">
      <w:pPr>
        <w:pStyle w:val="Akapitzlist"/>
        <w:numPr>
          <w:ilvl w:val="0"/>
          <w:numId w:val="121"/>
        </w:numPr>
        <w:spacing w:after="0"/>
        <w:rPr>
          <w:rFonts w:cstheme="minorHAnsi"/>
          <w:szCs w:val="24"/>
        </w:rPr>
      </w:pPr>
      <w:r w:rsidRPr="006A4051">
        <w:rPr>
          <w:rFonts w:cstheme="minorHAnsi"/>
          <w:szCs w:val="24"/>
        </w:rPr>
        <w:t>swobodne wyrażanie swoich myśli,</w:t>
      </w:r>
    </w:p>
    <w:p w14:paraId="560F1625" w14:textId="77777777" w:rsidR="006A4051" w:rsidRDefault="006A4051" w:rsidP="00880A8C">
      <w:pPr>
        <w:pStyle w:val="Akapitzlist"/>
        <w:numPr>
          <w:ilvl w:val="0"/>
          <w:numId w:val="121"/>
        </w:numPr>
        <w:spacing w:after="0"/>
        <w:rPr>
          <w:rFonts w:cstheme="minorHAnsi"/>
          <w:szCs w:val="24"/>
        </w:rPr>
      </w:pPr>
      <w:r w:rsidRPr="006A4051">
        <w:rPr>
          <w:rFonts w:cstheme="minorHAnsi"/>
          <w:szCs w:val="24"/>
        </w:rPr>
        <w:t xml:space="preserve">stwarzanie sobie warunków do nauki poza szkołą.  </w:t>
      </w:r>
    </w:p>
    <w:p w14:paraId="1BD15BFA" w14:textId="77777777" w:rsidR="006A4051" w:rsidRPr="005D3416" w:rsidRDefault="00757B03" w:rsidP="00880A8C">
      <w:pPr>
        <w:pStyle w:val="Akapitzlist"/>
        <w:numPr>
          <w:ilvl w:val="0"/>
          <w:numId w:val="178"/>
        </w:numPr>
        <w:rPr>
          <w:rFonts w:cstheme="minorHAnsi"/>
          <w:b/>
          <w:lang w:eastAsia="pl-PL"/>
        </w:rPr>
      </w:pPr>
      <w:r w:rsidRPr="005D3416">
        <w:rPr>
          <w:rFonts w:cstheme="minorHAnsi"/>
          <w:b/>
          <w:lang w:eastAsia="pl-PL"/>
        </w:rPr>
        <w:t>Formularz samooceny</w:t>
      </w:r>
    </w:p>
    <w:p w14:paraId="49C24F66" w14:textId="77777777" w:rsidR="00AF68A5" w:rsidRDefault="000D544F" w:rsidP="00B73082">
      <w:pPr>
        <w:spacing w:after="0"/>
        <w:rPr>
          <w:rFonts w:cstheme="minorHAnsi"/>
          <w:szCs w:val="24"/>
        </w:rPr>
      </w:pPr>
      <w:r>
        <w:rPr>
          <w:rFonts w:cstheme="minorHAnsi"/>
          <w:szCs w:val="24"/>
        </w:rPr>
        <w:t>Umiejętność samoregulacji procesu uczenia się możemy kształtować u uczniów tworząc formularze przydatne zwłaszcza w fazie planowania, monitorowania i ewaluacji procesu uczenia się. Uczeń podobnie jak nauczyciel może dokonać diagnozy – samooceny, która pozwoli mu wytyczyć cele uczenia się. Taki formularz opracowany przez nauczycieli wskazuje istotne zagadnienia ujęte kompleksowo, obejmują wiele aspektów np. umiejętności, które uczeń może doskonalić albo np. zakres wiedzy do powt</w:t>
      </w:r>
      <w:r w:rsidR="00EB1BF5">
        <w:rPr>
          <w:rFonts w:cstheme="minorHAnsi"/>
          <w:szCs w:val="24"/>
        </w:rPr>
        <w:t>ó</w:t>
      </w:r>
      <w:r>
        <w:rPr>
          <w:rFonts w:cstheme="minorHAnsi"/>
          <w:szCs w:val="24"/>
        </w:rPr>
        <w:t>rzenia</w:t>
      </w:r>
      <w:r w:rsidR="00EB1BF5">
        <w:rPr>
          <w:rFonts w:cstheme="minorHAnsi"/>
          <w:szCs w:val="24"/>
        </w:rPr>
        <w:t>. Można również wykorzystać formularz do wytyczania celów do pracy z klasą, aby wytypować cele, którymi należy zając się najpierw. Wówczas uczniowie dokonują samooceny i podają wyniki</w:t>
      </w:r>
      <w:r w:rsidR="00AF68A5">
        <w:rPr>
          <w:rFonts w:cstheme="minorHAnsi"/>
          <w:szCs w:val="24"/>
        </w:rPr>
        <w:t xml:space="preserve"> np.</w:t>
      </w:r>
      <w:r w:rsidR="00EB1BF5">
        <w:rPr>
          <w:rFonts w:cstheme="minorHAnsi"/>
          <w:szCs w:val="24"/>
        </w:rPr>
        <w:t xml:space="preserve"> </w:t>
      </w:r>
      <w:r w:rsidR="00AF68A5">
        <w:rPr>
          <w:rFonts w:cstheme="minorHAnsi"/>
          <w:szCs w:val="24"/>
        </w:rPr>
        <w:t>poprzez podniesienie ręki, nauczyciel zlicza wyniki i zapisuje na tablicy.</w:t>
      </w:r>
    </w:p>
    <w:p w14:paraId="3E6CE421" w14:textId="77777777" w:rsidR="005D3416" w:rsidRDefault="00AF68A5" w:rsidP="00B73082">
      <w:pPr>
        <w:spacing w:after="0"/>
        <w:rPr>
          <w:rFonts w:cstheme="minorHAnsi"/>
          <w:szCs w:val="24"/>
        </w:rPr>
      </w:pPr>
      <w:r>
        <w:rPr>
          <w:rFonts w:cstheme="minorHAnsi"/>
          <w:szCs w:val="24"/>
        </w:rPr>
        <w:t>Formularz samooceny w zakresie s</w:t>
      </w:r>
      <w:r w:rsidR="00B73082" w:rsidRPr="00B73082">
        <w:rPr>
          <w:rFonts w:cstheme="minorHAnsi"/>
          <w:szCs w:val="24"/>
        </w:rPr>
        <w:t>tosowan</w:t>
      </w:r>
      <w:r>
        <w:rPr>
          <w:rFonts w:cstheme="minorHAnsi"/>
          <w:szCs w:val="24"/>
        </w:rPr>
        <w:t>ia</w:t>
      </w:r>
      <w:r w:rsidR="00B73082" w:rsidRPr="00B73082">
        <w:rPr>
          <w:rFonts w:cstheme="minorHAnsi"/>
          <w:szCs w:val="24"/>
        </w:rPr>
        <w:t xml:space="preserve"> strategi</w:t>
      </w:r>
      <w:r>
        <w:rPr>
          <w:rFonts w:cstheme="minorHAnsi"/>
          <w:szCs w:val="24"/>
        </w:rPr>
        <w:t>i</w:t>
      </w:r>
      <w:r w:rsidR="00B73082" w:rsidRPr="00B73082">
        <w:rPr>
          <w:rFonts w:cstheme="minorHAnsi"/>
          <w:szCs w:val="24"/>
        </w:rPr>
        <w:t xml:space="preserve"> porozumiewania się w językach obcych. </w:t>
      </w:r>
    </w:p>
    <w:p w14:paraId="7278AB4A" w14:textId="77777777" w:rsidR="00B73082" w:rsidRDefault="00B73082" w:rsidP="00B73082">
      <w:pPr>
        <w:spacing w:after="0"/>
        <w:rPr>
          <w:rFonts w:cstheme="minorHAnsi"/>
          <w:szCs w:val="24"/>
        </w:rPr>
      </w:pPr>
      <w:r w:rsidRPr="00B73082">
        <w:rPr>
          <w:rFonts w:cstheme="minorHAnsi"/>
          <w:szCs w:val="24"/>
        </w:rPr>
        <w:t>Oceń w skali 1-5 w jakim stopniu wykorzystujesz strategie w uczeniu się języków obcych</w:t>
      </w:r>
      <w:r w:rsidR="00AF68A5">
        <w:rPr>
          <w:rFonts w:cstheme="minorHAnsi"/>
          <w:szCs w:val="24"/>
        </w:rPr>
        <w:t>.</w:t>
      </w:r>
    </w:p>
    <w:p w14:paraId="1A5025E7" w14:textId="77777777" w:rsidR="001772C4" w:rsidRPr="0011757C" w:rsidRDefault="001772C4" w:rsidP="00972990">
      <w:pPr>
        <w:shd w:val="clear" w:color="auto" w:fill="FFFFFF"/>
        <w:spacing w:before="60"/>
        <w:ind w:left="43"/>
        <w:rPr>
          <w:spacing w:val="-2"/>
          <w:szCs w:val="24"/>
        </w:rPr>
      </w:pPr>
    </w:p>
    <w:tbl>
      <w:tblPr>
        <w:tblW w:w="9133" w:type="dxa"/>
        <w:tblLook w:val="04A0" w:firstRow="1" w:lastRow="0" w:firstColumn="1" w:lastColumn="0" w:noHBand="0" w:noVBand="1"/>
      </w:tblPr>
      <w:tblGrid>
        <w:gridCol w:w="338"/>
        <w:gridCol w:w="5077"/>
        <w:gridCol w:w="338"/>
        <w:gridCol w:w="338"/>
        <w:gridCol w:w="338"/>
        <w:gridCol w:w="338"/>
        <w:gridCol w:w="338"/>
        <w:gridCol w:w="338"/>
        <w:gridCol w:w="338"/>
        <w:gridCol w:w="338"/>
        <w:gridCol w:w="338"/>
        <w:gridCol w:w="338"/>
        <w:gridCol w:w="338"/>
      </w:tblGrid>
      <w:tr w:rsidR="00B73082" w14:paraId="6313F838" w14:textId="77777777" w:rsidTr="004870BA">
        <w:tc>
          <w:tcPr>
            <w:tcW w:w="338" w:type="dxa"/>
            <w:vMerge w:val="restart"/>
            <w:tcBorders>
              <w:top w:val="single" w:sz="4" w:space="0" w:color="auto"/>
              <w:left w:val="single" w:sz="4" w:space="0" w:color="auto"/>
              <w:bottom w:val="single" w:sz="4" w:space="0" w:color="auto"/>
              <w:right w:val="single" w:sz="4" w:space="0" w:color="auto"/>
            </w:tcBorders>
          </w:tcPr>
          <w:p w14:paraId="0FCAD7AD" w14:textId="77777777" w:rsidR="00B73082" w:rsidRDefault="00B73082" w:rsidP="00B73082">
            <w:pPr>
              <w:rPr>
                <w:szCs w:val="24"/>
              </w:rPr>
            </w:pPr>
          </w:p>
        </w:tc>
        <w:tc>
          <w:tcPr>
            <w:tcW w:w="5077" w:type="dxa"/>
            <w:vMerge w:val="restart"/>
            <w:tcBorders>
              <w:top w:val="single" w:sz="4" w:space="0" w:color="auto"/>
              <w:left w:val="single" w:sz="4" w:space="0" w:color="auto"/>
              <w:bottom w:val="single" w:sz="4" w:space="0" w:color="auto"/>
              <w:right w:val="single" w:sz="4" w:space="0" w:color="auto"/>
            </w:tcBorders>
          </w:tcPr>
          <w:p w14:paraId="73C0C9A2" w14:textId="77777777" w:rsidR="00B73082" w:rsidRPr="00B73082" w:rsidRDefault="00B73082" w:rsidP="00386DCA">
            <w:pPr>
              <w:rPr>
                <w:rFonts w:cstheme="minorHAnsi"/>
                <w:szCs w:val="24"/>
              </w:rPr>
            </w:pPr>
            <w:bookmarkStart w:id="66" w:name="_Hlk535125797"/>
            <w:r w:rsidRPr="00B73082">
              <w:rPr>
                <w:rFonts w:cstheme="minorHAnsi"/>
                <w:szCs w:val="24"/>
              </w:rPr>
              <w:t>Strategie porozumiewania się w językach obcych</w:t>
            </w:r>
            <w:bookmarkEnd w:id="66"/>
          </w:p>
        </w:tc>
        <w:tc>
          <w:tcPr>
            <w:tcW w:w="1690" w:type="dxa"/>
            <w:gridSpan w:val="5"/>
            <w:tcBorders>
              <w:top w:val="single" w:sz="4" w:space="0" w:color="auto"/>
              <w:left w:val="single" w:sz="4" w:space="0" w:color="auto"/>
              <w:bottom w:val="single" w:sz="4" w:space="0" w:color="auto"/>
              <w:right w:val="single" w:sz="4" w:space="0" w:color="auto"/>
            </w:tcBorders>
          </w:tcPr>
          <w:p w14:paraId="4604381F" w14:textId="77777777" w:rsidR="00B73082" w:rsidRDefault="00B73082" w:rsidP="00386DCA">
            <w:pPr>
              <w:rPr>
                <w:sz w:val="16"/>
                <w:szCs w:val="16"/>
              </w:rPr>
            </w:pPr>
            <w:r>
              <w:rPr>
                <w:sz w:val="16"/>
                <w:szCs w:val="16"/>
              </w:rPr>
              <w:t>Tak jest dziś</w:t>
            </w:r>
          </w:p>
          <w:p w14:paraId="2AE9E93C" w14:textId="77777777" w:rsidR="00B73082" w:rsidRPr="00AD66C5" w:rsidRDefault="00B73082" w:rsidP="00386DCA">
            <w:pPr>
              <w:rPr>
                <w:sz w:val="16"/>
                <w:szCs w:val="16"/>
              </w:rPr>
            </w:pPr>
            <w:r>
              <w:rPr>
                <w:sz w:val="16"/>
                <w:szCs w:val="16"/>
              </w:rPr>
              <w:t>…………………………………</w:t>
            </w:r>
          </w:p>
        </w:tc>
        <w:tc>
          <w:tcPr>
            <w:tcW w:w="1690" w:type="dxa"/>
            <w:gridSpan w:val="5"/>
            <w:tcBorders>
              <w:top w:val="single" w:sz="4" w:space="0" w:color="auto"/>
              <w:left w:val="single" w:sz="4" w:space="0" w:color="auto"/>
              <w:bottom w:val="single" w:sz="4" w:space="0" w:color="auto"/>
              <w:right w:val="single" w:sz="4" w:space="0" w:color="auto"/>
            </w:tcBorders>
          </w:tcPr>
          <w:p w14:paraId="6AA572D1" w14:textId="77777777" w:rsidR="00B73082" w:rsidRDefault="00B73082" w:rsidP="00386DCA">
            <w:pPr>
              <w:rPr>
                <w:sz w:val="16"/>
                <w:szCs w:val="16"/>
              </w:rPr>
            </w:pPr>
            <w:r w:rsidRPr="008901ED">
              <w:rPr>
                <w:sz w:val="16"/>
                <w:szCs w:val="16"/>
              </w:rPr>
              <w:t>Tak jest w dniu</w:t>
            </w:r>
          </w:p>
          <w:p w14:paraId="6832BBD4" w14:textId="77777777" w:rsidR="00B73082" w:rsidRPr="008901ED" w:rsidRDefault="00B73082" w:rsidP="00386DCA">
            <w:pPr>
              <w:rPr>
                <w:sz w:val="16"/>
                <w:szCs w:val="16"/>
              </w:rPr>
            </w:pPr>
            <w:r>
              <w:rPr>
                <w:sz w:val="16"/>
                <w:szCs w:val="16"/>
              </w:rPr>
              <w:t>……………………………..</w:t>
            </w:r>
          </w:p>
        </w:tc>
        <w:tc>
          <w:tcPr>
            <w:tcW w:w="338" w:type="dxa"/>
            <w:tcBorders>
              <w:top w:val="single" w:sz="4" w:space="0" w:color="auto"/>
              <w:left w:val="single" w:sz="4" w:space="0" w:color="auto"/>
              <w:bottom w:val="single" w:sz="4" w:space="0" w:color="auto"/>
              <w:right w:val="single" w:sz="4" w:space="0" w:color="auto"/>
            </w:tcBorders>
          </w:tcPr>
          <w:p w14:paraId="7D5C902D" w14:textId="77777777" w:rsidR="00B73082" w:rsidRPr="008901ED" w:rsidRDefault="00B73082" w:rsidP="00386DCA">
            <w:pPr>
              <w:rPr>
                <w:b/>
                <w:szCs w:val="24"/>
              </w:rPr>
            </w:pPr>
            <w:r w:rsidRPr="008901ED">
              <w:rPr>
                <w:b/>
                <w:szCs w:val="24"/>
              </w:rPr>
              <w:t>x</w:t>
            </w:r>
          </w:p>
        </w:tc>
      </w:tr>
      <w:tr w:rsidR="00B73082" w14:paraId="1E8A1B42" w14:textId="77777777" w:rsidTr="004870BA">
        <w:tc>
          <w:tcPr>
            <w:tcW w:w="338" w:type="dxa"/>
            <w:vMerge/>
            <w:tcBorders>
              <w:top w:val="single" w:sz="4" w:space="0" w:color="auto"/>
              <w:left w:val="single" w:sz="4" w:space="0" w:color="auto"/>
              <w:bottom w:val="single" w:sz="4" w:space="0" w:color="auto"/>
              <w:right w:val="single" w:sz="4" w:space="0" w:color="auto"/>
            </w:tcBorders>
          </w:tcPr>
          <w:p w14:paraId="10266F83" w14:textId="77777777" w:rsidR="00B73082" w:rsidRDefault="00B73082" w:rsidP="00386DCA">
            <w:pPr>
              <w:rPr>
                <w:szCs w:val="24"/>
              </w:rPr>
            </w:pPr>
          </w:p>
        </w:tc>
        <w:tc>
          <w:tcPr>
            <w:tcW w:w="5077" w:type="dxa"/>
            <w:vMerge/>
            <w:tcBorders>
              <w:top w:val="single" w:sz="4" w:space="0" w:color="auto"/>
              <w:left w:val="single" w:sz="4" w:space="0" w:color="auto"/>
              <w:bottom w:val="single" w:sz="4" w:space="0" w:color="auto"/>
              <w:right w:val="single" w:sz="4" w:space="0" w:color="auto"/>
            </w:tcBorders>
          </w:tcPr>
          <w:p w14:paraId="2D90AF09" w14:textId="77777777" w:rsidR="00B73082" w:rsidRPr="00B73082" w:rsidRDefault="00B73082" w:rsidP="00386DCA">
            <w:pPr>
              <w:rPr>
                <w:rFonts w:cstheme="minorHAnsi"/>
                <w:szCs w:val="24"/>
              </w:rPr>
            </w:pPr>
          </w:p>
        </w:tc>
        <w:tc>
          <w:tcPr>
            <w:tcW w:w="338" w:type="dxa"/>
            <w:tcBorders>
              <w:top w:val="single" w:sz="4" w:space="0" w:color="auto"/>
              <w:left w:val="single" w:sz="4" w:space="0" w:color="auto"/>
              <w:bottom w:val="single" w:sz="4" w:space="0" w:color="auto"/>
              <w:right w:val="single" w:sz="4" w:space="0" w:color="auto"/>
            </w:tcBorders>
          </w:tcPr>
          <w:p w14:paraId="2297B9D3" w14:textId="77777777" w:rsidR="00B73082" w:rsidRDefault="00B73082" w:rsidP="00386DCA">
            <w:pPr>
              <w:rPr>
                <w:szCs w:val="24"/>
              </w:rPr>
            </w:pPr>
            <w:r>
              <w:rPr>
                <w:szCs w:val="24"/>
              </w:rPr>
              <w:t>1</w:t>
            </w:r>
          </w:p>
        </w:tc>
        <w:tc>
          <w:tcPr>
            <w:tcW w:w="338" w:type="dxa"/>
            <w:tcBorders>
              <w:top w:val="single" w:sz="4" w:space="0" w:color="auto"/>
              <w:left w:val="single" w:sz="4" w:space="0" w:color="auto"/>
              <w:bottom w:val="single" w:sz="4" w:space="0" w:color="auto"/>
              <w:right w:val="single" w:sz="4" w:space="0" w:color="auto"/>
            </w:tcBorders>
          </w:tcPr>
          <w:p w14:paraId="31C0870E" w14:textId="77777777" w:rsidR="00B73082" w:rsidRDefault="00B73082" w:rsidP="00386DCA">
            <w:pPr>
              <w:rPr>
                <w:szCs w:val="24"/>
              </w:rPr>
            </w:pPr>
            <w:r>
              <w:rPr>
                <w:szCs w:val="24"/>
              </w:rPr>
              <w:t>2</w:t>
            </w:r>
          </w:p>
        </w:tc>
        <w:tc>
          <w:tcPr>
            <w:tcW w:w="338" w:type="dxa"/>
            <w:tcBorders>
              <w:top w:val="single" w:sz="4" w:space="0" w:color="auto"/>
              <w:left w:val="single" w:sz="4" w:space="0" w:color="auto"/>
              <w:bottom w:val="single" w:sz="4" w:space="0" w:color="auto"/>
              <w:right w:val="single" w:sz="4" w:space="0" w:color="auto"/>
            </w:tcBorders>
          </w:tcPr>
          <w:p w14:paraId="4209EECA" w14:textId="77777777" w:rsidR="00B73082" w:rsidRDefault="00B73082" w:rsidP="00386DCA">
            <w:pPr>
              <w:rPr>
                <w:szCs w:val="24"/>
              </w:rPr>
            </w:pPr>
            <w:r>
              <w:rPr>
                <w:szCs w:val="24"/>
              </w:rPr>
              <w:t>3</w:t>
            </w:r>
          </w:p>
        </w:tc>
        <w:tc>
          <w:tcPr>
            <w:tcW w:w="338" w:type="dxa"/>
            <w:tcBorders>
              <w:top w:val="single" w:sz="4" w:space="0" w:color="auto"/>
              <w:left w:val="single" w:sz="4" w:space="0" w:color="auto"/>
              <w:bottom w:val="single" w:sz="4" w:space="0" w:color="auto"/>
              <w:right w:val="single" w:sz="4" w:space="0" w:color="auto"/>
            </w:tcBorders>
          </w:tcPr>
          <w:p w14:paraId="121A98E5" w14:textId="77777777" w:rsidR="00B73082" w:rsidRDefault="00B73082" w:rsidP="00386DCA">
            <w:pPr>
              <w:rPr>
                <w:szCs w:val="24"/>
              </w:rPr>
            </w:pPr>
            <w:r>
              <w:rPr>
                <w:szCs w:val="24"/>
              </w:rPr>
              <w:t>4</w:t>
            </w:r>
          </w:p>
        </w:tc>
        <w:tc>
          <w:tcPr>
            <w:tcW w:w="338" w:type="dxa"/>
            <w:tcBorders>
              <w:top w:val="single" w:sz="4" w:space="0" w:color="auto"/>
              <w:left w:val="single" w:sz="4" w:space="0" w:color="auto"/>
              <w:bottom w:val="single" w:sz="4" w:space="0" w:color="auto"/>
              <w:right w:val="single" w:sz="4" w:space="0" w:color="auto"/>
            </w:tcBorders>
          </w:tcPr>
          <w:p w14:paraId="2168570B" w14:textId="77777777" w:rsidR="00B73082" w:rsidRDefault="00B73082" w:rsidP="00386DCA">
            <w:pPr>
              <w:rPr>
                <w:szCs w:val="24"/>
              </w:rPr>
            </w:pPr>
            <w:r>
              <w:rPr>
                <w:szCs w:val="24"/>
              </w:rPr>
              <w:t>5</w:t>
            </w:r>
          </w:p>
        </w:tc>
        <w:tc>
          <w:tcPr>
            <w:tcW w:w="338" w:type="dxa"/>
            <w:tcBorders>
              <w:top w:val="single" w:sz="4" w:space="0" w:color="auto"/>
              <w:left w:val="single" w:sz="4" w:space="0" w:color="auto"/>
              <w:bottom w:val="single" w:sz="4" w:space="0" w:color="auto"/>
              <w:right w:val="single" w:sz="4" w:space="0" w:color="auto"/>
            </w:tcBorders>
          </w:tcPr>
          <w:p w14:paraId="3AE01045" w14:textId="77777777" w:rsidR="00B73082" w:rsidRDefault="00B73082" w:rsidP="00386DCA">
            <w:pPr>
              <w:rPr>
                <w:szCs w:val="24"/>
              </w:rPr>
            </w:pPr>
            <w:r>
              <w:rPr>
                <w:szCs w:val="24"/>
              </w:rPr>
              <w:t>1</w:t>
            </w:r>
          </w:p>
        </w:tc>
        <w:tc>
          <w:tcPr>
            <w:tcW w:w="338" w:type="dxa"/>
            <w:tcBorders>
              <w:top w:val="single" w:sz="4" w:space="0" w:color="auto"/>
              <w:left w:val="single" w:sz="4" w:space="0" w:color="auto"/>
              <w:bottom w:val="single" w:sz="4" w:space="0" w:color="auto"/>
              <w:right w:val="single" w:sz="4" w:space="0" w:color="auto"/>
            </w:tcBorders>
          </w:tcPr>
          <w:p w14:paraId="40DD07A6" w14:textId="77777777" w:rsidR="00B73082" w:rsidRDefault="00B73082" w:rsidP="00386DCA">
            <w:pPr>
              <w:rPr>
                <w:szCs w:val="24"/>
              </w:rPr>
            </w:pPr>
            <w:r>
              <w:rPr>
                <w:szCs w:val="24"/>
              </w:rPr>
              <w:t>2</w:t>
            </w:r>
          </w:p>
        </w:tc>
        <w:tc>
          <w:tcPr>
            <w:tcW w:w="338" w:type="dxa"/>
            <w:tcBorders>
              <w:top w:val="single" w:sz="4" w:space="0" w:color="auto"/>
              <w:left w:val="single" w:sz="4" w:space="0" w:color="auto"/>
              <w:bottom w:val="single" w:sz="4" w:space="0" w:color="auto"/>
              <w:right w:val="single" w:sz="4" w:space="0" w:color="auto"/>
            </w:tcBorders>
          </w:tcPr>
          <w:p w14:paraId="7A7B4A4F" w14:textId="77777777" w:rsidR="00B73082" w:rsidRDefault="00B73082" w:rsidP="00386DCA">
            <w:pPr>
              <w:rPr>
                <w:szCs w:val="24"/>
              </w:rPr>
            </w:pPr>
            <w:r>
              <w:rPr>
                <w:szCs w:val="24"/>
              </w:rPr>
              <w:t>3</w:t>
            </w:r>
          </w:p>
        </w:tc>
        <w:tc>
          <w:tcPr>
            <w:tcW w:w="338" w:type="dxa"/>
            <w:tcBorders>
              <w:top w:val="single" w:sz="4" w:space="0" w:color="auto"/>
              <w:left w:val="single" w:sz="4" w:space="0" w:color="auto"/>
              <w:bottom w:val="single" w:sz="4" w:space="0" w:color="auto"/>
              <w:right w:val="single" w:sz="4" w:space="0" w:color="auto"/>
            </w:tcBorders>
          </w:tcPr>
          <w:p w14:paraId="66DEC530" w14:textId="77777777" w:rsidR="00B73082" w:rsidRDefault="00B73082" w:rsidP="00386DCA">
            <w:pPr>
              <w:rPr>
                <w:szCs w:val="24"/>
              </w:rPr>
            </w:pPr>
            <w:r>
              <w:rPr>
                <w:szCs w:val="24"/>
              </w:rPr>
              <w:t>4</w:t>
            </w:r>
          </w:p>
        </w:tc>
        <w:tc>
          <w:tcPr>
            <w:tcW w:w="338" w:type="dxa"/>
            <w:tcBorders>
              <w:top w:val="single" w:sz="4" w:space="0" w:color="auto"/>
              <w:left w:val="single" w:sz="4" w:space="0" w:color="auto"/>
              <w:bottom w:val="single" w:sz="4" w:space="0" w:color="auto"/>
              <w:right w:val="single" w:sz="4" w:space="0" w:color="auto"/>
            </w:tcBorders>
          </w:tcPr>
          <w:p w14:paraId="0B3FB275" w14:textId="77777777" w:rsidR="00B73082" w:rsidRDefault="00B73082" w:rsidP="00386DCA">
            <w:pPr>
              <w:rPr>
                <w:szCs w:val="24"/>
              </w:rPr>
            </w:pPr>
            <w:r>
              <w:rPr>
                <w:szCs w:val="24"/>
              </w:rPr>
              <w:t>5</w:t>
            </w:r>
          </w:p>
        </w:tc>
        <w:tc>
          <w:tcPr>
            <w:tcW w:w="338" w:type="dxa"/>
            <w:tcBorders>
              <w:top w:val="single" w:sz="4" w:space="0" w:color="auto"/>
              <w:left w:val="single" w:sz="4" w:space="0" w:color="auto"/>
              <w:bottom w:val="single" w:sz="4" w:space="0" w:color="auto"/>
              <w:right w:val="single" w:sz="4" w:space="0" w:color="auto"/>
            </w:tcBorders>
          </w:tcPr>
          <w:p w14:paraId="25ADFB30" w14:textId="77777777" w:rsidR="00B73082" w:rsidRDefault="00B73082" w:rsidP="00386DCA">
            <w:pPr>
              <w:rPr>
                <w:szCs w:val="24"/>
              </w:rPr>
            </w:pPr>
          </w:p>
        </w:tc>
      </w:tr>
      <w:tr w:rsidR="00B73082" w14:paraId="53E80BF1" w14:textId="77777777" w:rsidTr="004870BA">
        <w:tc>
          <w:tcPr>
            <w:tcW w:w="338" w:type="dxa"/>
            <w:tcBorders>
              <w:top w:val="single" w:sz="4" w:space="0" w:color="auto"/>
              <w:left w:val="single" w:sz="4" w:space="0" w:color="auto"/>
              <w:bottom w:val="single" w:sz="4" w:space="0" w:color="auto"/>
              <w:right w:val="single" w:sz="4" w:space="0" w:color="auto"/>
            </w:tcBorders>
          </w:tcPr>
          <w:p w14:paraId="33447D02" w14:textId="77777777" w:rsidR="00B73082" w:rsidRDefault="00B73082" w:rsidP="00386DCA">
            <w:pPr>
              <w:rPr>
                <w:szCs w:val="24"/>
              </w:rPr>
            </w:pPr>
          </w:p>
        </w:tc>
        <w:tc>
          <w:tcPr>
            <w:tcW w:w="5077" w:type="dxa"/>
            <w:tcBorders>
              <w:top w:val="single" w:sz="4" w:space="0" w:color="auto"/>
              <w:left w:val="single" w:sz="4" w:space="0" w:color="auto"/>
              <w:bottom w:val="single" w:sz="4" w:space="0" w:color="auto"/>
              <w:right w:val="single" w:sz="4" w:space="0" w:color="auto"/>
            </w:tcBorders>
          </w:tcPr>
          <w:p w14:paraId="657C7AE2" w14:textId="77777777" w:rsidR="00B73082" w:rsidRPr="00B73082" w:rsidRDefault="00B73082" w:rsidP="00386DCA">
            <w:pPr>
              <w:rPr>
                <w:rFonts w:cstheme="minorHAnsi"/>
                <w:b/>
                <w:szCs w:val="24"/>
              </w:rPr>
            </w:pPr>
            <w:r w:rsidRPr="00B73082">
              <w:rPr>
                <w:rFonts w:cstheme="minorHAnsi"/>
                <w:b/>
                <w:szCs w:val="24"/>
              </w:rPr>
              <w:t>PAMIĘCIOWE</w:t>
            </w:r>
          </w:p>
        </w:tc>
        <w:tc>
          <w:tcPr>
            <w:tcW w:w="338" w:type="dxa"/>
            <w:tcBorders>
              <w:top w:val="single" w:sz="4" w:space="0" w:color="auto"/>
              <w:left w:val="single" w:sz="4" w:space="0" w:color="auto"/>
              <w:bottom w:val="single" w:sz="4" w:space="0" w:color="auto"/>
              <w:right w:val="single" w:sz="4" w:space="0" w:color="auto"/>
            </w:tcBorders>
          </w:tcPr>
          <w:p w14:paraId="7383230A"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8E428E7"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401D98B"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603891B"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0AFA1F6"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CE502FB"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8B01BE5"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72AE952"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445D36B"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5CC878A"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278808A" w14:textId="77777777" w:rsidR="00B73082" w:rsidRDefault="00B73082" w:rsidP="00386DCA">
            <w:pPr>
              <w:rPr>
                <w:szCs w:val="24"/>
              </w:rPr>
            </w:pPr>
          </w:p>
        </w:tc>
      </w:tr>
      <w:tr w:rsidR="00B73082" w14:paraId="2E732140" w14:textId="77777777" w:rsidTr="004870BA">
        <w:tc>
          <w:tcPr>
            <w:tcW w:w="338" w:type="dxa"/>
            <w:tcBorders>
              <w:top w:val="single" w:sz="4" w:space="0" w:color="auto"/>
              <w:left w:val="single" w:sz="4" w:space="0" w:color="auto"/>
              <w:bottom w:val="single" w:sz="4" w:space="0" w:color="auto"/>
              <w:right w:val="single" w:sz="4" w:space="0" w:color="auto"/>
            </w:tcBorders>
          </w:tcPr>
          <w:p w14:paraId="081F0647" w14:textId="77777777" w:rsidR="00B73082" w:rsidRDefault="00B73082" w:rsidP="00386DCA">
            <w:pPr>
              <w:rPr>
                <w:szCs w:val="24"/>
              </w:rPr>
            </w:pPr>
            <w:r>
              <w:rPr>
                <w:szCs w:val="24"/>
              </w:rPr>
              <w:t>1</w:t>
            </w:r>
          </w:p>
        </w:tc>
        <w:tc>
          <w:tcPr>
            <w:tcW w:w="5077" w:type="dxa"/>
            <w:tcBorders>
              <w:top w:val="single" w:sz="4" w:space="0" w:color="auto"/>
              <w:left w:val="single" w:sz="4" w:space="0" w:color="auto"/>
              <w:bottom w:val="single" w:sz="4" w:space="0" w:color="auto"/>
              <w:right w:val="single" w:sz="4" w:space="0" w:color="auto"/>
            </w:tcBorders>
          </w:tcPr>
          <w:p w14:paraId="29409096" w14:textId="77777777" w:rsidR="00B73082" w:rsidRPr="00B73082" w:rsidRDefault="00B73082" w:rsidP="00386DCA">
            <w:pPr>
              <w:rPr>
                <w:rFonts w:cstheme="minorHAnsi"/>
                <w:szCs w:val="24"/>
              </w:rPr>
            </w:pPr>
            <w:r w:rsidRPr="00B73082">
              <w:rPr>
                <w:rFonts w:cstheme="minorHAnsi"/>
                <w:szCs w:val="24"/>
              </w:rPr>
              <w:t xml:space="preserve">Tworzenie skojarzeń myślowych </w:t>
            </w:r>
          </w:p>
        </w:tc>
        <w:tc>
          <w:tcPr>
            <w:tcW w:w="338" w:type="dxa"/>
            <w:tcBorders>
              <w:top w:val="single" w:sz="4" w:space="0" w:color="auto"/>
              <w:left w:val="single" w:sz="4" w:space="0" w:color="auto"/>
              <w:bottom w:val="single" w:sz="4" w:space="0" w:color="auto"/>
              <w:right w:val="single" w:sz="4" w:space="0" w:color="auto"/>
            </w:tcBorders>
          </w:tcPr>
          <w:p w14:paraId="2CF78636"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EE4968B"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2700C92"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F9EE7BF"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E2D78C2"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17E7361"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B1D4654"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D1FC22E"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6694B5B"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07CCA70"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E6EDF23" w14:textId="77777777" w:rsidR="00B73082" w:rsidRDefault="00B73082" w:rsidP="00386DCA">
            <w:pPr>
              <w:rPr>
                <w:szCs w:val="24"/>
              </w:rPr>
            </w:pPr>
          </w:p>
        </w:tc>
      </w:tr>
      <w:tr w:rsidR="00B73082" w14:paraId="433ACAF9" w14:textId="77777777" w:rsidTr="004870BA">
        <w:tc>
          <w:tcPr>
            <w:tcW w:w="338" w:type="dxa"/>
            <w:tcBorders>
              <w:top w:val="single" w:sz="4" w:space="0" w:color="auto"/>
              <w:left w:val="single" w:sz="4" w:space="0" w:color="auto"/>
              <w:bottom w:val="single" w:sz="4" w:space="0" w:color="auto"/>
              <w:right w:val="single" w:sz="4" w:space="0" w:color="auto"/>
            </w:tcBorders>
          </w:tcPr>
          <w:p w14:paraId="11CF5E82" w14:textId="77777777" w:rsidR="00B73082" w:rsidRDefault="00B73082" w:rsidP="00386DCA">
            <w:pPr>
              <w:rPr>
                <w:szCs w:val="24"/>
              </w:rPr>
            </w:pPr>
            <w:r>
              <w:rPr>
                <w:szCs w:val="24"/>
              </w:rPr>
              <w:t>2</w:t>
            </w:r>
          </w:p>
        </w:tc>
        <w:tc>
          <w:tcPr>
            <w:tcW w:w="5077" w:type="dxa"/>
            <w:tcBorders>
              <w:top w:val="single" w:sz="4" w:space="0" w:color="auto"/>
              <w:left w:val="single" w:sz="4" w:space="0" w:color="auto"/>
              <w:bottom w:val="single" w:sz="4" w:space="0" w:color="auto"/>
              <w:right w:val="single" w:sz="4" w:space="0" w:color="auto"/>
            </w:tcBorders>
          </w:tcPr>
          <w:p w14:paraId="5B6954ED" w14:textId="77777777" w:rsidR="00B73082" w:rsidRPr="00B73082" w:rsidRDefault="00B73082" w:rsidP="00386DCA">
            <w:pPr>
              <w:rPr>
                <w:rFonts w:cstheme="minorHAnsi"/>
                <w:szCs w:val="24"/>
              </w:rPr>
            </w:pPr>
            <w:r w:rsidRPr="00B73082">
              <w:rPr>
                <w:rFonts w:cstheme="minorHAnsi"/>
                <w:szCs w:val="24"/>
              </w:rPr>
              <w:t xml:space="preserve">Utrwalanie materiału </w:t>
            </w:r>
          </w:p>
        </w:tc>
        <w:tc>
          <w:tcPr>
            <w:tcW w:w="338" w:type="dxa"/>
            <w:tcBorders>
              <w:top w:val="single" w:sz="4" w:space="0" w:color="auto"/>
              <w:left w:val="single" w:sz="4" w:space="0" w:color="auto"/>
              <w:bottom w:val="single" w:sz="4" w:space="0" w:color="auto"/>
              <w:right w:val="single" w:sz="4" w:space="0" w:color="auto"/>
            </w:tcBorders>
          </w:tcPr>
          <w:p w14:paraId="72EBEEAC"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0302FDF"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3A973BA"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6C967C3"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79E585D"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0B0CE4A"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9E6B2F0"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26B9B05"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526F5FF"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2B7EFAF"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572E152" w14:textId="77777777" w:rsidR="00B73082" w:rsidRDefault="00B73082" w:rsidP="00386DCA">
            <w:pPr>
              <w:rPr>
                <w:szCs w:val="24"/>
              </w:rPr>
            </w:pPr>
          </w:p>
        </w:tc>
      </w:tr>
      <w:tr w:rsidR="00B73082" w14:paraId="17C9FC74" w14:textId="77777777" w:rsidTr="004870BA">
        <w:tc>
          <w:tcPr>
            <w:tcW w:w="338" w:type="dxa"/>
            <w:tcBorders>
              <w:top w:val="single" w:sz="4" w:space="0" w:color="auto"/>
              <w:left w:val="single" w:sz="4" w:space="0" w:color="auto"/>
              <w:bottom w:val="single" w:sz="4" w:space="0" w:color="auto"/>
              <w:right w:val="single" w:sz="4" w:space="0" w:color="auto"/>
            </w:tcBorders>
          </w:tcPr>
          <w:p w14:paraId="41899789" w14:textId="77777777" w:rsidR="00B73082" w:rsidRDefault="00B73082" w:rsidP="00386DCA">
            <w:pPr>
              <w:rPr>
                <w:szCs w:val="24"/>
              </w:rPr>
            </w:pPr>
            <w:r>
              <w:rPr>
                <w:szCs w:val="24"/>
              </w:rPr>
              <w:t>3</w:t>
            </w:r>
          </w:p>
        </w:tc>
        <w:tc>
          <w:tcPr>
            <w:tcW w:w="5077" w:type="dxa"/>
            <w:tcBorders>
              <w:top w:val="single" w:sz="4" w:space="0" w:color="auto"/>
              <w:left w:val="single" w:sz="4" w:space="0" w:color="auto"/>
              <w:bottom w:val="single" w:sz="4" w:space="0" w:color="auto"/>
              <w:right w:val="single" w:sz="4" w:space="0" w:color="auto"/>
            </w:tcBorders>
          </w:tcPr>
          <w:p w14:paraId="56873DE2" w14:textId="77777777" w:rsidR="00B73082" w:rsidRPr="00B73082" w:rsidRDefault="00B73082" w:rsidP="00386DCA">
            <w:pPr>
              <w:rPr>
                <w:rFonts w:cstheme="minorHAnsi"/>
                <w:szCs w:val="24"/>
              </w:rPr>
            </w:pPr>
            <w:r w:rsidRPr="00B73082">
              <w:rPr>
                <w:rFonts w:cstheme="minorHAnsi"/>
                <w:szCs w:val="24"/>
              </w:rPr>
              <w:t xml:space="preserve">Tworzenie zdań z nowo … </w:t>
            </w:r>
          </w:p>
        </w:tc>
        <w:tc>
          <w:tcPr>
            <w:tcW w:w="338" w:type="dxa"/>
            <w:tcBorders>
              <w:top w:val="single" w:sz="4" w:space="0" w:color="auto"/>
              <w:left w:val="single" w:sz="4" w:space="0" w:color="auto"/>
              <w:bottom w:val="single" w:sz="4" w:space="0" w:color="auto"/>
              <w:right w:val="single" w:sz="4" w:space="0" w:color="auto"/>
            </w:tcBorders>
          </w:tcPr>
          <w:p w14:paraId="1D5DDC26"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4D35780"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AD09E18"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04DDB55"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5E412D6"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9B3761A"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4C6C5E4"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8A2C52D"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77300E0"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1F56DB0"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F7DCA62" w14:textId="77777777" w:rsidR="00B73082" w:rsidRDefault="00B73082" w:rsidP="00386DCA">
            <w:pPr>
              <w:rPr>
                <w:szCs w:val="24"/>
              </w:rPr>
            </w:pPr>
          </w:p>
        </w:tc>
      </w:tr>
      <w:tr w:rsidR="00B73082" w14:paraId="4EAF3ADE" w14:textId="77777777" w:rsidTr="004870BA">
        <w:tc>
          <w:tcPr>
            <w:tcW w:w="338" w:type="dxa"/>
            <w:tcBorders>
              <w:top w:val="single" w:sz="4" w:space="0" w:color="auto"/>
              <w:left w:val="single" w:sz="4" w:space="0" w:color="auto"/>
              <w:bottom w:val="single" w:sz="4" w:space="0" w:color="auto"/>
              <w:right w:val="single" w:sz="4" w:space="0" w:color="auto"/>
            </w:tcBorders>
          </w:tcPr>
          <w:p w14:paraId="3AE6A284" w14:textId="77777777" w:rsidR="00B73082" w:rsidRDefault="00B73082" w:rsidP="00386DCA">
            <w:pPr>
              <w:rPr>
                <w:szCs w:val="24"/>
              </w:rPr>
            </w:pPr>
            <w:r>
              <w:rPr>
                <w:szCs w:val="24"/>
              </w:rPr>
              <w:t>4</w:t>
            </w:r>
          </w:p>
        </w:tc>
        <w:tc>
          <w:tcPr>
            <w:tcW w:w="5077" w:type="dxa"/>
            <w:tcBorders>
              <w:top w:val="single" w:sz="4" w:space="0" w:color="auto"/>
              <w:left w:val="single" w:sz="4" w:space="0" w:color="auto"/>
              <w:bottom w:val="single" w:sz="4" w:space="0" w:color="auto"/>
              <w:right w:val="single" w:sz="4" w:space="0" w:color="auto"/>
            </w:tcBorders>
          </w:tcPr>
          <w:p w14:paraId="3CF57A85" w14:textId="77777777" w:rsidR="00B73082" w:rsidRPr="00B73082" w:rsidRDefault="00B73082" w:rsidP="00386DCA">
            <w:pPr>
              <w:rPr>
                <w:rFonts w:cstheme="minorHAnsi"/>
                <w:szCs w:val="24"/>
              </w:rPr>
            </w:pPr>
            <w:r w:rsidRPr="00B73082">
              <w:rPr>
                <w:rFonts w:cstheme="minorHAnsi"/>
                <w:szCs w:val="24"/>
              </w:rPr>
              <w:t xml:space="preserve">Tworzenie obrazów mentalnych </w:t>
            </w:r>
          </w:p>
        </w:tc>
        <w:tc>
          <w:tcPr>
            <w:tcW w:w="338" w:type="dxa"/>
            <w:tcBorders>
              <w:top w:val="single" w:sz="4" w:space="0" w:color="auto"/>
              <w:left w:val="single" w:sz="4" w:space="0" w:color="auto"/>
              <w:bottom w:val="single" w:sz="4" w:space="0" w:color="auto"/>
              <w:right w:val="single" w:sz="4" w:space="0" w:color="auto"/>
            </w:tcBorders>
          </w:tcPr>
          <w:p w14:paraId="306A0E9E"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FBF961E"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3EEEB1F"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FBEBF3C"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3BB1266"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ABDB655"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B08CEA6"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BEC5BC4"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5896783"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354E96D"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B8BD676" w14:textId="77777777" w:rsidR="00B73082" w:rsidRDefault="00B73082" w:rsidP="00386DCA">
            <w:pPr>
              <w:rPr>
                <w:szCs w:val="24"/>
              </w:rPr>
            </w:pPr>
          </w:p>
        </w:tc>
      </w:tr>
      <w:tr w:rsidR="00B73082" w14:paraId="7982970F" w14:textId="77777777" w:rsidTr="004870BA">
        <w:tc>
          <w:tcPr>
            <w:tcW w:w="338" w:type="dxa"/>
            <w:tcBorders>
              <w:top w:val="single" w:sz="4" w:space="0" w:color="auto"/>
              <w:left w:val="single" w:sz="4" w:space="0" w:color="auto"/>
              <w:bottom w:val="single" w:sz="4" w:space="0" w:color="auto"/>
              <w:right w:val="single" w:sz="4" w:space="0" w:color="auto"/>
            </w:tcBorders>
          </w:tcPr>
          <w:p w14:paraId="337233DC" w14:textId="77777777" w:rsidR="00B73082" w:rsidRDefault="00B73082" w:rsidP="00386DCA">
            <w:pPr>
              <w:rPr>
                <w:szCs w:val="24"/>
              </w:rPr>
            </w:pPr>
            <w:r>
              <w:rPr>
                <w:szCs w:val="24"/>
              </w:rPr>
              <w:t>5</w:t>
            </w:r>
          </w:p>
        </w:tc>
        <w:tc>
          <w:tcPr>
            <w:tcW w:w="5077" w:type="dxa"/>
            <w:tcBorders>
              <w:top w:val="single" w:sz="4" w:space="0" w:color="auto"/>
              <w:left w:val="single" w:sz="4" w:space="0" w:color="auto"/>
              <w:bottom w:val="single" w:sz="4" w:space="0" w:color="auto"/>
              <w:right w:val="single" w:sz="4" w:space="0" w:color="auto"/>
            </w:tcBorders>
          </w:tcPr>
          <w:p w14:paraId="3F3C5743" w14:textId="77777777" w:rsidR="00B73082" w:rsidRPr="00B73082" w:rsidRDefault="00B73082" w:rsidP="00EB1BF5">
            <w:pPr>
              <w:rPr>
                <w:rFonts w:cstheme="minorHAnsi"/>
                <w:szCs w:val="24"/>
              </w:rPr>
            </w:pPr>
            <w:r w:rsidRPr="00B73082">
              <w:rPr>
                <w:rFonts w:cstheme="minorHAnsi"/>
                <w:szCs w:val="24"/>
              </w:rPr>
              <w:t xml:space="preserve">Tworzenie tematycznych grup </w:t>
            </w:r>
            <w:r w:rsidR="00EB1BF5">
              <w:rPr>
                <w:rFonts w:cstheme="minorHAnsi"/>
                <w:szCs w:val="24"/>
              </w:rPr>
              <w:t>np. słówek</w:t>
            </w:r>
          </w:p>
        </w:tc>
        <w:tc>
          <w:tcPr>
            <w:tcW w:w="338" w:type="dxa"/>
            <w:tcBorders>
              <w:top w:val="single" w:sz="4" w:space="0" w:color="auto"/>
              <w:left w:val="single" w:sz="4" w:space="0" w:color="auto"/>
              <w:bottom w:val="single" w:sz="4" w:space="0" w:color="auto"/>
              <w:right w:val="single" w:sz="4" w:space="0" w:color="auto"/>
            </w:tcBorders>
          </w:tcPr>
          <w:p w14:paraId="08EC851A"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4BAEF2A"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2760B5B"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59E6784"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8F61B67"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4862033"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88E1FF0"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F6C2B1B"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3BE7A61"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D69D7B2"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0849631" w14:textId="77777777" w:rsidR="00B73082" w:rsidRDefault="00B73082" w:rsidP="00386DCA">
            <w:pPr>
              <w:rPr>
                <w:szCs w:val="24"/>
              </w:rPr>
            </w:pPr>
          </w:p>
        </w:tc>
      </w:tr>
      <w:tr w:rsidR="00B73082" w14:paraId="7636BFF9" w14:textId="77777777" w:rsidTr="004870BA">
        <w:tc>
          <w:tcPr>
            <w:tcW w:w="338" w:type="dxa"/>
            <w:tcBorders>
              <w:top w:val="single" w:sz="4" w:space="0" w:color="auto"/>
              <w:left w:val="single" w:sz="4" w:space="0" w:color="auto"/>
              <w:bottom w:val="single" w:sz="4" w:space="0" w:color="auto"/>
              <w:right w:val="single" w:sz="4" w:space="0" w:color="auto"/>
            </w:tcBorders>
          </w:tcPr>
          <w:p w14:paraId="21EA22AC" w14:textId="77777777" w:rsidR="00B73082" w:rsidRDefault="00B73082" w:rsidP="00386DCA">
            <w:pPr>
              <w:rPr>
                <w:szCs w:val="24"/>
              </w:rPr>
            </w:pPr>
          </w:p>
        </w:tc>
        <w:tc>
          <w:tcPr>
            <w:tcW w:w="5077" w:type="dxa"/>
            <w:tcBorders>
              <w:top w:val="single" w:sz="4" w:space="0" w:color="auto"/>
              <w:left w:val="single" w:sz="4" w:space="0" w:color="auto"/>
              <w:bottom w:val="single" w:sz="4" w:space="0" w:color="auto"/>
              <w:right w:val="single" w:sz="4" w:space="0" w:color="auto"/>
            </w:tcBorders>
          </w:tcPr>
          <w:p w14:paraId="2E40E80B" w14:textId="77777777" w:rsidR="00B73082" w:rsidRPr="00B73082" w:rsidRDefault="00B73082" w:rsidP="00386DCA">
            <w:pPr>
              <w:rPr>
                <w:rFonts w:cstheme="minorHAnsi"/>
                <w:b/>
                <w:szCs w:val="24"/>
              </w:rPr>
            </w:pPr>
            <w:r w:rsidRPr="00B73082">
              <w:rPr>
                <w:rFonts w:cstheme="minorHAnsi"/>
                <w:b/>
                <w:szCs w:val="24"/>
              </w:rPr>
              <w:t xml:space="preserve">SPOŁECZNE </w:t>
            </w:r>
          </w:p>
        </w:tc>
        <w:tc>
          <w:tcPr>
            <w:tcW w:w="338" w:type="dxa"/>
            <w:tcBorders>
              <w:top w:val="single" w:sz="4" w:space="0" w:color="auto"/>
              <w:left w:val="single" w:sz="4" w:space="0" w:color="auto"/>
              <w:bottom w:val="single" w:sz="4" w:space="0" w:color="auto"/>
              <w:right w:val="single" w:sz="4" w:space="0" w:color="auto"/>
            </w:tcBorders>
          </w:tcPr>
          <w:p w14:paraId="0B12B362"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77871B8"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2AF85C0"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2AACB6C"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D4AE2AD"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CE6C4D0"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C1941B9"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FFB07BD"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C64939C"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97F991F"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F21FEC0" w14:textId="77777777" w:rsidR="00B73082" w:rsidRDefault="00B73082" w:rsidP="00386DCA">
            <w:pPr>
              <w:rPr>
                <w:szCs w:val="24"/>
              </w:rPr>
            </w:pPr>
          </w:p>
        </w:tc>
      </w:tr>
      <w:tr w:rsidR="00B73082" w14:paraId="48B56841" w14:textId="77777777" w:rsidTr="004870BA">
        <w:tc>
          <w:tcPr>
            <w:tcW w:w="338" w:type="dxa"/>
            <w:tcBorders>
              <w:top w:val="single" w:sz="4" w:space="0" w:color="auto"/>
              <w:left w:val="single" w:sz="4" w:space="0" w:color="auto"/>
              <w:bottom w:val="single" w:sz="4" w:space="0" w:color="auto"/>
              <w:right w:val="single" w:sz="4" w:space="0" w:color="auto"/>
            </w:tcBorders>
          </w:tcPr>
          <w:p w14:paraId="2D6FA473" w14:textId="77777777" w:rsidR="00B73082" w:rsidRDefault="00B73082" w:rsidP="00386DCA">
            <w:pPr>
              <w:rPr>
                <w:szCs w:val="24"/>
              </w:rPr>
            </w:pPr>
            <w:r>
              <w:rPr>
                <w:szCs w:val="24"/>
              </w:rPr>
              <w:t>1</w:t>
            </w:r>
          </w:p>
        </w:tc>
        <w:tc>
          <w:tcPr>
            <w:tcW w:w="5077" w:type="dxa"/>
            <w:tcBorders>
              <w:top w:val="single" w:sz="4" w:space="0" w:color="auto"/>
              <w:left w:val="single" w:sz="4" w:space="0" w:color="auto"/>
              <w:bottom w:val="single" w:sz="4" w:space="0" w:color="auto"/>
              <w:right w:val="single" w:sz="4" w:space="0" w:color="auto"/>
            </w:tcBorders>
          </w:tcPr>
          <w:p w14:paraId="2F04A652" w14:textId="77777777" w:rsidR="00B73082" w:rsidRPr="00B73082" w:rsidRDefault="00B73082" w:rsidP="00386DCA">
            <w:pPr>
              <w:rPr>
                <w:rFonts w:cstheme="minorHAnsi"/>
                <w:szCs w:val="24"/>
              </w:rPr>
            </w:pPr>
            <w:r w:rsidRPr="00B73082">
              <w:rPr>
                <w:rFonts w:cstheme="minorHAnsi"/>
                <w:szCs w:val="24"/>
              </w:rPr>
              <w:t xml:space="preserve">Zwracanie się o pomoc do innych </w:t>
            </w:r>
          </w:p>
        </w:tc>
        <w:tc>
          <w:tcPr>
            <w:tcW w:w="338" w:type="dxa"/>
            <w:tcBorders>
              <w:top w:val="single" w:sz="4" w:space="0" w:color="auto"/>
              <w:left w:val="single" w:sz="4" w:space="0" w:color="auto"/>
              <w:bottom w:val="single" w:sz="4" w:space="0" w:color="auto"/>
              <w:right w:val="single" w:sz="4" w:space="0" w:color="auto"/>
            </w:tcBorders>
          </w:tcPr>
          <w:p w14:paraId="606D69C2"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07F2CBD"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9E432C5"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27C5675"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70D8465"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C9CF1E0"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BF820C0"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90D41B0"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C9DD1E7"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D8A8A5E"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6EB374D" w14:textId="77777777" w:rsidR="00B73082" w:rsidRDefault="00B73082" w:rsidP="00386DCA">
            <w:pPr>
              <w:rPr>
                <w:szCs w:val="24"/>
              </w:rPr>
            </w:pPr>
          </w:p>
        </w:tc>
      </w:tr>
      <w:tr w:rsidR="00B73082" w14:paraId="0EC6FC0F" w14:textId="77777777" w:rsidTr="004870BA">
        <w:tc>
          <w:tcPr>
            <w:tcW w:w="338" w:type="dxa"/>
            <w:tcBorders>
              <w:top w:val="single" w:sz="4" w:space="0" w:color="auto"/>
              <w:left w:val="single" w:sz="4" w:space="0" w:color="auto"/>
              <w:bottom w:val="single" w:sz="4" w:space="0" w:color="auto"/>
              <w:right w:val="single" w:sz="4" w:space="0" w:color="auto"/>
            </w:tcBorders>
          </w:tcPr>
          <w:p w14:paraId="726D52F0" w14:textId="77777777" w:rsidR="00B73082" w:rsidRDefault="00B73082" w:rsidP="00386DCA">
            <w:pPr>
              <w:rPr>
                <w:szCs w:val="24"/>
              </w:rPr>
            </w:pPr>
            <w:r>
              <w:rPr>
                <w:szCs w:val="24"/>
              </w:rPr>
              <w:t>2</w:t>
            </w:r>
          </w:p>
        </w:tc>
        <w:tc>
          <w:tcPr>
            <w:tcW w:w="5077" w:type="dxa"/>
            <w:tcBorders>
              <w:top w:val="single" w:sz="4" w:space="0" w:color="auto"/>
              <w:left w:val="single" w:sz="4" w:space="0" w:color="auto"/>
              <w:bottom w:val="single" w:sz="4" w:space="0" w:color="auto"/>
              <w:right w:val="single" w:sz="4" w:space="0" w:color="auto"/>
            </w:tcBorders>
          </w:tcPr>
          <w:p w14:paraId="6713AC68" w14:textId="77777777" w:rsidR="00B73082" w:rsidRPr="00B73082" w:rsidRDefault="00B73082" w:rsidP="00386DCA">
            <w:pPr>
              <w:rPr>
                <w:rFonts w:cstheme="minorHAnsi"/>
                <w:szCs w:val="24"/>
              </w:rPr>
            </w:pPr>
            <w:r w:rsidRPr="00B73082">
              <w:rPr>
                <w:rFonts w:cstheme="minorHAnsi"/>
                <w:szCs w:val="24"/>
              </w:rPr>
              <w:t xml:space="preserve">Zadawanie pytań nauczycielowi </w:t>
            </w:r>
          </w:p>
        </w:tc>
        <w:tc>
          <w:tcPr>
            <w:tcW w:w="338" w:type="dxa"/>
            <w:tcBorders>
              <w:top w:val="single" w:sz="4" w:space="0" w:color="auto"/>
              <w:left w:val="single" w:sz="4" w:space="0" w:color="auto"/>
              <w:bottom w:val="single" w:sz="4" w:space="0" w:color="auto"/>
              <w:right w:val="single" w:sz="4" w:space="0" w:color="auto"/>
            </w:tcBorders>
          </w:tcPr>
          <w:p w14:paraId="78CA0F48"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AB946DF"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0E0D3D2"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C2AEE0A"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5FACBCD"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1694CF8"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FBA833D"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1497708"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A682666"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896159D"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0C7DF1D" w14:textId="77777777" w:rsidR="00B73082" w:rsidRDefault="00B73082" w:rsidP="00386DCA">
            <w:pPr>
              <w:rPr>
                <w:szCs w:val="24"/>
              </w:rPr>
            </w:pPr>
          </w:p>
        </w:tc>
      </w:tr>
      <w:tr w:rsidR="00B73082" w14:paraId="5BCE1004" w14:textId="77777777" w:rsidTr="004870BA">
        <w:tc>
          <w:tcPr>
            <w:tcW w:w="338" w:type="dxa"/>
            <w:tcBorders>
              <w:top w:val="single" w:sz="4" w:space="0" w:color="auto"/>
              <w:left w:val="single" w:sz="4" w:space="0" w:color="auto"/>
              <w:bottom w:val="single" w:sz="4" w:space="0" w:color="auto"/>
              <w:right w:val="single" w:sz="4" w:space="0" w:color="auto"/>
            </w:tcBorders>
          </w:tcPr>
          <w:p w14:paraId="02C0787D" w14:textId="77777777" w:rsidR="00B73082" w:rsidRDefault="00B73082" w:rsidP="00386DCA">
            <w:pPr>
              <w:rPr>
                <w:szCs w:val="24"/>
              </w:rPr>
            </w:pPr>
            <w:r>
              <w:rPr>
                <w:szCs w:val="24"/>
              </w:rPr>
              <w:t>3</w:t>
            </w:r>
          </w:p>
        </w:tc>
        <w:tc>
          <w:tcPr>
            <w:tcW w:w="5077" w:type="dxa"/>
            <w:tcBorders>
              <w:top w:val="single" w:sz="4" w:space="0" w:color="auto"/>
              <w:left w:val="single" w:sz="4" w:space="0" w:color="auto"/>
              <w:bottom w:val="single" w:sz="4" w:space="0" w:color="auto"/>
              <w:right w:val="single" w:sz="4" w:space="0" w:color="auto"/>
            </w:tcBorders>
          </w:tcPr>
          <w:p w14:paraId="2CDAF265" w14:textId="77777777" w:rsidR="00B73082" w:rsidRPr="00B73082" w:rsidRDefault="00B73082" w:rsidP="00386DCA">
            <w:pPr>
              <w:rPr>
                <w:rFonts w:cstheme="minorHAnsi"/>
                <w:szCs w:val="24"/>
              </w:rPr>
            </w:pPr>
            <w:r w:rsidRPr="00B73082">
              <w:rPr>
                <w:rFonts w:cstheme="minorHAnsi"/>
                <w:szCs w:val="24"/>
              </w:rPr>
              <w:t xml:space="preserve">Wspólne powtarzanie materiału </w:t>
            </w:r>
          </w:p>
        </w:tc>
        <w:tc>
          <w:tcPr>
            <w:tcW w:w="338" w:type="dxa"/>
            <w:tcBorders>
              <w:top w:val="single" w:sz="4" w:space="0" w:color="auto"/>
              <w:left w:val="single" w:sz="4" w:space="0" w:color="auto"/>
              <w:bottom w:val="single" w:sz="4" w:space="0" w:color="auto"/>
              <w:right w:val="single" w:sz="4" w:space="0" w:color="auto"/>
            </w:tcBorders>
          </w:tcPr>
          <w:p w14:paraId="6691D782"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4058204"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2597EE9"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E6697F9"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0E0F170"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09B488E"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03B3485"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A5AB05B"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42C44F6"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15E6A28"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E1B63BC" w14:textId="77777777" w:rsidR="00B73082" w:rsidRDefault="00B73082" w:rsidP="00386DCA">
            <w:pPr>
              <w:rPr>
                <w:szCs w:val="24"/>
              </w:rPr>
            </w:pPr>
          </w:p>
        </w:tc>
      </w:tr>
      <w:tr w:rsidR="00B73082" w14:paraId="595891C0" w14:textId="77777777" w:rsidTr="004870BA">
        <w:tc>
          <w:tcPr>
            <w:tcW w:w="338" w:type="dxa"/>
            <w:tcBorders>
              <w:top w:val="single" w:sz="4" w:space="0" w:color="auto"/>
              <w:left w:val="single" w:sz="4" w:space="0" w:color="auto"/>
              <w:bottom w:val="single" w:sz="4" w:space="0" w:color="auto"/>
              <w:right w:val="single" w:sz="4" w:space="0" w:color="auto"/>
            </w:tcBorders>
          </w:tcPr>
          <w:p w14:paraId="0B4958CD" w14:textId="77777777" w:rsidR="00B73082" w:rsidRDefault="00B73082" w:rsidP="00386DCA">
            <w:pPr>
              <w:rPr>
                <w:szCs w:val="24"/>
              </w:rPr>
            </w:pPr>
            <w:r>
              <w:rPr>
                <w:szCs w:val="24"/>
              </w:rPr>
              <w:t>4</w:t>
            </w:r>
          </w:p>
        </w:tc>
        <w:tc>
          <w:tcPr>
            <w:tcW w:w="5077" w:type="dxa"/>
            <w:tcBorders>
              <w:top w:val="single" w:sz="4" w:space="0" w:color="auto"/>
              <w:left w:val="single" w:sz="4" w:space="0" w:color="auto"/>
              <w:bottom w:val="single" w:sz="4" w:space="0" w:color="auto"/>
              <w:right w:val="single" w:sz="4" w:space="0" w:color="auto"/>
            </w:tcBorders>
          </w:tcPr>
          <w:p w14:paraId="17E060CE" w14:textId="77777777" w:rsidR="00B73082" w:rsidRPr="00B73082" w:rsidRDefault="00B73082" w:rsidP="00386DCA">
            <w:pPr>
              <w:rPr>
                <w:rFonts w:cstheme="minorHAnsi"/>
                <w:szCs w:val="24"/>
              </w:rPr>
            </w:pPr>
            <w:r w:rsidRPr="00B73082">
              <w:rPr>
                <w:rFonts w:cstheme="minorHAnsi"/>
                <w:szCs w:val="24"/>
              </w:rPr>
              <w:t>Współpraca w parach/grupach</w:t>
            </w:r>
          </w:p>
        </w:tc>
        <w:tc>
          <w:tcPr>
            <w:tcW w:w="338" w:type="dxa"/>
            <w:tcBorders>
              <w:top w:val="single" w:sz="4" w:space="0" w:color="auto"/>
              <w:left w:val="single" w:sz="4" w:space="0" w:color="auto"/>
              <w:bottom w:val="single" w:sz="4" w:space="0" w:color="auto"/>
              <w:right w:val="single" w:sz="4" w:space="0" w:color="auto"/>
            </w:tcBorders>
          </w:tcPr>
          <w:p w14:paraId="15EE7862"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88D0E41"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668DED4"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03957BD"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2E7B6A5"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E568846"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8B69EFB"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0FDBA7C"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0E7DC79"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A01D4FD"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354DABF" w14:textId="77777777" w:rsidR="00B73082" w:rsidRDefault="00B73082" w:rsidP="00386DCA">
            <w:pPr>
              <w:rPr>
                <w:szCs w:val="24"/>
              </w:rPr>
            </w:pPr>
          </w:p>
        </w:tc>
      </w:tr>
      <w:tr w:rsidR="00B73082" w14:paraId="7E60FCDD" w14:textId="77777777" w:rsidTr="004870BA">
        <w:tc>
          <w:tcPr>
            <w:tcW w:w="338" w:type="dxa"/>
            <w:tcBorders>
              <w:top w:val="single" w:sz="4" w:space="0" w:color="auto"/>
              <w:left w:val="single" w:sz="4" w:space="0" w:color="auto"/>
              <w:bottom w:val="single" w:sz="4" w:space="0" w:color="auto"/>
              <w:right w:val="single" w:sz="4" w:space="0" w:color="auto"/>
            </w:tcBorders>
          </w:tcPr>
          <w:p w14:paraId="35DC4DB7" w14:textId="77777777" w:rsidR="00B73082" w:rsidRDefault="00B73082" w:rsidP="00386DCA">
            <w:pPr>
              <w:rPr>
                <w:szCs w:val="24"/>
              </w:rPr>
            </w:pPr>
            <w:r>
              <w:rPr>
                <w:szCs w:val="24"/>
              </w:rPr>
              <w:t>5</w:t>
            </w:r>
          </w:p>
        </w:tc>
        <w:tc>
          <w:tcPr>
            <w:tcW w:w="5077" w:type="dxa"/>
            <w:tcBorders>
              <w:top w:val="single" w:sz="4" w:space="0" w:color="auto"/>
              <w:left w:val="single" w:sz="4" w:space="0" w:color="auto"/>
              <w:bottom w:val="single" w:sz="4" w:space="0" w:color="auto"/>
              <w:right w:val="single" w:sz="4" w:space="0" w:color="auto"/>
            </w:tcBorders>
          </w:tcPr>
          <w:p w14:paraId="5F9E2C96" w14:textId="77777777" w:rsidR="00B73082" w:rsidRPr="00B73082" w:rsidRDefault="00B73082" w:rsidP="00386DCA">
            <w:pPr>
              <w:rPr>
                <w:rFonts w:cstheme="minorHAnsi"/>
                <w:szCs w:val="24"/>
              </w:rPr>
            </w:pPr>
            <w:r w:rsidRPr="00B73082">
              <w:rPr>
                <w:rFonts w:cstheme="minorHAnsi"/>
                <w:szCs w:val="24"/>
              </w:rPr>
              <w:t>Zainteresowanie kulturą</w:t>
            </w:r>
          </w:p>
        </w:tc>
        <w:tc>
          <w:tcPr>
            <w:tcW w:w="338" w:type="dxa"/>
            <w:tcBorders>
              <w:top w:val="single" w:sz="4" w:space="0" w:color="auto"/>
              <w:left w:val="single" w:sz="4" w:space="0" w:color="auto"/>
              <w:bottom w:val="single" w:sz="4" w:space="0" w:color="auto"/>
              <w:right w:val="single" w:sz="4" w:space="0" w:color="auto"/>
            </w:tcBorders>
          </w:tcPr>
          <w:p w14:paraId="52215ECB"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53E6597"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5CC3583"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62DAC65"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13B754F"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11030A4"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526CE5C"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CC75D8A"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75C40DD"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9312DEF"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EBC06E3" w14:textId="77777777" w:rsidR="00B73082" w:rsidRDefault="00B73082" w:rsidP="00386DCA">
            <w:pPr>
              <w:rPr>
                <w:szCs w:val="24"/>
              </w:rPr>
            </w:pPr>
          </w:p>
        </w:tc>
      </w:tr>
      <w:tr w:rsidR="00B73082" w14:paraId="063CB6BD" w14:textId="77777777" w:rsidTr="004870BA">
        <w:tc>
          <w:tcPr>
            <w:tcW w:w="338" w:type="dxa"/>
            <w:tcBorders>
              <w:top w:val="single" w:sz="4" w:space="0" w:color="auto"/>
              <w:left w:val="single" w:sz="4" w:space="0" w:color="auto"/>
              <w:bottom w:val="single" w:sz="4" w:space="0" w:color="auto"/>
              <w:right w:val="single" w:sz="4" w:space="0" w:color="auto"/>
            </w:tcBorders>
          </w:tcPr>
          <w:p w14:paraId="69D1B8A6" w14:textId="77777777" w:rsidR="00B73082" w:rsidRDefault="00B73082" w:rsidP="00386DCA">
            <w:pPr>
              <w:rPr>
                <w:szCs w:val="24"/>
              </w:rPr>
            </w:pPr>
          </w:p>
        </w:tc>
        <w:tc>
          <w:tcPr>
            <w:tcW w:w="5077" w:type="dxa"/>
            <w:tcBorders>
              <w:top w:val="single" w:sz="4" w:space="0" w:color="auto"/>
              <w:left w:val="single" w:sz="4" w:space="0" w:color="auto"/>
              <w:bottom w:val="single" w:sz="4" w:space="0" w:color="auto"/>
              <w:right w:val="single" w:sz="4" w:space="0" w:color="auto"/>
            </w:tcBorders>
          </w:tcPr>
          <w:p w14:paraId="2DA596A4" w14:textId="77777777" w:rsidR="00B73082" w:rsidRPr="00B73082" w:rsidRDefault="00B73082" w:rsidP="00386DCA">
            <w:pPr>
              <w:rPr>
                <w:rFonts w:cstheme="minorHAnsi"/>
                <w:b/>
                <w:szCs w:val="24"/>
              </w:rPr>
            </w:pPr>
            <w:r w:rsidRPr="00B73082">
              <w:rPr>
                <w:rFonts w:cstheme="minorHAnsi"/>
                <w:b/>
                <w:szCs w:val="24"/>
              </w:rPr>
              <w:t xml:space="preserve">EMOCJONALNE </w:t>
            </w:r>
          </w:p>
        </w:tc>
        <w:tc>
          <w:tcPr>
            <w:tcW w:w="338" w:type="dxa"/>
            <w:tcBorders>
              <w:top w:val="single" w:sz="4" w:space="0" w:color="auto"/>
              <w:left w:val="single" w:sz="4" w:space="0" w:color="auto"/>
              <w:bottom w:val="single" w:sz="4" w:space="0" w:color="auto"/>
              <w:right w:val="single" w:sz="4" w:space="0" w:color="auto"/>
            </w:tcBorders>
          </w:tcPr>
          <w:p w14:paraId="4490DF5B"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4D56E5E"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AF7CA7E"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F1FFC0B"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9151BA5"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9D26720"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7CB1CD4"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61DC190"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E979544"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8463762"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8C770BC" w14:textId="77777777" w:rsidR="00B73082" w:rsidRDefault="00B73082" w:rsidP="00386DCA">
            <w:pPr>
              <w:rPr>
                <w:szCs w:val="24"/>
              </w:rPr>
            </w:pPr>
          </w:p>
        </w:tc>
      </w:tr>
      <w:tr w:rsidR="00B73082" w14:paraId="53EF5923" w14:textId="77777777" w:rsidTr="004870BA">
        <w:tc>
          <w:tcPr>
            <w:tcW w:w="338" w:type="dxa"/>
            <w:tcBorders>
              <w:top w:val="single" w:sz="4" w:space="0" w:color="auto"/>
              <w:left w:val="single" w:sz="4" w:space="0" w:color="auto"/>
              <w:bottom w:val="single" w:sz="4" w:space="0" w:color="auto"/>
              <w:right w:val="single" w:sz="4" w:space="0" w:color="auto"/>
            </w:tcBorders>
          </w:tcPr>
          <w:p w14:paraId="623B2D5A" w14:textId="77777777" w:rsidR="00B73082" w:rsidRDefault="00B73082" w:rsidP="00386DCA">
            <w:pPr>
              <w:rPr>
                <w:szCs w:val="24"/>
              </w:rPr>
            </w:pPr>
            <w:r>
              <w:rPr>
                <w:szCs w:val="24"/>
              </w:rPr>
              <w:t>1</w:t>
            </w:r>
          </w:p>
        </w:tc>
        <w:tc>
          <w:tcPr>
            <w:tcW w:w="5077" w:type="dxa"/>
            <w:tcBorders>
              <w:top w:val="single" w:sz="4" w:space="0" w:color="auto"/>
              <w:left w:val="single" w:sz="4" w:space="0" w:color="auto"/>
              <w:bottom w:val="single" w:sz="4" w:space="0" w:color="auto"/>
              <w:right w:val="single" w:sz="4" w:space="0" w:color="auto"/>
            </w:tcBorders>
          </w:tcPr>
          <w:p w14:paraId="1347B47C" w14:textId="77777777" w:rsidR="00B73082" w:rsidRPr="00B73082" w:rsidRDefault="00B73082" w:rsidP="00386DCA">
            <w:pPr>
              <w:rPr>
                <w:rFonts w:cstheme="minorHAnsi"/>
                <w:szCs w:val="24"/>
              </w:rPr>
            </w:pPr>
            <w:r w:rsidRPr="00B73082">
              <w:rPr>
                <w:rFonts w:cstheme="minorHAnsi"/>
                <w:szCs w:val="24"/>
              </w:rPr>
              <w:t xml:space="preserve">Omawianie swoich odczuć z innymi </w:t>
            </w:r>
          </w:p>
        </w:tc>
        <w:tc>
          <w:tcPr>
            <w:tcW w:w="338" w:type="dxa"/>
            <w:tcBorders>
              <w:top w:val="single" w:sz="4" w:space="0" w:color="auto"/>
              <w:left w:val="single" w:sz="4" w:space="0" w:color="auto"/>
              <w:bottom w:val="single" w:sz="4" w:space="0" w:color="auto"/>
              <w:right w:val="single" w:sz="4" w:space="0" w:color="auto"/>
            </w:tcBorders>
          </w:tcPr>
          <w:p w14:paraId="40E3A3E8"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813D139"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B4E5EA9"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892430C"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E231268"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285DAC0"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425CFB8"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99E82C2"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10B402B"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7A9767C"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B3323C0" w14:textId="77777777" w:rsidR="00B73082" w:rsidRDefault="00B73082" w:rsidP="00386DCA">
            <w:pPr>
              <w:rPr>
                <w:szCs w:val="24"/>
              </w:rPr>
            </w:pPr>
          </w:p>
        </w:tc>
      </w:tr>
      <w:tr w:rsidR="00B73082" w14:paraId="41A9CB45" w14:textId="77777777" w:rsidTr="004870BA">
        <w:tc>
          <w:tcPr>
            <w:tcW w:w="338" w:type="dxa"/>
            <w:tcBorders>
              <w:top w:val="single" w:sz="4" w:space="0" w:color="auto"/>
              <w:left w:val="single" w:sz="4" w:space="0" w:color="auto"/>
              <w:bottom w:val="single" w:sz="4" w:space="0" w:color="auto"/>
              <w:right w:val="single" w:sz="4" w:space="0" w:color="auto"/>
            </w:tcBorders>
          </w:tcPr>
          <w:p w14:paraId="203B6C22" w14:textId="77777777" w:rsidR="00B73082" w:rsidRDefault="00B73082" w:rsidP="00386DCA">
            <w:pPr>
              <w:rPr>
                <w:szCs w:val="24"/>
              </w:rPr>
            </w:pPr>
            <w:r>
              <w:rPr>
                <w:szCs w:val="24"/>
              </w:rPr>
              <w:t>2</w:t>
            </w:r>
          </w:p>
        </w:tc>
        <w:tc>
          <w:tcPr>
            <w:tcW w:w="5077" w:type="dxa"/>
            <w:tcBorders>
              <w:top w:val="single" w:sz="4" w:space="0" w:color="auto"/>
              <w:left w:val="single" w:sz="4" w:space="0" w:color="auto"/>
              <w:bottom w:val="single" w:sz="4" w:space="0" w:color="auto"/>
              <w:right w:val="single" w:sz="4" w:space="0" w:color="auto"/>
            </w:tcBorders>
          </w:tcPr>
          <w:p w14:paraId="22B014B8" w14:textId="77777777" w:rsidR="00B73082" w:rsidRPr="00B73082" w:rsidRDefault="00B73082" w:rsidP="00386DCA">
            <w:pPr>
              <w:rPr>
                <w:rFonts w:cstheme="minorHAnsi"/>
                <w:szCs w:val="24"/>
              </w:rPr>
            </w:pPr>
            <w:r w:rsidRPr="00B73082">
              <w:rPr>
                <w:rFonts w:cstheme="minorHAnsi"/>
                <w:szCs w:val="24"/>
              </w:rPr>
              <w:t xml:space="preserve">Przewidywanie sukcesu </w:t>
            </w:r>
          </w:p>
        </w:tc>
        <w:tc>
          <w:tcPr>
            <w:tcW w:w="338" w:type="dxa"/>
            <w:tcBorders>
              <w:top w:val="single" w:sz="4" w:space="0" w:color="auto"/>
              <w:left w:val="single" w:sz="4" w:space="0" w:color="auto"/>
              <w:bottom w:val="single" w:sz="4" w:space="0" w:color="auto"/>
              <w:right w:val="single" w:sz="4" w:space="0" w:color="auto"/>
            </w:tcBorders>
          </w:tcPr>
          <w:p w14:paraId="58178B71"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A4D5B86"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4BCE59E"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DC1B23D"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ADFD82F"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87526AA"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1592C50"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505C9C2"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A1A095F"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3E63896"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215995F" w14:textId="77777777" w:rsidR="00B73082" w:rsidRDefault="00B73082" w:rsidP="00386DCA">
            <w:pPr>
              <w:rPr>
                <w:szCs w:val="24"/>
              </w:rPr>
            </w:pPr>
          </w:p>
        </w:tc>
      </w:tr>
      <w:tr w:rsidR="00B73082" w14:paraId="3CCBA0D6" w14:textId="77777777" w:rsidTr="004870BA">
        <w:tc>
          <w:tcPr>
            <w:tcW w:w="338" w:type="dxa"/>
            <w:tcBorders>
              <w:top w:val="single" w:sz="4" w:space="0" w:color="auto"/>
              <w:left w:val="single" w:sz="4" w:space="0" w:color="auto"/>
              <w:bottom w:val="single" w:sz="4" w:space="0" w:color="auto"/>
              <w:right w:val="single" w:sz="4" w:space="0" w:color="auto"/>
            </w:tcBorders>
          </w:tcPr>
          <w:p w14:paraId="29E7F65A" w14:textId="77777777" w:rsidR="00B73082" w:rsidRDefault="00B73082" w:rsidP="00386DCA">
            <w:pPr>
              <w:rPr>
                <w:szCs w:val="24"/>
              </w:rPr>
            </w:pPr>
            <w:r>
              <w:rPr>
                <w:szCs w:val="24"/>
              </w:rPr>
              <w:t>3</w:t>
            </w:r>
          </w:p>
        </w:tc>
        <w:tc>
          <w:tcPr>
            <w:tcW w:w="5077" w:type="dxa"/>
            <w:tcBorders>
              <w:top w:val="single" w:sz="4" w:space="0" w:color="auto"/>
              <w:left w:val="single" w:sz="4" w:space="0" w:color="auto"/>
              <w:bottom w:val="single" w:sz="4" w:space="0" w:color="auto"/>
              <w:right w:val="single" w:sz="4" w:space="0" w:color="auto"/>
            </w:tcBorders>
          </w:tcPr>
          <w:p w14:paraId="42E29DD5" w14:textId="77777777" w:rsidR="00B73082" w:rsidRPr="00B73082" w:rsidRDefault="00B73082" w:rsidP="00386DCA">
            <w:pPr>
              <w:rPr>
                <w:rFonts w:cstheme="minorHAnsi"/>
                <w:szCs w:val="24"/>
              </w:rPr>
            </w:pPr>
            <w:r w:rsidRPr="00B73082">
              <w:rPr>
                <w:rFonts w:cstheme="minorHAnsi"/>
                <w:szCs w:val="24"/>
              </w:rPr>
              <w:t xml:space="preserve">Redukowanie napięcia przez relaks </w:t>
            </w:r>
          </w:p>
        </w:tc>
        <w:tc>
          <w:tcPr>
            <w:tcW w:w="338" w:type="dxa"/>
            <w:tcBorders>
              <w:top w:val="single" w:sz="4" w:space="0" w:color="auto"/>
              <w:left w:val="single" w:sz="4" w:space="0" w:color="auto"/>
              <w:bottom w:val="single" w:sz="4" w:space="0" w:color="auto"/>
              <w:right w:val="single" w:sz="4" w:space="0" w:color="auto"/>
            </w:tcBorders>
          </w:tcPr>
          <w:p w14:paraId="0ACDC4A1"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2FD1C93"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33DDCD7"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74DE8BD"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2E68330"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0438AD3"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A3197F2"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B9EE9D8"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A7DCF86"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78F092B"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55F8706" w14:textId="77777777" w:rsidR="00B73082" w:rsidRDefault="00B73082" w:rsidP="00386DCA">
            <w:pPr>
              <w:rPr>
                <w:szCs w:val="24"/>
              </w:rPr>
            </w:pPr>
          </w:p>
        </w:tc>
      </w:tr>
      <w:tr w:rsidR="00B73082" w14:paraId="67B0DFBE" w14:textId="77777777" w:rsidTr="004870BA">
        <w:tc>
          <w:tcPr>
            <w:tcW w:w="338" w:type="dxa"/>
            <w:tcBorders>
              <w:top w:val="single" w:sz="4" w:space="0" w:color="auto"/>
              <w:left w:val="single" w:sz="4" w:space="0" w:color="auto"/>
              <w:bottom w:val="single" w:sz="4" w:space="0" w:color="auto"/>
              <w:right w:val="single" w:sz="4" w:space="0" w:color="auto"/>
            </w:tcBorders>
          </w:tcPr>
          <w:p w14:paraId="6AE5F94C" w14:textId="77777777" w:rsidR="00B73082" w:rsidRDefault="00B73082" w:rsidP="00386DCA">
            <w:pPr>
              <w:rPr>
                <w:szCs w:val="24"/>
              </w:rPr>
            </w:pPr>
            <w:r>
              <w:rPr>
                <w:szCs w:val="24"/>
              </w:rPr>
              <w:t>4</w:t>
            </w:r>
          </w:p>
        </w:tc>
        <w:tc>
          <w:tcPr>
            <w:tcW w:w="5077" w:type="dxa"/>
            <w:tcBorders>
              <w:top w:val="single" w:sz="4" w:space="0" w:color="auto"/>
              <w:left w:val="single" w:sz="4" w:space="0" w:color="auto"/>
              <w:bottom w:val="single" w:sz="4" w:space="0" w:color="auto"/>
              <w:right w:val="single" w:sz="4" w:space="0" w:color="auto"/>
            </w:tcBorders>
          </w:tcPr>
          <w:p w14:paraId="1399C45C" w14:textId="77777777" w:rsidR="00B73082" w:rsidRPr="00B73082" w:rsidRDefault="00B73082" w:rsidP="00386DCA">
            <w:pPr>
              <w:rPr>
                <w:rFonts w:cstheme="minorHAnsi"/>
                <w:szCs w:val="24"/>
              </w:rPr>
            </w:pPr>
            <w:r w:rsidRPr="00B73082">
              <w:rPr>
                <w:rFonts w:cstheme="minorHAnsi"/>
                <w:szCs w:val="24"/>
              </w:rPr>
              <w:t xml:space="preserve">Pozytywne myślenie </w:t>
            </w:r>
          </w:p>
        </w:tc>
        <w:tc>
          <w:tcPr>
            <w:tcW w:w="338" w:type="dxa"/>
            <w:tcBorders>
              <w:top w:val="single" w:sz="4" w:space="0" w:color="auto"/>
              <w:left w:val="single" w:sz="4" w:space="0" w:color="auto"/>
              <w:bottom w:val="single" w:sz="4" w:space="0" w:color="auto"/>
              <w:right w:val="single" w:sz="4" w:space="0" w:color="auto"/>
            </w:tcBorders>
          </w:tcPr>
          <w:p w14:paraId="0D0EB8B2"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8D02BC8"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52C4417"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E3CF52D"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396C2DA"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9BDD047"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1EC1EA5"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A60542B"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C89C040"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BA12DCA"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16696B8" w14:textId="77777777" w:rsidR="00B73082" w:rsidRDefault="00B73082" w:rsidP="00386DCA">
            <w:pPr>
              <w:rPr>
                <w:szCs w:val="24"/>
              </w:rPr>
            </w:pPr>
          </w:p>
        </w:tc>
      </w:tr>
      <w:tr w:rsidR="00B73082" w14:paraId="10CB9ECC" w14:textId="77777777" w:rsidTr="004870BA">
        <w:tc>
          <w:tcPr>
            <w:tcW w:w="338" w:type="dxa"/>
            <w:tcBorders>
              <w:top w:val="single" w:sz="4" w:space="0" w:color="auto"/>
              <w:left w:val="single" w:sz="4" w:space="0" w:color="auto"/>
              <w:bottom w:val="single" w:sz="4" w:space="0" w:color="auto"/>
              <w:right w:val="single" w:sz="4" w:space="0" w:color="auto"/>
            </w:tcBorders>
          </w:tcPr>
          <w:p w14:paraId="07846022" w14:textId="77777777" w:rsidR="00B73082" w:rsidRDefault="00B73082" w:rsidP="00386DCA">
            <w:pPr>
              <w:rPr>
                <w:szCs w:val="24"/>
              </w:rPr>
            </w:pPr>
            <w:r>
              <w:rPr>
                <w:szCs w:val="24"/>
              </w:rPr>
              <w:t>5</w:t>
            </w:r>
          </w:p>
        </w:tc>
        <w:tc>
          <w:tcPr>
            <w:tcW w:w="5077" w:type="dxa"/>
            <w:tcBorders>
              <w:top w:val="single" w:sz="4" w:space="0" w:color="auto"/>
              <w:left w:val="single" w:sz="4" w:space="0" w:color="auto"/>
              <w:bottom w:val="single" w:sz="4" w:space="0" w:color="auto"/>
              <w:right w:val="single" w:sz="4" w:space="0" w:color="auto"/>
            </w:tcBorders>
          </w:tcPr>
          <w:p w14:paraId="7C689F3C" w14:textId="77777777" w:rsidR="00B73082" w:rsidRPr="00B73082" w:rsidRDefault="00B73082" w:rsidP="00386DCA">
            <w:pPr>
              <w:rPr>
                <w:rFonts w:cstheme="minorHAnsi"/>
                <w:szCs w:val="24"/>
              </w:rPr>
            </w:pPr>
            <w:r w:rsidRPr="00B73082">
              <w:rPr>
                <w:rFonts w:cstheme="minorHAnsi"/>
                <w:szCs w:val="24"/>
              </w:rPr>
              <w:t>Nagradzanie się</w:t>
            </w:r>
          </w:p>
        </w:tc>
        <w:tc>
          <w:tcPr>
            <w:tcW w:w="338" w:type="dxa"/>
            <w:tcBorders>
              <w:top w:val="single" w:sz="4" w:space="0" w:color="auto"/>
              <w:left w:val="single" w:sz="4" w:space="0" w:color="auto"/>
              <w:bottom w:val="single" w:sz="4" w:space="0" w:color="auto"/>
              <w:right w:val="single" w:sz="4" w:space="0" w:color="auto"/>
            </w:tcBorders>
          </w:tcPr>
          <w:p w14:paraId="54B1CB6A"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3D57CD8"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023546A"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66A6092"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A077079"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A72849B"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656266A"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20CB73A"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CDE1CB1"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FFF6601"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3F8F493" w14:textId="77777777" w:rsidR="00B73082" w:rsidRDefault="00B73082" w:rsidP="00386DCA">
            <w:pPr>
              <w:rPr>
                <w:szCs w:val="24"/>
              </w:rPr>
            </w:pPr>
          </w:p>
        </w:tc>
      </w:tr>
      <w:tr w:rsidR="00B73082" w14:paraId="4DF55EF5" w14:textId="77777777" w:rsidTr="004870BA">
        <w:tc>
          <w:tcPr>
            <w:tcW w:w="338" w:type="dxa"/>
            <w:tcBorders>
              <w:top w:val="single" w:sz="4" w:space="0" w:color="auto"/>
              <w:left w:val="single" w:sz="4" w:space="0" w:color="auto"/>
              <w:bottom w:val="single" w:sz="4" w:space="0" w:color="auto"/>
              <w:right w:val="single" w:sz="4" w:space="0" w:color="auto"/>
            </w:tcBorders>
          </w:tcPr>
          <w:p w14:paraId="6E97A118" w14:textId="77777777" w:rsidR="00B73082" w:rsidRDefault="00B73082" w:rsidP="00386DCA">
            <w:pPr>
              <w:rPr>
                <w:szCs w:val="24"/>
              </w:rPr>
            </w:pPr>
          </w:p>
        </w:tc>
        <w:tc>
          <w:tcPr>
            <w:tcW w:w="5077" w:type="dxa"/>
            <w:tcBorders>
              <w:top w:val="single" w:sz="4" w:space="0" w:color="auto"/>
              <w:left w:val="single" w:sz="4" w:space="0" w:color="auto"/>
              <w:bottom w:val="single" w:sz="4" w:space="0" w:color="auto"/>
              <w:right w:val="single" w:sz="4" w:space="0" w:color="auto"/>
            </w:tcBorders>
          </w:tcPr>
          <w:p w14:paraId="4A0BFD45" w14:textId="77777777" w:rsidR="00B73082" w:rsidRPr="00B73082" w:rsidRDefault="00B73082" w:rsidP="00386DCA">
            <w:pPr>
              <w:rPr>
                <w:rFonts w:cstheme="minorHAnsi"/>
                <w:b/>
                <w:szCs w:val="24"/>
              </w:rPr>
            </w:pPr>
            <w:r w:rsidRPr="00B73082">
              <w:rPr>
                <w:rFonts w:cstheme="minorHAnsi"/>
                <w:b/>
                <w:szCs w:val="24"/>
              </w:rPr>
              <w:t>METAKOGNITYWNE</w:t>
            </w:r>
          </w:p>
        </w:tc>
        <w:tc>
          <w:tcPr>
            <w:tcW w:w="338" w:type="dxa"/>
            <w:tcBorders>
              <w:top w:val="single" w:sz="4" w:space="0" w:color="auto"/>
              <w:left w:val="single" w:sz="4" w:space="0" w:color="auto"/>
              <w:bottom w:val="single" w:sz="4" w:space="0" w:color="auto"/>
              <w:right w:val="single" w:sz="4" w:space="0" w:color="auto"/>
            </w:tcBorders>
          </w:tcPr>
          <w:p w14:paraId="49001B1B"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41CA8E3"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A87CA47"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6680060"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EE34303"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F8E7F4B"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8B6125F"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BEBB435"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C6D2C19"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3418290"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33AB318" w14:textId="77777777" w:rsidR="00B73082" w:rsidRDefault="00B73082" w:rsidP="00386DCA">
            <w:pPr>
              <w:rPr>
                <w:szCs w:val="24"/>
              </w:rPr>
            </w:pPr>
          </w:p>
        </w:tc>
      </w:tr>
      <w:tr w:rsidR="00B73082" w14:paraId="21917D2A" w14:textId="77777777" w:rsidTr="004870BA">
        <w:tc>
          <w:tcPr>
            <w:tcW w:w="338" w:type="dxa"/>
            <w:tcBorders>
              <w:top w:val="single" w:sz="4" w:space="0" w:color="auto"/>
              <w:left w:val="single" w:sz="4" w:space="0" w:color="auto"/>
              <w:bottom w:val="single" w:sz="4" w:space="0" w:color="auto"/>
              <w:right w:val="single" w:sz="4" w:space="0" w:color="auto"/>
            </w:tcBorders>
          </w:tcPr>
          <w:p w14:paraId="5948C288" w14:textId="77777777" w:rsidR="00B73082" w:rsidRDefault="00B73082" w:rsidP="00386DCA">
            <w:pPr>
              <w:rPr>
                <w:szCs w:val="24"/>
              </w:rPr>
            </w:pPr>
            <w:r>
              <w:rPr>
                <w:szCs w:val="24"/>
              </w:rPr>
              <w:t>1</w:t>
            </w:r>
          </w:p>
        </w:tc>
        <w:tc>
          <w:tcPr>
            <w:tcW w:w="5077" w:type="dxa"/>
            <w:tcBorders>
              <w:top w:val="single" w:sz="4" w:space="0" w:color="auto"/>
              <w:left w:val="single" w:sz="4" w:space="0" w:color="auto"/>
              <w:bottom w:val="single" w:sz="4" w:space="0" w:color="auto"/>
              <w:right w:val="single" w:sz="4" w:space="0" w:color="auto"/>
            </w:tcBorders>
          </w:tcPr>
          <w:p w14:paraId="575BB9F7" w14:textId="77777777" w:rsidR="00B73082" w:rsidRPr="00B73082" w:rsidRDefault="00B73082" w:rsidP="00386DCA">
            <w:pPr>
              <w:rPr>
                <w:rFonts w:cstheme="minorHAnsi"/>
                <w:szCs w:val="24"/>
              </w:rPr>
            </w:pPr>
            <w:r w:rsidRPr="00B73082">
              <w:rPr>
                <w:rFonts w:cstheme="minorHAnsi"/>
                <w:szCs w:val="24"/>
              </w:rPr>
              <w:t xml:space="preserve">Przygotowywanie miejsca do nauki </w:t>
            </w:r>
          </w:p>
        </w:tc>
        <w:tc>
          <w:tcPr>
            <w:tcW w:w="338" w:type="dxa"/>
            <w:tcBorders>
              <w:top w:val="single" w:sz="4" w:space="0" w:color="auto"/>
              <w:left w:val="single" w:sz="4" w:space="0" w:color="auto"/>
              <w:bottom w:val="single" w:sz="4" w:space="0" w:color="auto"/>
              <w:right w:val="single" w:sz="4" w:space="0" w:color="auto"/>
            </w:tcBorders>
          </w:tcPr>
          <w:p w14:paraId="74FA1B68"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9FA6D73"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745BA9B"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914A061"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7597B70"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EE13521"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0C00ABC"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268764F"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C8F8E63"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A566188"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EE851A9" w14:textId="77777777" w:rsidR="00B73082" w:rsidRDefault="00B73082" w:rsidP="00386DCA">
            <w:pPr>
              <w:rPr>
                <w:szCs w:val="24"/>
              </w:rPr>
            </w:pPr>
          </w:p>
        </w:tc>
      </w:tr>
      <w:tr w:rsidR="00B73082" w14:paraId="56D79B53" w14:textId="77777777" w:rsidTr="004870BA">
        <w:tc>
          <w:tcPr>
            <w:tcW w:w="338" w:type="dxa"/>
            <w:tcBorders>
              <w:top w:val="single" w:sz="4" w:space="0" w:color="auto"/>
              <w:left w:val="single" w:sz="4" w:space="0" w:color="auto"/>
              <w:bottom w:val="single" w:sz="4" w:space="0" w:color="auto"/>
              <w:right w:val="single" w:sz="4" w:space="0" w:color="auto"/>
            </w:tcBorders>
          </w:tcPr>
          <w:p w14:paraId="657B73A5" w14:textId="77777777" w:rsidR="00B73082" w:rsidRDefault="00B73082" w:rsidP="00386DCA">
            <w:pPr>
              <w:rPr>
                <w:szCs w:val="24"/>
              </w:rPr>
            </w:pPr>
            <w:r>
              <w:rPr>
                <w:szCs w:val="24"/>
              </w:rPr>
              <w:t>2</w:t>
            </w:r>
          </w:p>
        </w:tc>
        <w:tc>
          <w:tcPr>
            <w:tcW w:w="5077" w:type="dxa"/>
            <w:tcBorders>
              <w:top w:val="single" w:sz="4" w:space="0" w:color="auto"/>
              <w:left w:val="single" w:sz="4" w:space="0" w:color="auto"/>
              <w:bottom w:val="single" w:sz="4" w:space="0" w:color="auto"/>
              <w:right w:val="single" w:sz="4" w:space="0" w:color="auto"/>
            </w:tcBorders>
          </w:tcPr>
          <w:p w14:paraId="4C107468" w14:textId="77777777" w:rsidR="00B73082" w:rsidRPr="00B73082" w:rsidRDefault="00B73082" w:rsidP="00386DCA">
            <w:pPr>
              <w:rPr>
                <w:rFonts w:cstheme="minorHAnsi"/>
                <w:szCs w:val="24"/>
              </w:rPr>
            </w:pPr>
            <w:r w:rsidRPr="00B73082">
              <w:rPr>
                <w:rFonts w:cstheme="minorHAnsi"/>
                <w:szCs w:val="24"/>
              </w:rPr>
              <w:t>Wyznaczanie celów uczenia się</w:t>
            </w:r>
          </w:p>
        </w:tc>
        <w:tc>
          <w:tcPr>
            <w:tcW w:w="338" w:type="dxa"/>
            <w:tcBorders>
              <w:top w:val="single" w:sz="4" w:space="0" w:color="auto"/>
              <w:left w:val="single" w:sz="4" w:space="0" w:color="auto"/>
              <w:bottom w:val="single" w:sz="4" w:space="0" w:color="auto"/>
              <w:right w:val="single" w:sz="4" w:space="0" w:color="auto"/>
            </w:tcBorders>
          </w:tcPr>
          <w:p w14:paraId="2E4E901A"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6FAF284"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43666DB"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6149C2D"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FB84229"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ACF1A9A"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63C5B96"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4927AEF"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282FCD0"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629972C"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4994422" w14:textId="77777777" w:rsidR="00B73082" w:rsidRDefault="00B73082" w:rsidP="00386DCA">
            <w:pPr>
              <w:rPr>
                <w:szCs w:val="24"/>
              </w:rPr>
            </w:pPr>
          </w:p>
        </w:tc>
      </w:tr>
      <w:tr w:rsidR="00B73082" w14:paraId="50749354" w14:textId="77777777" w:rsidTr="004870BA">
        <w:tc>
          <w:tcPr>
            <w:tcW w:w="338" w:type="dxa"/>
            <w:tcBorders>
              <w:top w:val="single" w:sz="4" w:space="0" w:color="auto"/>
              <w:left w:val="single" w:sz="4" w:space="0" w:color="auto"/>
              <w:bottom w:val="single" w:sz="4" w:space="0" w:color="auto"/>
              <w:right w:val="single" w:sz="4" w:space="0" w:color="auto"/>
            </w:tcBorders>
          </w:tcPr>
          <w:p w14:paraId="286EAA3A" w14:textId="77777777" w:rsidR="00B73082" w:rsidRDefault="00B73082" w:rsidP="00386DCA">
            <w:pPr>
              <w:rPr>
                <w:szCs w:val="24"/>
              </w:rPr>
            </w:pPr>
            <w:r>
              <w:rPr>
                <w:szCs w:val="24"/>
              </w:rPr>
              <w:t>3</w:t>
            </w:r>
          </w:p>
        </w:tc>
        <w:tc>
          <w:tcPr>
            <w:tcW w:w="5077" w:type="dxa"/>
            <w:tcBorders>
              <w:top w:val="single" w:sz="4" w:space="0" w:color="auto"/>
              <w:left w:val="single" w:sz="4" w:space="0" w:color="auto"/>
              <w:bottom w:val="single" w:sz="4" w:space="0" w:color="auto"/>
              <w:right w:val="single" w:sz="4" w:space="0" w:color="auto"/>
            </w:tcBorders>
          </w:tcPr>
          <w:p w14:paraId="38853C33" w14:textId="77777777" w:rsidR="00B73082" w:rsidRPr="00B73082" w:rsidRDefault="00B73082" w:rsidP="00386DCA">
            <w:pPr>
              <w:rPr>
                <w:rFonts w:cstheme="minorHAnsi"/>
                <w:szCs w:val="24"/>
              </w:rPr>
            </w:pPr>
            <w:r w:rsidRPr="00B73082">
              <w:rPr>
                <w:rFonts w:cstheme="minorHAnsi"/>
                <w:szCs w:val="24"/>
              </w:rPr>
              <w:t xml:space="preserve">Częste posługiwanie się językiem </w:t>
            </w:r>
          </w:p>
        </w:tc>
        <w:tc>
          <w:tcPr>
            <w:tcW w:w="338" w:type="dxa"/>
            <w:tcBorders>
              <w:top w:val="single" w:sz="4" w:space="0" w:color="auto"/>
              <w:left w:val="single" w:sz="4" w:space="0" w:color="auto"/>
              <w:bottom w:val="single" w:sz="4" w:space="0" w:color="auto"/>
              <w:right w:val="single" w:sz="4" w:space="0" w:color="auto"/>
            </w:tcBorders>
          </w:tcPr>
          <w:p w14:paraId="6A635527"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FC6B732"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56EE6F0"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A9E3CB7"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38BDC71"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794E272"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5C011F3"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47D4549"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4D7C93A"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54F8964"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7569A91" w14:textId="77777777" w:rsidR="00B73082" w:rsidRDefault="00B73082" w:rsidP="00386DCA">
            <w:pPr>
              <w:rPr>
                <w:szCs w:val="24"/>
              </w:rPr>
            </w:pPr>
          </w:p>
        </w:tc>
      </w:tr>
      <w:tr w:rsidR="00B73082" w14:paraId="5A299888" w14:textId="77777777" w:rsidTr="004870BA">
        <w:tc>
          <w:tcPr>
            <w:tcW w:w="338" w:type="dxa"/>
            <w:tcBorders>
              <w:top w:val="single" w:sz="4" w:space="0" w:color="auto"/>
              <w:left w:val="single" w:sz="4" w:space="0" w:color="auto"/>
              <w:bottom w:val="single" w:sz="4" w:space="0" w:color="auto"/>
              <w:right w:val="single" w:sz="4" w:space="0" w:color="auto"/>
            </w:tcBorders>
          </w:tcPr>
          <w:p w14:paraId="2344D1AA" w14:textId="77777777" w:rsidR="00B73082" w:rsidRDefault="00B73082" w:rsidP="00386DCA">
            <w:pPr>
              <w:rPr>
                <w:szCs w:val="24"/>
              </w:rPr>
            </w:pPr>
            <w:r>
              <w:rPr>
                <w:szCs w:val="24"/>
              </w:rPr>
              <w:t>4</w:t>
            </w:r>
          </w:p>
        </w:tc>
        <w:tc>
          <w:tcPr>
            <w:tcW w:w="5077" w:type="dxa"/>
            <w:tcBorders>
              <w:top w:val="single" w:sz="4" w:space="0" w:color="auto"/>
              <w:left w:val="single" w:sz="4" w:space="0" w:color="auto"/>
              <w:bottom w:val="single" w:sz="4" w:space="0" w:color="auto"/>
              <w:right w:val="single" w:sz="4" w:space="0" w:color="auto"/>
            </w:tcBorders>
          </w:tcPr>
          <w:p w14:paraId="222C1990" w14:textId="77777777" w:rsidR="00B73082" w:rsidRPr="00B73082" w:rsidRDefault="00B73082" w:rsidP="00386DCA">
            <w:pPr>
              <w:rPr>
                <w:rFonts w:cstheme="minorHAnsi"/>
                <w:szCs w:val="24"/>
              </w:rPr>
            </w:pPr>
            <w:r w:rsidRPr="00B73082">
              <w:rPr>
                <w:rFonts w:cstheme="minorHAnsi"/>
                <w:szCs w:val="24"/>
              </w:rPr>
              <w:t xml:space="preserve">Szukanie możliwości ćwiczenia </w:t>
            </w:r>
          </w:p>
        </w:tc>
        <w:tc>
          <w:tcPr>
            <w:tcW w:w="338" w:type="dxa"/>
            <w:tcBorders>
              <w:top w:val="single" w:sz="4" w:space="0" w:color="auto"/>
              <w:left w:val="single" w:sz="4" w:space="0" w:color="auto"/>
              <w:bottom w:val="single" w:sz="4" w:space="0" w:color="auto"/>
              <w:right w:val="single" w:sz="4" w:space="0" w:color="auto"/>
            </w:tcBorders>
          </w:tcPr>
          <w:p w14:paraId="10DD62A3"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81DB8F8"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74DCCF2"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EBC4B5D"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8A3F464"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4E396B6"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A19C405"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981D00E"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4177390"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2B94A48"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9638672" w14:textId="77777777" w:rsidR="00B73082" w:rsidRDefault="00B73082" w:rsidP="00386DCA">
            <w:pPr>
              <w:rPr>
                <w:szCs w:val="24"/>
              </w:rPr>
            </w:pPr>
          </w:p>
        </w:tc>
      </w:tr>
      <w:tr w:rsidR="00B73082" w14:paraId="279EE9AC" w14:textId="77777777" w:rsidTr="004870BA">
        <w:tc>
          <w:tcPr>
            <w:tcW w:w="338" w:type="dxa"/>
            <w:tcBorders>
              <w:top w:val="single" w:sz="4" w:space="0" w:color="auto"/>
              <w:left w:val="single" w:sz="4" w:space="0" w:color="auto"/>
              <w:bottom w:val="single" w:sz="4" w:space="0" w:color="auto"/>
              <w:right w:val="single" w:sz="4" w:space="0" w:color="auto"/>
            </w:tcBorders>
          </w:tcPr>
          <w:p w14:paraId="08CD8070" w14:textId="77777777" w:rsidR="00B73082" w:rsidRDefault="00B73082" w:rsidP="00386DCA">
            <w:pPr>
              <w:rPr>
                <w:szCs w:val="24"/>
              </w:rPr>
            </w:pPr>
            <w:r>
              <w:rPr>
                <w:szCs w:val="24"/>
              </w:rPr>
              <w:t>5</w:t>
            </w:r>
          </w:p>
        </w:tc>
        <w:tc>
          <w:tcPr>
            <w:tcW w:w="5077" w:type="dxa"/>
            <w:tcBorders>
              <w:top w:val="single" w:sz="4" w:space="0" w:color="auto"/>
              <w:left w:val="single" w:sz="4" w:space="0" w:color="auto"/>
              <w:bottom w:val="single" w:sz="4" w:space="0" w:color="auto"/>
              <w:right w:val="single" w:sz="4" w:space="0" w:color="auto"/>
            </w:tcBorders>
          </w:tcPr>
          <w:p w14:paraId="4EC4F2CC" w14:textId="77777777" w:rsidR="00B73082" w:rsidRPr="00B73082" w:rsidRDefault="00B73082" w:rsidP="00386DCA">
            <w:pPr>
              <w:rPr>
                <w:rFonts w:cstheme="minorHAnsi"/>
                <w:szCs w:val="24"/>
              </w:rPr>
            </w:pPr>
            <w:r w:rsidRPr="00B73082">
              <w:rPr>
                <w:rFonts w:cstheme="minorHAnsi"/>
                <w:szCs w:val="24"/>
              </w:rPr>
              <w:t>Monitorowanie własnego …</w:t>
            </w:r>
          </w:p>
        </w:tc>
        <w:tc>
          <w:tcPr>
            <w:tcW w:w="338" w:type="dxa"/>
            <w:tcBorders>
              <w:top w:val="single" w:sz="4" w:space="0" w:color="auto"/>
              <w:left w:val="single" w:sz="4" w:space="0" w:color="auto"/>
              <w:bottom w:val="single" w:sz="4" w:space="0" w:color="auto"/>
              <w:right w:val="single" w:sz="4" w:space="0" w:color="auto"/>
            </w:tcBorders>
          </w:tcPr>
          <w:p w14:paraId="74A35918"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99DD785"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761CF12"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E51E9DC"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78594BC"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AA7B4DB"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ED2171E"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CCDA067"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78F8CB2"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9157D7A"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87B920E" w14:textId="77777777" w:rsidR="00B73082" w:rsidRDefault="00B73082" w:rsidP="00386DCA">
            <w:pPr>
              <w:rPr>
                <w:szCs w:val="24"/>
              </w:rPr>
            </w:pPr>
          </w:p>
        </w:tc>
      </w:tr>
      <w:tr w:rsidR="00B73082" w14:paraId="0F705BF1" w14:textId="77777777" w:rsidTr="004870BA">
        <w:tc>
          <w:tcPr>
            <w:tcW w:w="338" w:type="dxa"/>
            <w:tcBorders>
              <w:top w:val="single" w:sz="4" w:space="0" w:color="auto"/>
              <w:left w:val="single" w:sz="4" w:space="0" w:color="auto"/>
              <w:bottom w:val="single" w:sz="4" w:space="0" w:color="auto"/>
              <w:right w:val="single" w:sz="4" w:space="0" w:color="auto"/>
            </w:tcBorders>
          </w:tcPr>
          <w:p w14:paraId="16772302" w14:textId="77777777" w:rsidR="00B73082" w:rsidRDefault="00B73082" w:rsidP="00386DCA">
            <w:pPr>
              <w:rPr>
                <w:szCs w:val="24"/>
              </w:rPr>
            </w:pPr>
          </w:p>
        </w:tc>
        <w:tc>
          <w:tcPr>
            <w:tcW w:w="5077" w:type="dxa"/>
            <w:tcBorders>
              <w:top w:val="single" w:sz="4" w:space="0" w:color="auto"/>
              <w:left w:val="single" w:sz="4" w:space="0" w:color="auto"/>
              <w:bottom w:val="single" w:sz="4" w:space="0" w:color="auto"/>
              <w:right w:val="single" w:sz="4" w:space="0" w:color="auto"/>
            </w:tcBorders>
          </w:tcPr>
          <w:p w14:paraId="7386CE0D" w14:textId="77777777" w:rsidR="00B73082" w:rsidRPr="00B73082" w:rsidRDefault="00B73082" w:rsidP="00386DCA">
            <w:pPr>
              <w:rPr>
                <w:rFonts w:cstheme="minorHAnsi"/>
                <w:b/>
                <w:szCs w:val="24"/>
              </w:rPr>
            </w:pPr>
            <w:r w:rsidRPr="00B73082">
              <w:rPr>
                <w:rFonts w:cstheme="minorHAnsi"/>
                <w:b/>
                <w:szCs w:val="24"/>
              </w:rPr>
              <w:t xml:space="preserve">KOMPENSACYJNE </w:t>
            </w:r>
          </w:p>
        </w:tc>
        <w:tc>
          <w:tcPr>
            <w:tcW w:w="338" w:type="dxa"/>
            <w:tcBorders>
              <w:top w:val="single" w:sz="4" w:space="0" w:color="auto"/>
              <w:left w:val="single" w:sz="4" w:space="0" w:color="auto"/>
              <w:bottom w:val="single" w:sz="4" w:space="0" w:color="auto"/>
              <w:right w:val="single" w:sz="4" w:space="0" w:color="auto"/>
            </w:tcBorders>
          </w:tcPr>
          <w:p w14:paraId="159BD01F"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58BF16F"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4B9DD55"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96CCD96"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E17C6D0"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132F2CE"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A998921"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F2E649F"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1D6F2FD"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E34BBD6"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816D82F" w14:textId="77777777" w:rsidR="00B73082" w:rsidRDefault="00B73082" w:rsidP="00386DCA">
            <w:pPr>
              <w:rPr>
                <w:szCs w:val="24"/>
              </w:rPr>
            </w:pPr>
          </w:p>
        </w:tc>
      </w:tr>
      <w:tr w:rsidR="00B73082" w14:paraId="616D436D" w14:textId="77777777" w:rsidTr="004870BA">
        <w:tc>
          <w:tcPr>
            <w:tcW w:w="338" w:type="dxa"/>
            <w:tcBorders>
              <w:top w:val="single" w:sz="4" w:space="0" w:color="auto"/>
              <w:left w:val="single" w:sz="4" w:space="0" w:color="auto"/>
              <w:bottom w:val="single" w:sz="4" w:space="0" w:color="auto"/>
              <w:right w:val="single" w:sz="4" w:space="0" w:color="auto"/>
            </w:tcBorders>
          </w:tcPr>
          <w:p w14:paraId="6483F05C" w14:textId="77777777" w:rsidR="00B73082" w:rsidRDefault="00B73082" w:rsidP="00386DCA">
            <w:pPr>
              <w:rPr>
                <w:szCs w:val="24"/>
              </w:rPr>
            </w:pPr>
            <w:r>
              <w:rPr>
                <w:szCs w:val="24"/>
              </w:rPr>
              <w:t>1</w:t>
            </w:r>
          </w:p>
        </w:tc>
        <w:tc>
          <w:tcPr>
            <w:tcW w:w="5077" w:type="dxa"/>
            <w:tcBorders>
              <w:top w:val="single" w:sz="4" w:space="0" w:color="auto"/>
              <w:left w:val="single" w:sz="4" w:space="0" w:color="auto"/>
              <w:bottom w:val="single" w:sz="4" w:space="0" w:color="auto"/>
              <w:right w:val="single" w:sz="4" w:space="0" w:color="auto"/>
            </w:tcBorders>
          </w:tcPr>
          <w:p w14:paraId="34A8E206" w14:textId="77777777" w:rsidR="00B73082" w:rsidRPr="00B73082" w:rsidRDefault="00B73082" w:rsidP="00386DCA">
            <w:pPr>
              <w:rPr>
                <w:rFonts w:cstheme="minorHAnsi"/>
                <w:szCs w:val="24"/>
              </w:rPr>
            </w:pPr>
            <w:r w:rsidRPr="00B73082">
              <w:rPr>
                <w:rFonts w:cstheme="minorHAnsi"/>
                <w:szCs w:val="24"/>
              </w:rPr>
              <w:t xml:space="preserve">Używanie gestów </w:t>
            </w:r>
          </w:p>
        </w:tc>
        <w:tc>
          <w:tcPr>
            <w:tcW w:w="338" w:type="dxa"/>
            <w:tcBorders>
              <w:top w:val="single" w:sz="4" w:space="0" w:color="auto"/>
              <w:left w:val="single" w:sz="4" w:space="0" w:color="auto"/>
              <w:bottom w:val="single" w:sz="4" w:space="0" w:color="auto"/>
              <w:right w:val="single" w:sz="4" w:space="0" w:color="auto"/>
            </w:tcBorders>
          </w:tcPr>
          <w:p w14:paraId="4DF3C989"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C875FF1"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0786BDB"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6CE7916"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A083A99"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8BCF84A"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48E209F"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B8669A0"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E8EEE40"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C56DFE5"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BD83B71" w14:textId="77777777" w:rsidR="00B73082" w:rsidRDefault="00B73082" w:rsidP="00386DCA">
            <w:pPr>
              <w:rPr>
                <w:szCs w:val="24"/>
              </w:rPr>
            </w:pPr>
          </w:p>
        </w:tc>
      </w:tr>
      <w:tr w:rsidR="00B73082" w14:paraId="23A0B1FC" w14:textId="77777777" w:rsidTr="004870BA">
        <w:tc>
          <w:tcPr>
            <w:tcW w:w="338" w:type="dxa"/>
            <w:tcBorders>
              <w:top w:val="single" w:sz="4" w:space="0" w:color="auto"/>
              <w:left w:val="single" w:sz="4" w:space="0" w:color="auto"/>
              <w:bottom w:val="single" w:sz="4" w:space="0" w:color="auto"/>
              <w:right w:val="single" w:sz="4" w:space="0" w:color="auto"/>
            </w:tcBorders>
          </w:tcPr>
          <w:p w14:paraId="37C0A3A9" w14:textId="77777777" w:rsidR="00B73082" w:rsidRDefault="00B73082" w:rsidP="00386DCA">
            <w:pPr>
              <w:rPr>
                <w:szCs w:val="24"/>
              </w:rPr>
            </w:pPr>
            <w:r>
              <w:rPr>
                <w:szCs w:val="24"/>
              </w:rPr>
              <w:t>2</w:t>
            </w:r>
          </w:p>
        </w:tc>
        <w:tc>
          <w:tcPr>
            <w:tcW w:w="5077" w:type="dxa"/>
            <w:tcBorders>
              <w:top w:val="single" w:sz="4" w:space="0" w:color="auto"/>
              <w:left w:val="single" w:sz="4" w:space="0" w:color="auto"/>
              <w:bottom w:val="single" w:sz="4" w:space="0" w:color="auto"/>
              <w:right w:val="single" w:sz="4" w:space="0" w:color="auto"/>
            </w:tcBorders>
          </w:tcPr>
          <w:p w14:paraId="745355EB" w14:textId="77777777" w:rsidR="00B73082" w:rsidRPr="00B73082" w:rsidRDefault="00B73082" w:rsidP="00386DCA">
            <w:pPr>
              <w:rPr>
                <w:rFonts w:cstheme="minorHAnsi"/>
                <w:szCs w:val="24"/>
              </w:rPr>
            </w:pPr>
            <w:r w:rsidRPr="00B73082">
              <w:rPr>
                <w:rFonts w:cstheme="minorHAnsi"/>
                <w:szCs w:val="24"/>
              </w:rPr>
              <w:t xml:space="preserve">Tworzenie nowych słów </w:t>
            </w:r>
          </w:p>
        </w:tc>
        <w:tc>
          <w:tcPr>
            <w:tcW w:w="338" w:type="dxa"/>
            <w:tcBorders>
              <w:top w:val="single" w:sz="4" w:space="0" w:color="auto"/>
              <w:left w:val="single" w:sz="4" w:space="0" w:color="auto"/>
              <w:bottom w:val="single" w:sz="4" w:space="0" w:color="auto"/>
              <w:right w:val="single" w:sz="4" w:space="0" w:color="auto"/>
            </w:tcBorders>
          </w:tcPr>
          <w:p w14:paraId="3C141C2C"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A898AF0"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9A419EA"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7830218"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7F435A0"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EBA0BF9"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26A28EC"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DB0BAED"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0000417"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BA9D911"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DF964E6" w14:textId="77777777" w:rsidR="00B73082" w:rsidRDefault="00B73082" w:rsidP="00386DCA">
            <w:pPr>
              <w:rPr>
                <w:szCs w:val="24"/>
              </w:rPr>
            </w:pPr>
          </w:p>
        </w:tc>
      </w:tr>
      <w:tr w:rsidR="00B73082" w14:paraId="7B668925" w14:textId="77777777" w:rsidTr="004870BA">
        <w:tc>
          <w:tcPr>
            <w:tcW w:w="338" w:type="dxa"/>
            <w:tcBorders>
              <w:top w:val="single" w:sz="4" w:space="0" w:color="auto"/>
              <w:left w:val="single" w:sz="4" w:space="0" w:color="auto"/>
              <w:bottom w:val="single" w:sz="4" w:space="0" w:color="auto"/>
              <w:right w:val="single" w:sz="4" w:space="0" w:color="auto"/>
            </w:tcBorders>
          </w:tcPr>
          <w:p w14:paraId="66D8CFA2" w14:textId="77777777" w:rsidR="00B73082" w:rsidRDefault="00B73082" w:rsidP="00386DCA">
            <w:pPr>
              <w:rPr>
                <w:szCs w:val="24"/>
              </w:rPr>
            </w:pPr>
            <w:r>
              <w:rPr>
                <w:szCs w:val="24"/>
              </w:rPr>
              <w:t>3</w:t>
            </w:r>
          </w:p>
        </w:tc>
        <w:tc>
          <w:tcPr>
            <w:tcW w:w="5077" w:type="dxa"/>
            <w:tcBorders>
              <w:top w:val="single" w:sz="4" w:space="0" w:color="auto"/>
              <w:left w:val="single" w:sz="4" w:space="0" w:color="auto"/>
              <w:bottom w:val="single" w:sz="4" w:space="0" w:color="auto"/>
              <w:right w:val="single" w:sz="4" w:space="0" w:color="auto"/>
            </w:tcBorders>
          </w:tcPr>
          <w:p w14:paraId="26A277CF" w14:textId="77777777" w:rsidR="00B73082" w:rsidRPr="00B73082" w:rsidRDefault="00B73082" w:rsidP="00386DCA">
            <w:pPr>
              <w:rPr>
                <w:rFonts w:cstheme="minorHAnsi"/>
                <w:szCs w:val="24"/>
              </w:rPr>
            </w:pPr>
            <w:r w:rsidRPr="00B73082">
              <w:rPr>
                <w:rFonts w:cstheme="minorHAnsi"/>
                <w:szCs w:val="24"/>
              </w:rPr>
              <w:t>Unikanie danego tematu</w:t>
            </w:r>
          </w:p>
        </w:tc>
        <w:tc>
          <w:tcPr>
            <w:tcW w:w="338" w:type="dxa"/>
            <w:tcBorders>
              <w:top w:val="single" w:sz="4" w:space="0" w:color="auto"/>
              <w:left w:val="single" w:sz="4" w:space="0" w:color="auto"/>
              <w:bottom w:val="single" w:sz="4" w:space="0" w:color="auto"/>
              <w:right w:val="single" w:sz="4" w:space="0" w:color="auto"/>
            </w:tcBorders>
          </w:tcPr>
          <w:p w14:paraId="41DB00A3"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9B44F26"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54D27CA"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BFC590E"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AF164C5"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9B3CEFB"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2183EF0"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733492B"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58AB124"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4BA8699"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2CA713A" w14:textId="77777777" w:rsidR="00B73082" w:rsidRDefault="00B73082" w:rsidP="00386DCA">
            <w:pPr>
              <w:rPr>
                <w:szCs w:val="24"/>
              </w:rPr>
            </w:pPr>
          </w:p>
        </w:tc>
      </w:tr>
      <w:tr w:rsidR="00B73082" w14:paraId="343A4A50" w14:textId="77777777" w:rsidTr="004870BA">
        <w:tc>
          <w:tcPr>
            <w:tcW w:w="338" w:type="dxa"/>
            <w:tcBorders>
              <w:top w:val="single" w:sz="4" w:space="0" w:color="auto"/>
              <w:left w:val="single" w:sz="4" w:space="0" w:color="auto"/>
              <w:bottom w:val="single" w:sz="4" w:space="0" w:color="auto"/>
              <w:right w:val="single" w:sz="4" w:space="0" w:color="auto"/>
            </w:tcBorders>
          </w:tcPr>
          <w:p w14:paraId="27A850CC" w14:textId="77777777" w:rsidR="00B73082" w:rsidRDefault="00B73082" w:rsidP="00386DCA">
            <w:pPr>
              <w:rPr>
                <w:szCs w:val="24"/>
              </w:rPr>
            </w:pPr>
            <w:r>
              <w:rPr>
                <w:szCs w:val="24"/>
              </w:rPr>
              <w:t>4</w:t>
            </w:r>
          </w:p>
        </w:tc>
        <w:tc>
          <w:tcPr>
            <w:tcW w:w="5077" w:type="dxa"/>
            <w:tcBorders>
              <w:top w:val="single" w:sz="4" w:space="0" w:color="auto"/>
              <w:left w:val="single" w:sz="4" w:space="0" w:color="auto"/>
              <w:bottom w:val="single" w:sz="4" w:space="0" w:color="auto"/>
              <w:right w:val="single" w:sz="4" w:space="0" w:color="auto"/>
            </w:tcBorders>
          </w:tcPr>
          <w:p w14:paraId="7F305B6D" w14:textId="77777777" w:rsidR="00B73082" w:rsidRPr="00B73082" w:rsidRDefault="00B73082" w:rsidP="00386DCA">
            <w:pPr>
              <w:rPr>
                <w:rFonts w:cstheme="minorHAnsi"/>
                <w:szCs w:val="24"/>
              </w:rPr>
            </w:pPr>
            <w:r w:rsidRPr="00B73082">
              <w:rPr>
                <w:rFonts w:cstheme="minorHAnsi"/>
                <w:szCs w:val="24"/>
              </w:rPr>
              <w:t xml:space="preserve">Przechodzenie na język polski </w:t>
            </w:r>
          </w:p>
        </w:tc>
        <w:tc>
          <w:tcPr>
            <w:tcW w:w="338" w:type="dxa"/>
            <w:tcBorders>
              <w:top w:val="single" w:sz="4" w:space="0" w:color="auto"/>
              <w:left w:val="single" w:sz="4" w:space="0" w:color="auto"/>
              <w:bottom w:val="single" w:sz="4" w:space="0" w:color="auto"/>
              <w:right w:val="single" w:sz="4" w:space="0" w:color="auto"/>
            </w:tcBorders>
          </w:tcPr>
          <w:p w14:paraId="7D306313"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455C11E"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8DE876C"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BFE06CF"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B582577"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FA22038"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9BAE3F3"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1C7D8CA"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AD48C5C"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7196A22"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509637B" w14:textId="77777777" w:rsidR="00B73082" w:rsidRDefault="00B73082" w:rsidP="00386DCA">
            <w:pPr>
              <w:rPr>
                <w:szCs w:val="24"/>
              </w:rPr>
            </w:pPr>
          </w:p>
        </w:tc>
      </w:tr>
      <w:tr w:rsidR="00B73082" w14:paraId="09408862" w14:textId="77777777" w:rsidTr="004870BA">
        <w:tc>
          <w:tcPr>
            <w:tcW w:w="338" w:type="dxa"/>
            <w:tcBorders>
              <w:top w:val="single" w:sz="4" w:space="0" w:color="auto"/>
              <w:left w:val="single" w:sz="4" w:space="0" w:color="auto"/>
              <w:bottom w:val="single" w:sz="4" w:space="0" w:color="auto"/>
              <w:right w:val="single" w:sz="4" w:space="0" w:color="auto"/>
            </w:tcBorders>
          </w:tcPr>
          <w:p w14:paraId="3B41B6BB" w14:textId="77777777" w:rsidR="00B73082" w:rsidRDefault="00B73082" w:rsidP="00386DCA">
            <w:pPr>
              <w:rPr>
                <w:szCs w:val="24"/>
              </w:rPr>
            </w:pPr>
            <w:r>
              <w:rPr>
                <w:szCs w:val="24"/>
              </w:rPr>
              <w:t>5</w:t>
            </w:r>
          </w:p>
        </w:tc>
        <w:tc>
          <w:tcPr>
            <w:tcW w:w="5077" w:type="dxa"/>
            <w:tcBorders>
              <w:top w:val="single" w:sz="4" w:space="0" w:color="auto"/>
              <w:left w:val="single" w:sz="4" w:space="0" w:color="auto"/>
              <w:bottom w:val="single" w:sz="4" w:space="0" w:color="auto"/>
              <w:right w:val="single" w:sz="4" w:space="0" w:color="auto"/>
            </w:tcBorders>
          </w:tcPr>
          <w:p w14:paraId="630BEB57" w14:textId="77777777" w:rsidR="00B73082" w:rsidRPr="00B73082" w:rsidRDefault="00B73082" w:rsidP="00386DCA">
            <w:pPr>
              <w:rPr>
                <w:rFonts w:cstheme="minorHAnsi"/>
                <w:szCs w:val="24"/>
              </w:rPr>
            </w:pPr>
            <w:r w:rsidRPr="00B73082">
              <w:rPr>
                <w:rFonts w:cstheme="minorHAnsi"/>
                <w:szCs w:val="24"/>
              </w:rPr>
              <w:t>Podawanie definicji lub synonimów</w:t>
            </w:r>
          </w:p>
        </w:tc>
        <w:tc>
          <w:tcPr>
            <w:tcW w:w="338" w:type="dxa"/>
            <w:tcBorders>
              <w:top w:val="single" w:sz="4" w:space="0" w:color="auto"/>
              <w:left w:val="single" w:sz="4" w:space="0" w:color="auto"/>
              <w:bottom w:val="single" w:sz="4" w:space="0" w:color="auto"/>
              <w:right w:val="single" w:sz="4" w:space="0" w:color="auto"/>
            </w:tcBorders>
          </w:tcPr>
          <w:p w14:paraId="5B50466A"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1AA3A3C"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A88CE96"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D6A3293"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E230254"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01D0A95"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52BED91"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1459BD5"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6781126"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7369F51"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58ACF54" w14:textId="77777777" w:rsidR="00B73082" w:rsidRDefault="00B73082" w:rsidP="00386DCA">
            <w:pPr>
              <w:rPr>
                <w:szCs w:val="24"/>
              </w:rPr>
            </w:pPr>
          </w:p>
        </w:tc>
      </w:tr>
      <w:tr w:rsidR="00B73082" w14:paraId="4ECB74DE" w14:textId="77777777" w:rsidTr="004870BA">
        <w:tc>
          <w:tcPr>
            <w:tcW w:w="338" w:type="dxa"/>
            <w:tcBorders>
              <w:top w:val="single" w:sz="4" w:space="0" w:color="auto"/>
              <w:left w:val="single" w:sz="4" w:space="0" w:color="auto"/>
              <w:bottom w:val="single" w:sz="4" w:space="0" w:color="auto"/>
              <w:right w:val="single" w:sz="4" w:space="0" w:color="auto"/>
            </w:tcBorders>
          </w:tcPr>
          <w:p w14:paraId="0BBCDA4B" w14:textId="77777777" w:rsidR="00B73082" w:rsidRDefault="00B73082" w:rsidP="00386DCA">
            <w:pPr>
              <w:rPr>
                <w:szCs w:val="24"/>
              </w:rPr>
            </w:pPr>
          </w:p>
        </w:tc>
        <w:tc>
          <w:tcPr>
            <w:tcW w:w="5077" w:type="dxa"/>
            <w:tcBorders>
              <w:top w:val="single" w:sz="4" w:space="0" w:color="auto"/>
              <w:left w:val="single" w:sz="4" w:space="0" w:color="auto"/>
              <w:bottom w:val="single" w:sz="4" w:space="0" w:color="auto"/>
              <w:right w:val="single" w:sz="4" w:space="0" w:color="auto"/>
            </w:tcBorders>
          </w:tcPr>
          <w:p w14:paraId="670F15AF" w14:textId="77777777" w:rsidR="00B73082" w:rsidRPr="00B73082" w:rsidRDefault="00B73082" w:rsidP="00386DCA">
            <w:pPr>
              <w:rPr>
                <w:rFonts w:cstheme="minorHAnsi"/>
                <w:b/>
                <w:szCs w:val="24"/>
              </w:rPr>
            </w:pPr>
            <w:r w:rsidRPr="00B73082">
              <w:rPr>
                <w:rFonts w:cstheme="minorHAnsi"/>
                <w:b/>
                <w:szCs w:val="24"/>
              </w:rPr>
              <w:t>KOGNITYWNE</w:t>
            </w:r>
          </w:p>
        </w:tc>
        <w:tc>
          <w:tcPr>
            <w:tcW w:w="338" w:type="dxa"/>
            <w:tcBorders>
              <w:top w:val="single" w:sz="4" w:space="0" w:color="auto"/>
              <w:left w:val="single" w:sz="4" w:space="0" w:color="auto"/>
              <w:bottom w:val="single" w:sz="4" w:space="0" w:color="auto"/>
              <w:right w:val="single" w:sz="4" w:space="0" w:color="auto"/>
            </w:tcBorders>
          </w:tcPr>
          <w:p w14:paraId="48BFBB62"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E846C26"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935EDEF"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4F5B4AD"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1213C4C"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312F538"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956355D"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B4A30AF"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83AAC2C"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DEC04E7"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284E17E" w14:textId="77777777" w:rsidR="00B73082" w:rsidRDefault="00B73082" w:rsidP="00386DCA">
            <w:pPr>
              <w:rPr>
                <w:szCs w:val="24"/>
              </w:rPr>
            </w:pPr>
          </w:p>
        </w:tc>
      </w:tr>
      <w:tr w:rsidR="00B73082" w14:paraId="2D331F08" w14:textId="77777777" w:rsidTr="004870BA">
        <w:tc>
          <w:tcPr>
            <w:tcW w:w="338" w:type="dxa"/>
            <w:tcBorders>
              <w:top w:val="single" w:sz="4" w:space="0" w:color="auto"/>
              <w:left w:val="single" w:sz="4" w:space="0" w:color="auto"/>
              <w:bottom w:val="single" w:sz="4" w:space="0" w:color="auto"/>
              <w:right w:val="single" w:sz="4" w:space="0" w:color="auto"/>
            </w:tcBorders>
          </w:tcPr>
          <w:p w14:paraId="6E4F372C" w14:textId="77777777" w:rsidR="00B73082" w:rsidRDefault="00B73082" w:rsidP="00386DCA">
            <w:pPr>
              <w:rPr>
                <w:szCs w:val="24"/>
              </w:rPr>
            </w:pPr>
            <w:r>
              <w:rPr>
                <w:szCs w:val="24"/>
              </w:rPr>
              <w:t>1</w:t>
            </w:r>
          </w:p>
        </w:tc>
        <w:tc>
          <w:tcPr>
            <w:tcW w:w="5077" w:type="dxa"/>
            <w:tcBorders>
              <w:top w:val="single" w:sz="4" w:space="0" w:color="auto"/>
              <w:left w:val="single" w:sz="4" w:space="0" w:color="auto"/>
              <w:bottom w:val="single" w:sz="4" w:space="0" w:color="auto"/>
              <w:right w:val="single" w:sz="4" w:space="0" w:color="auto"/>
            </w:tcBorders>
          </w:tcPr>
          <w:p w14:paraId="70047A9C" w14:textId="77777777" w:rsidR="00B73082" w:rsidRPr="00B73082" w:rsidRDefault="00B73082" w:rsidP="00386DCA">
            <w:pPr>
              <w:rPr>
                <w:rFonts w:cstheme="minorHAnsi"/>
                <w:szCs w:val="24"/>
              </w:rPr>
            </w:pPr>
            <w:r w:rsidRPr="00B73082">
              <w:rPr>
                <w:rFonts w:cstheme="minorHAnsi"/>
                <w:szCs w:val="24"/>
              </w:rPr>
              <w:t xml:space="preserve">Ćwiczenie naturalistycznie </w:t>
            </w:r>
          </w:p>
        </w:tc>
        <w:tc>
          <w:tcPr>
            <w:tcW w:w="338" w:type="dxa"/>
            <w:tcBorders>
              <w:top w:val="single" w:sz="4" w:space="0" w:color="auto"/>
              <w:left w:val="single" w:sz="4" w:space="0" w:color="auto"/>
              <w:bottom w:val="single" w:sz="4" w:space="0" w:color="auto"/>
              <w:right w:val="single" w:sz="4" w:space="0" w:color="auto"/>
            </w:tcBorders>
          </w:tcPr>
          <w:p w14:paraId="76E0949A"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0B1C15F"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E5422DD"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CCA71D1"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D7D5097"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B899FC0"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9C25BFE"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05017E9"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BB20A0D"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8388EB5"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1CC78482" w14:textId="77777777" w:rsidR="00B73082" w:rsidRDefault="00B73082" w:rsidP="00386DCA">
            <w:pPr>
              <w:rPr>
                <w:szCs w:val="24"/>
              </w:rPr>
            </w:pPr>
          </w:p>
        </w:tc>
      </w:tr>
      <w:tr w:rsidR="00B73082" w14:paraId="18CA6015" w14:textId="77777777" w:rsidTr="004870BA">
        <w:tc>
          <w:tcPr>
            <w:tcW w:w="338" w:type="dxa"/>
            <w:tcBorders>
              <w:top w:val="single" w:sz="4" w:space="0" w:color="auto"/>
              <w:left w:val="single" w:sz="4" w:space="0" w:color="auto"/>
              <w:bottom w:val="single" w:sz="4" w:space="0" w:color="auto"/>
              <w:right w:val="single" w:sz="4" w:space="0" w:color="auto"/>
            </w:tcBorders>
          </w:tcPr>
          <w:p w14:paraId="1D3A4B67" w14:textId="77777777" w:rsidR="00B73082" w:rsidRDefault="00B73082" w:rsidP="00386DCA">
            <w:pPr>
              <w:rPr>
                <w:szCs w:val="24"/>
              </w:rPr>
            </w:pPr>
            <w:r>
              <w:rPr>
                <w:szCs w:val="24"/>
              </w:rPr>
              <w:t>2</w:t>
            </w:r>
          </w:p>
        </w:tc>
        <w:tc>
          <w:tcPr>
            <w:tcW w:w="5077" w:type="dxa"/>
            <w:tcBorders>
              <w:top w:val="single" w:sz="4" w:space="0" w:color="auto"/>
              <w:left w:val="single" w:sz="4" w:space="0" w:color="auto"/>
              <w:bottom w:val="single" w:sz="4" w:space="0" w:color="auto"/>
              <w:right w:val="single" w:sz="4" w:space="0" w:color="auto"/>
            </w:tcBorders>
          </w:tcPr>
          <w:p w14:paraId="606B6B8F" w14:textId="77777777" w:rsidR="00B73082" w:rsidRPr="00B73082" w:rsidRDefault="00B73082" w:rsidP="00386DCA">
            <w:pPr>
              <w:rPr>
                <w:rFonts w:cstheme="minorHAnsi"/>
                <w:szCs w:val="24"/>
              </w:rPr>
            </w:pPr>
            <w:r w:rsidRPr="00B73082">
              <w:rPr>
                <w:rFonts w:cstheme="minorHAnsi"/>
                <w:szCs w:val="24"/>
              </w:rPr>
              <w:t>Korzystanie z pomocy naukowych</w:t>
            </w:r>
          </w:p>
        </w:tc>
        <w:tc>
          <w:tcPr>
            <w:tcW w:w="338" w:type="dxa"/>
            <w:tcBorders>
              <w:top w:val="single" w:sz="4" w:space="0" w:color="auto"/>
              <w:left w:val="single" w:sz="4" w:space="0" w:color="auto"/>
              <w:bottom w:val="single" w:sz="4" w:space="0" w:color="auto"/>
              <w:right w:val="single" w:sz="4" w:space="0" w:color="auto"/>
            </w:tcBorders>
          </w:tcPr>
          <w:p w14:paraId="140A2F2F"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5C0D691"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1F4773B"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A8EE442"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6D778F1"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3477B89"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85B0345"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699595D"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40622D2"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6A72AA8D"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C05E260" w14:textId="77777777" w:rsidR="00B73082" w:rsidRDefault="00B73082" w:rsidP="00386DCA">
            <w:pPr>
              <w:rPr>
                <w:szCs w:val="24"/>
              </w:rPr>
            </w:pPr>
          </w:p>
        </w:tc>
      </w:tr>
      <w:tr w:rsidR="00B73082" w14:paraId="2CBE04FE" w14:textId="77777777" w:rsidTr="004870BA">
        <w:tc>
          <w:tcPr>
            <w:tcW w:w="338" w:type="dxa"/>
            <w:tcBorders>
              <w:top w:val="single" w:sz="4" w:space="0" w:color="auto"/>
              <w:left w:val="single" w:sz="4" w:space="0" w:color="auto"/>
              <w:bottom w:val="single" w:sz="4" w:space="0" w:color="auto"/>
              <w:right w:val="single" w:sz="4" w:space="0" w:color="auto"/>
            </w:tcBorders>
          </w:tcPr>
          <w:p w14:paraId="26D4CBFD" w14:textId="77777777" w:rsidR="00B73082" w:rsidRDefault="00B73082" w:rsidP="00386DCA">
            <w:pPr>
              <w:rPr>
                <w:szCs w:val="24"/>
              </w:rPr>
            </w:pPr>
            <w:r>
              <w:rPr>
                <w:szCs w:val="24"/>
              </w:rPr>
              <w:t>3</w:t>
            </w:r>
          </w:p>
        </w:tc>
        <w:tc>
          <w:tcPr>
            <w:tcW w:w="5077" w:type="dxa"/>
            <w:tcBorders>
              <w:top w:val="single" w:sz="4" w:space="0" w:color="auto"/>
              <w:left w:val="single" w:sz="4" w:space="0" w:color="auto"/>
              <w:bottom w:val="single" w:sz="4" w:space="0" w:color="auto"/>
              <w:right w:val="single" w:sz="4" w:space="0" w:color="auto"/>
            </w:tcBorders>
          </w:tcPr>
          <w:p w14:paraId="4CA271E4" w14:textId="77777777" w:rsidR="00B73082" w:rsidRPr="00B73082" w:rsidRDefault="00B73082" w:rsidP="00386DCA">
            <w:pPr>
              <w:rPr>
                <w:rFonts w:cstheme="minorHAnsi"/>
                <w:szCs w:val="24"/>
              </w:rPr>
            </w:pPr>
            <w:r w:rsidRPr="00B73082">
              <w:rPr>
                <w:rFonts w:cstheme="minorHAnsi"/>
                <w:szCs w:val="24"/>
              </w:rPr>
              <w:t xml:space="preserve">Sporządzanie notatek </w:t>
            </w:r>
          </w:p>
        </w:tc>
        <w:tc>
          <w:tcPr>
            <w:tcW w:w="338" w:type="dxa"/>
            <w:tcBorders>
              <w:top w:val="single" w:sz="4" w:space="0" w:color="auto"/>
              <w:left w:val="single" w:sz="4" w:space="0" w:color="auto"/>
              <w:bottom w:val="single" w:sz="4" w:space="0" w:color="auto"/>
              <w:right w:val="single" w:sz="4" w:space="0" w:color="auto"/>
            </w:tcBorders>
          </w:tcPr>
          <w:p w14:paraId="0EF80E86"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D51E439"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9AD4BBB"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83F036C"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247332CF"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270EA51"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0DA0B53"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7F1708D"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477C5BD"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1E9A886"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BF2CD61" w14:textId="77777777" w:rsidR="00B73082" w:rsidRDefault="00B73082" w:rsidP="00386DCA">
            <w:pPr>
              <w:rPr>
                <w:szCs w:val="24"/>
              </w:rPr>
            </w:pPr>
          </w:p>
        </w:tc>
      </w:tr>
      <w:tr w:rsidR="00B73082" w14:paraId="37806E53" w14:textId="77777777" w:rsidTr="004870BA">
        <w:tc>
          <w:tcPr>
            <w:tcW w:w="338" w:type="dxa"/>
            <w:tcBorders>
              <w:top w:val="single" w:sz="4" w:space="0" w:color="auto"/>
              <w:left w:val="single" w:sz="4" w:space="0" w:color="auto"/>
              <w:bottom w:val="single" w:sz="4" w:space="0" w:color="auto"/>
              <w:right w:val="single" w:sz="4" w:space="0" w:color="auto"/>
            </w:tcBorders>
          </w:tcPr>
          <w:p w14:paraId="10D24D55" w14:textId="77777777" w:rsidR="00B73082" w:rsidRDefault="00B73082" w:rsidP="00386DCA">
            <w:pPr>
              <w:rPr>
                <w:szCs w:val="24"/>
              </w:rPr>
            </w:pPr>
            <w:r>
              <w:rPr>
                <w:szCs w:val="24"/>
              </w:rPr>
              <w:t>4</w:t>
            </w:r>
          </w:p>
        </w:tc>
        <w:tc>
          <w:tcPr>
            <w:tcW w:w="5077" w:type="dxa"/>
            <w:tcBorders>
              <w:top w:val="single" w:sz="4" w:space="0" w:color="auto"/>
              <w:left w:val="single" w:sz="4" w:space="0" w:color="auto"/>
              <w:bottom w:val="single" w:sz="4" w:space="0" w:color="auto"/>
              <w:right w:val="single" w:sz="4" w:space="0" w:color="auto"/>
            </w:tcBorders>
          </w:tcPr>
          <w:p w14:paraId="6EED6D2C" w14:textId="77777777" w:rsidR="00B73082" w:rsidRPr="00B73082" w:rsidRDefault="00B73082" w:rsidP="00386DCA">
            <w:pPr>
              <w:rPr>
                <w:rFonts w:cstheme="minorHAnsi"/>
                <w:szCs w:val="24"/>
              </w:rPr>
            </w:pPr>
            <w:r w:rsidRPr="00B73082">
              <w:rPr>
                <w:rFonts w:cstheme="minorHAnsi"/>
                <w:szCs w:val="24"/>
              </w:rPr>
              <w:t xml:space="preserve">Antycypacja treści tekstu </w:t>
            </w:r>
          </w:p>
        </w:tc>
        <w:tc>
          <w:tcPr>
            <w:tcW w:w="338" w:type="dxa"/>
            <w:tcBorders>
              <w:top w:val="single" w:sz="4" w:space="0" w:color="auto"/>
              <w:left w:val="single" w:sz="4" w:space="0" w:color="auto"/>
              <w:bottom w:val="single" w:sz="4" w:space="0" w:color="auto"/>
              <w:right w:val="single" w:sz="4" w:space="0" w:color="auto"/>
            </w:tcBorders>
          </w:tcPr>
          <w:p w14:paraId="25823323"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EF08CD3"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D573C97"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6BC40B3"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F0AF6AF"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2A66161"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3F29CDB"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D78567F"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C9B3748"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9A4836C"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7529DE6" w14:textId="77777777" w:rsidR="00B73082" w:rsidRDefault="00B73082" w:rsidP="00386DCA">
            <w:pPr>
              <w:rPr>
                <w:szCs w:val="24"/>
              </w:rPr>
            </w:pPr>
          </w:p>
        </w:tc>
      </w:tr>
      <w:tr w:rsidR="00B73082" w14:paraId="2515FE45" w14:textId="77777777" w:rsidTr="004870BA">
        <w:tc>
          <w:tcPr>
            <w:tcW w:w="338" w:type="dxa"/>
            <w:tcBorders>
              <w:top w:val="single" w:sz="4" w:space="0" w:color="auto"/>
              <w:left w:val="single" w:sz="4" w:space="0" w:color="auto"/>
              <w:bottom w:val="single" w:sz="4" w:space="0" w:color="auto"/>
              <w:right w:val="single" w:sz="4" w:space="0" w:color="auto"/>
            </w:tcBorders>
          </w:tcPr>
          <w:p w14:paraId="55154409" w14:textId="77777777" w:rsidR="00B73082" w:rsidRDefault="00B73082" w:rsidP="00386DCA">
            <w:pPr>
              <w:rPr>
                <w:szCs w:val="24"/>
              </w:rPr>
            </w:pPr>
            <w:r>
              <w:rPr>
                <w:szCs w:val="24"/>
              </w:rPr>
              <w:t>5</w:t>
            </w:r>
          </w:p>
        </w:tc>
        <w:tc>
          <w:tcPr>
            <w:tcW w:w="5077" w:type="dxa"/>
            <w:tcBorders>
              <w:top w:val="single" w:sz="4" w:space="0" w:color="auto"/>
              <w:left w:val="single" w:sz="4" w:space="0" w:color="auto"/>
              <w:bottom w:val="single" w:sz="4" w:space="0" w:color="auto"/>
              <w:right w:val="single" w:sz="4" w:space="0" w:color="auto"/>
            </w:tcBorders>
          </w:tcPr>
          <w:p w14:paraId="2BDFFDF7" w14:textId="77777777" w:rsidR="00B73082" w:rsidRPr="00B73082" w:rsidRDefault="00B73082" w:rsidP="00386DCA">
            <w:pPr>
              <w:rPr>
                <w:rFonts w:cstheme="minorHAnsi"/>
                <w:szCs w:val="24"/>
              </w:rPr>
            </w:pPr>
            <w:r w:rsidRPr="00B73082">
              <w:rPr>
                <w:rFonts w:cstheme="minorHAnsi"/>
                <w:szCs w:val="24"/>
              </w:rPr>
              <w:t>Powtarzanie słownictwa</w:t>
            </w:r>
          </w:p>
        </w:tc>
        <w:tc>
          <w:tcPr>
            <w:tcW w:w="338" w:type="dxa"/>
            <w:tcBorders>
              <w:top w:val="single" w:sz="4" w:space="0" w:color="auto"/>
              <w:left w:val="single" w:sz="4" w:space="0" w:color="auto"/>
              <w:bottom w:val="single" w:sz="4" w:space="0" w:color="auto"/>
              <w:right w:val="single" w:sz="4" w:space="0" w:color="auto"/>
            </w:tcBorders>
          </w:tcPr>
          <w:p w14:paraId="4B1EA766"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208D682"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81A2CFD"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7F3CD82C"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C3E1043"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5402B2FB"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6991C75"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AE55CBE"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0C23AD42"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4FBA7459" w14:textId="77777777" w:rsidR="00B73082" w:rsidRDefault="00B73082" w:rsidP="00386DCA">
            <w:pPr>
              <w:rPr>
                <w:szCs w:val="24"/>
              </w:rPr>
            </w:pPr>
          </w:p>
        </w:tc>
        <w:tc>
          <w:tcPr>
            <w:tcW w:w="338" w:type="dxa"/>
            <w:tcBorders>
              <w:top w:val="single" w:sz="4" w:space="0" w:color="auto"/>
              <w:left w:val="single" w:sz="4" w:space="0" w:color="auto"/>
              <w:bottom w:val="single" w:sz="4" w:space="0" w:color="auto"/>
              <w:right w:val="single" w:sz="4" w:space="0" w:color="auto"/>
            </w:tcBorders>
          </w:tcPr>
          <w:p w14:paraId="3F0E5D17" w14:textId="77777777" w:rsidR="00B73082" w:rsidRDefault="00B73082" w:rsidP="00386DCA">
            <w:pPr>
              <w:rPr>
                <w:szCs w:val="24"/>
              </w:rPr>
            </w:pPr>
          </w:p>
        </w:tc>
      </w:tr>
    </w:tbl>
    <w:p w14:paraId="57C85869" w14:textId="77777777" w:rsidR="001A5E2D" w:rsidRDefault="001A5E2D" w:rsidP="00BB1F74">
      <w:pPr>
        <w:spacing w:after="0"/>
        <w:ind w:right="-200"/>
        <w:rPr>
          <w:rFonts w:cs="Arial"/>
          <w:b/>
          <w:szCs w:val="24"/>
        </w:rPr>
      </w:pPr>
    </w:p>
    <w:p w14:paraId="3BF48897" w14:textId="77777777" w:rsidR="005D3416" w:rsidRDefault="005D3416" w:rsidP="00BB1F74">
      <w:pPr>
        <w:spacing w:after="0"/>
        <w:ind w:right="-200"/>
        <w:rPr>
          <w:rFonts w:cs="Arial"/>
          <w:b/>
          <w:szCs w:val="24"/>
        </w:rPr>
      </w:pPr>
    </w:p>
    <w:p w14:paraId="2F28D788" w14:textId="77777777" w:rsidR="005D3416" w:rsidRDefault="005D3416" w:rsidP="00BB1F74">
      <w:pPr>
        <w:spacing w:after="0"/>
        <w:ind w:right="-200"/>
        <w:rPr>
          <w:rFonts w:cs="Arial"/>
          <w:b/>
          <w:szCs w:val="24"/>
        </w:rPr>
      </w:pPr>
    </w:p>
    <w:p w14:paraId="4CE14B9B" w14:textId="77777777" w:rsidR="00234B6B" w:rsidRDefault="00234B6B" w:rsidP="002D7BDC">
      <w:pPr>
        <w:pStyle w:val="Nagwek2"/>
        <w:numPr>
          <w:ilvl w:val="0"/>
          <w:numId w:val="0"/>
        </w:numPr>
        <w:ind w:left="720"/>
      </w:pPr>
      <w:bookmarkStart w:id="67" w:name="_Toc535908498"/>
      <w:r w:rsidRPr="00234B6B">
        <w:t>2. Sposoby kształtowania u uczniów na I</w:t>
      </w:r>
      <w:r w:rsidR="00C75C5D">
        <w:t>II</w:t>
      </w:r>
      <w:r w:rsidRPr="00234B6B">
        <w:t xml:space="preserve"> etapie edukacyjnym wiedzy o świecie, społeczeństwie i kulturze obszaru poznawanego języka oraz budowania świadomości różnorodności kulturowej</w:t>
      </w:r>
      <w:bookmarkEnd w:id="67"/>
    </w:p>
    <w:p w14:paraId="7A1E52EB" w14:textId="77777777" w:rsidR="00B960D3" w:rsidRPr="0011757C" w:rsidRDefault="00B960D3" w:rsidP="00B960D3">
      <w:pPr>
        <w:tabs>
          <w:tab w:val="left" w:pos="2820"/>
        </w:tabs>
        <w:spacing w:after="0"/>
        <w:jc w:val="right"/>
        <w:rPr>
          <w:rFonts w:cs="Arial"/>
          <w:i/>
          <w:szCs w:val="24"/>
        </w:rPr>
      </w:pPr>
      <w:r w:rsidRPr="0011757C">
        <w:rPr>
          <w:rFonts w:cs="Arial"/>
          <w:i/>
          <w:szCs w:val="24"/>
        </w:rPr>
        <w:t>Odkrywanie innych jest odkrywaniem relacji, nie barier</w:t>
      </w:r>
    </w:p>
    <w:p w14:paraId="78600ADD" w14:textId="77777777" w:rsidR="00B960D3" w:rsidRPr="0011757C" w:rsidRDefault="00B960D3" w:rsidP="00B960D3">
      <w:pPr>
        <w:tabs>
          <w:tab w:val="left" w:pos="2820"/>
        </w:tabs>
        <w:spacing w:after="0"/>
        <w:jc w:val="right"/>
        <w:rPr>
          <w:rFonts w:cs="Arial"/>
          <w:szCs w:val="24"/>
        </w:rPr>
      </w:pPr>
      <w:r w:rsidRPr="0011757C">
        <w:rPr>
          <w:rFonts w:cs="Arial"/>
          <w:szCs w:val="24"/>
        </w:rPr>
        <w:t>Claude Levi-Straussa</w:t>
      </w:r>
      <w:r w:rsidRPr="0011757C">
        <w:rPr>
          <w:rStyle w:val="Odwoanieprzypisudolnego"/>
          <w:rFonts w:cs="Arial"/>
          <w:szCs w:val="24"/>
        </w:rPr>
        <w:footnoteReference w:id="75"/>
      </w:r>
    </w:p>
    <w:p w14:paraId="178DA61E" w14:textId="77777777" w:rsidR="00B960D3" w:rsidRDefault="00B960D3" w:rsidP="007E09E0">
      <w:pPr>
        <w:tabs>
          <w:tab w:val="left" w:pos="2820"/>
        </w:tabs>
        <w:spacing w:after="0"/>
        <w:rPr>
          <w:rFonts w:cs="Arial"/>
          <w:szCs w:val="24"/>
        </w:rPr>
      </w:pPr>
      <w:r w:rsidRPr="0011757C">
        <w:rPr>
          <w:rFonts w:cs="Arial"/>
          <w:szCs w:val="24"/>
        </w:rPr>
        <w:t>W definicji kompetencji porozumiewania się w językach obcych Parlamentu Europejskiego określono postawę dla tej kompetencji następująco: „Pozytywna postawa obejmuje świadomość różnorodności kulturowej, a także zainteresowanie i ciekawość języków i komunikacji międzykulturowej.”</w:t>
      </w:r>
    </w:p>
    <w:p w14:paraId="302A7AAE" w14:textId="77777777" w:rsidR="005D3416" w:rsidRPr="005D3416" w:rsidRDefault="005D3416" w:rsidP="00880A8C">
      <w:pPr>
        <w:pStyle w:val="Akapitzlist"/>
        <w:numPr>
          <w:ilvl w:val="0"/>
          <w:numId w:val="179"/>
        </w:numPr>
        <w:tabs>
          <w:tab w:val="left" w:pos="2820"/>
        </w:tabs>
        <w:spacing w:after="0"/>
        <w:rPr>
          <w:rFonts w:cs="Arial"/>
          <w:b/>
          <w:szCs w:val="24"/>
        </w:rPr>
      </w:pPr>
      <w:r w:rsidRPr="005D3416">
        <w:rPr>
          <w:rFonts w:cs="Arial"/>
          <w:b/>
          <w:szCs w:val="24"/>
        </w:rPr>
        <w:t>Kultura przez małe i duże K</w:t>
      </w:r>
    </w:p>
    <w:p w14:paraId="68B13E60" w14:textId="77777777" w:rsidR="00B960D3" w:rsidRPr="0011757C" w:rsidRDefault="00B960D3" w:rsidP="007E09E0">
      <w:pPr>
        <w:tabs>
          <w:tab w:val="left" w:pos="2820"/>
        </w:tabs>
        <w:spacing w:after="0"/>
        <w:rPr>
          <w:rFonts w:cs="Arial"/>
          <w:szCs w:val="24"/>
        </w:rPr>
      </w:pPr>
      <w:r w:rsidRPr="0011757C">
        <w:rPr>
          <w:rFonts w:cs="Arial"/>
          <w:szCs w:val="24"/>
        </w:rPr>
        <w:t>Nauczanie języka obcego od zawsze było powiązane z nauczaniem o kulturze. Treści kulturowe na lekcji języka obcego nie są niczym nowym, dotyczą</w:t>
      </w:r>
      <w:r>
        <w:rPr>
          <w:rFonts w:cs="Arial"/>
          <w:szCs w:val="24"/>
        </w:rPr>
        <w:t xml:space="preserve"> </w:t>
      </w:r>
      <w:r w:rsidRPr="0011757C">
        <w:rPr>
          <w:rFonts w:cs="Arial"/>
          <w:szCs w:val="24"/>
        </w:rPr>
        <w:t>kultury wysokiej przez duże „ K” takiej jak: malarstwo, rzeźba, literatura, oraz na kultury codziennej „przez małe k” posiłki, obyczaje, poczucie humoru. Postawy o których mowa w Zaleceniach wymagają określenia jak nauczać o kulturze, czemu to ma służyć. Czy i jak będą kształtowane postawy w kompetencji porozumiewania się w językach obcych zależy świadomości i kompetencji nauczycieli nie tylko języków obcych.</w:t>
      </w:r>
    </w:p>
    <w:p w14:paraId="72B2C88E" w14:textId="77777777" w:rsidR="005D3416" w:rsidRPr="005D3416" w:rsidRDefault="005D3416" w:rsidP="00880A8C">
      <w:pPr>
        <w:pStyle w:val="Akapitzlist"/>
        <w:numPr>
          <w:ilvl w:val="0"/>
          <w:numId w:val="179"/>
        </w:numPr>
        <w:tabs>
          <w:tab w:val="left" w:pos="2820"/>
        </w:tabs>
        <w:spacing w:after="0"/>
        <w:rPr>
          <w:rFonts w:cs="Arial"/>
          <w:b/>
          <w:szCs w:val="24"/>
        </w:rPr>
      </w:pPr>
      <w:r w:rsidRPr="005D3416">
        <w:rPr>
          <w:rFonts w:cs="Arial"/>
          <w:b/>
          <w:szCs w:val="24"/>
        </w:rPr>
        <w:t>Kompetencja wielokulturowa</w:t>
      </w:r>
    </w:p>
    <w:p w14:paraId="4FC4EE10" w14:textId="77777777" w:rsidR="00B960D3" w:rsidRPr="0011757C" w:rsidRDefault="00B960D3" w:rsidP="007E09E0">
      <w:pPr>
        <w:tabs>
          <w:tab w:val="left" w:pos="2820"/>
        </w:tabs>
        <w:spacing w:after="0"/>
        <w:rPr>
          <w:rFonts w:cs="Century Gothic"/>
          <w:bCs/>
          <w:color w:val="000000"/>
          <w:szCs w:val="24"/>
        </w:rPr>
      </w:pPr>
      <w:r w:rsidRPr="0011757C">
        <w:rPr>
          <w:rFonts w:cs="Century Gothic"/>
          <w:bCs/>
          <w:color w:val="000000"/>
          <w:szCs w:val="24"/>
        </w:rPr>
        <w:t>Na kompetencję wielokulturową składają się:</w:t>
      </w:r>
    </w:p>
    <w:p w14:paraId="50EDCD07" w14:textId="77777777" w:rsidR="00B960D3" w:rsidRPr="0011757C" w:rsidRDefault="00B960D3" w:rsidP="00813AB1">
      <w:pPr>
        <w:pStyle w:val="Akapitzlist"/>
        <w:numPr>
          <w:ilvl w:val="0"/>
          <w:numId w:val="9"/>
        </w:numPr>
        <w:tabs>
          <w:tab w:val="left" w:pos="2820"/>
        </w:tabs>
        <w:spacing w:after="0"/>
        <w:ind w:left="426"/>
        <w:rPr>
          <w:rFonts w:cs="Century Gothic"/>
          <w:bCs/>
          <w:color w:val="000000"/>
          <w:szCs w:val="24"/>
        </w:rPr>
      </w:pPr>
      <w:r w:rsidRPr="0011757C">
        <w:rPr>
          <w:rFonts w:cs="Century Gothic"/>
          <w:bCs/>
          <w:color w:val="000000"/>
          <w:szCs w:val="24"/>
        </w:rPr>
        <w:t>Wiedza o kulturze zarówno ojczystej, jak i docelowej (knowledge/savoirs);</w:t>
      </w:r>
    </w:p>
    <w:p w14:paraId="4DDF70FD" w14:textId="77777777" w:rsidR="00B960D3" w:rsidRPr="0011757C" w:rsidRDefault="00B960D3" w:rsidP="00813AB1">
      <w:pPr>
        <w:pStyle w:val="Akapitzlist"/>
        <w:numPr>
          <w:ilvl w:val="0"/>
          <w:numId w:val="9"/>
        </w:numPr>
        <w:tabs>
          <w:tab w:val="left" w:pos="2820"/>
        </w:tabs>
        <w:spacing w:after="0"/>
        <w:ind w:left="426"/>
        <w:rPr>
          <w:rFonts w:cs="Century Gothic"/>
          <w:bCs/>
          <w:color w:val="000000"/>
          <w:szCs w:val="24"/>
        </w:rPr>
      </w:pPr>
      <w:r w:rsidRPr="0011757C">
        <w:rPr>
          <w:rFonts w:cs="Century Gothic"/>
          <w:bCs/>
          <w:color w:val="000000"/>
          <w:szCs w:val="24"/>
        </w:rPr>
        <w:t>Umiejętność interpretacji przejawów innej kultury i odnoszenia ich do własnej (skills/savoir comprendre);</w:t>
      </w:r>
    </w:p>
    <w:p w14:paraId="0FFE85E3" w14:textId="77777777" w:rsidR="00B960D3" w:rsidRPr="0011757C" w:rsidRDefault="00B960D3" w:rsidP="00813AB1">
      <w:pPr>
        <w:pStyle w:val="Akapitzlist"/>
        <w:numPr>
          <w:ilvl w:val="0"/>
          <w:numId w:val="9"/>
        </w:numPr>
        <w:tabs>
          <w:tab w:val="left" w:pos="2820"/>
        </w:tabs>
        <w:spacing w:after="0"/>
        <w:ind w:left="426"/>
        <w:rPr>
          <w:rFonts w:cs="Century Gothic"/>
          <w:bCs/>
          <w:color w:val="000000"/>
          <w:szCs w:val="24"/>
        </w:rPr>
      </w:pPr>
      <w:r w:rsidRPr="0011757C">
        <w:rPr>
          <w:rFonts w:cs="Century Gothic"/>
          <w:bCs/>
          <w:color w:val="000000"/>
          <w:szCs w:val="24"/>
        </w:rPr>
        <w:t>Umiejętność zdobywania wiedzy o kulturze i wykorzystania jej w konkretnej sytuacji komunikacyjnej (skills/savoir apprendre/faire);</w:t>
      </w:r>
    </w:p>
    <w:p w14:paraId="3262FF20" w14:textId="77777777" w:rsidR="00B960D3" w:rsidRPr="0011757C" w:rsidRDefault="00B960D3" w:rsidP="00813AB1">
      <w:pPr>
        <w:pStyle w:val="Akapitzlist"/>
        <w:numPr>
          <w:ilvl w:val="0"/>
          <w:numId w:val="9"/>
        </w:numPr>
        <w:tabs>
          <w:tab w:val="left" w:pos="2820"/>
        </w:tabs>
        <w:spacing w:after="0"/>
        <w:ind w:left="426"/>
        <w:rPr>
          <w:rFonts w:cs="Century Gothic"/>
          <w:bCs/>
          <w:color w:val="000000"/>
          <w:szCs w:val="24"/>
        </w:rPr>
      </w:pPr>
      <w:r w:rsidRPr="0011757C">
        <w:rPr>
          <w:rFonts w:cs="Century Gothic"/>
          <w:bCs/>
          <w:color w:val="000000"/>
          <w:szCs w:val="24"/>
        </w:rPr>
        <w:t>Ciekawość, otwartość na to, co inne, gotowość do weryfikowania poglądów na własną lub inną kulturę (attitudes/savoir être);</w:t>
      </w:r>
    </w:p>
    <w:p w14:paraId="1AE2482B" w14:textId="77777777" w:rsidR="00B960D3" w:rsidRPr="0011757C" w:rsidRDefault="00B960D3" w:rsidP="00813AB1">
      <w:pPr>
        <w:pStyle w:val="Akapitzlist"/>
        <w:numPr>
          <w:ilvl w:val="0"/>
          <w:numId w:val="9"/>
        </w:numPr>
        <w:tabs>
          <w:tab w:val="left" w:pos="2820"/>
        </w:tabs>
        <w:spacing w:after="0"/>
        <w:ind w:left="426"/>
        <w:rPr>
          <w:rFonts w:cs="Century Gothic"/>
          <w:bCs/>
          <w:color w:val="000000"/>
          <w:szCs w:val="24"/>
        </w:rPr>
      </w:pPr>
      <w:r w:rsidRPr="0011757C">
        <w:rPr>
          <w:rFonts w:cs="Century Gothic"/>
          <w:bCs/>
          <w:color w:val="000000"/>
          <w:szCs w:val="24"/>
        </w:rPr>
        <w:t>Krytyczna świadomość kulturowa i obywatelska, niezbędna do obserwowania i wyciągania wniosków na temat kultury (education/savoir s’engager).</w:t>
      </w:r>
    </w:p>
    <w:p w14:paraId="75F74F6B" w14:textId="77777777" w:rsidR="00B960D3" w:rsidRPr="0011757C" w:rsidRDefault="00B960D3" w:rsidP="00AE4B20">
      <w:pPr>
        <w:tabs>
          <w:tab w:val="left" w:pos="2820"/>
        </w:tabs>
        <w:spacing w:after="0"/>
        <w:rPr>
          <w:rFonts w:cs="Century Gothic"/>
          <w:bCs/>
          <w:color w:val="000000"/>
          <w:szCs w:val="24"/>
        </w:rPr>
      </w:pPr>
      <w:r w:rsidRPr="0011757C">
        <w:rPr>
          <w:rFonts w:cs="Calibri"/>
          <w:color w:val="000000"/>
          <w:szCs w:val="24"/>
        </w:rPr>
        <w:t>Poznawanie przez ucznia jego rodzimej kultury stanowi ważny element kompetencji gdyż bez poznania własnej tożsamości kulturowej trudno mówić o mediacji pomiędzy kulturami i rozumieniu różnic kulturowych postulowanych w zaleceniach Parlamentu Europejskiego:</w:t>
      </w:r>
      <w:r w:rsidRPr="0011757C">
        <w:rPr>
          <w:rFonts w:cs="Calibri"/>
          <w:color w:val="000000"/>
          <w:sz w:val="23"/>
          <w:szCs w:val="23"/>
        </w:rPr>
        <w:t xml:space="preserve"> „</w:t>
      </w:r>
      <w:r w:rsidRPr="0011757C">
        <w:rPr>
          <w:rFonts w:cs="Century Gothic"/>
          <w:bCs/>
          <w:i/>
          <w:color w:val="000000"/>
          <w:szCs w:val="24"/>
        </w:rPr>
        <w:t>Porozumiewanie się w obcych językach wymaga również takich umiejętności, jak mediacja i rozumienie różnic kulturowych</w:t>
      </w:r>
      <w:r w:rsidRPr="0011757C">
        <w:rPr>
          <w:rStyle w:val="Odwoanieprzypisudolnego"/>
          <w:rFonts w:cs="Century Gothic"/>
          <w:bCs/>
          <w:i/>
          <w:color w:val="000000"/>
          <w:szCs w:val="24"/>
        </w:rPr>
        <w:footnoteReference w:id="76"/>
      </w:r>
      <w:r w:rsidRPr="0011757C">
        <w:rPr>
          <w:rFonts w:cs="Calibri"/>
          <w:color w:val="000000"/>
          <w:sz w:val="23"/>
          <w:szCs w:val="23"/>
        </w:rPr>
        <w:t>.</w:t>
      </w:r>
      <w:r>
        <w:rPr>
          <w:rFonts w:cs="Calibri"/>
          <w:color w:val="000000"/>
          <w:sz w:val="23"/>
          <w:szCs w:val="23"/>
        </w:rPr>
        <w:t xml:space="preserve"> </w:t>
      </w:r>
      <w:r w:rsidRPr="0011757C">
        <w:rPr>
          <w:rFonts w:cs="Calibri"/>
          <w:color w:val="000000"/>
          <w:szCs w:val="24"/>
        </w:rPr>
        <w:t>Zrozumienie własnych postaw, nawyków i oczekiwań, pozwala uczniowi spojrzeć na siebie z potrzebnym dystansem i umieścić własne zachowania w odpowiedniej perspektywie. Dlatego jednym z celów nauczania dla kształtowania kompetencji kluczowej porozumiewanie się w języku obcym jest kształtowanie i uczenie wyrażania własnej tożsamości kulturowej. Dzięki temu łatwiej jest rozpoznawać i interpretować elementy obcych kultur.</w:t>
      </w:r>
    </w:p>
    <w:p w14:paraId="2BAEA5BF" w14:textId="77777777" w:rsidR="00060EA3" w:rsidRPr="00060EA3" w:rsidRDefault="00060EA3" w:rsidP="00880A8C">
      <w:pPr>
        <w:pStyle w:val="Akapitzlist"/>
        <w:numPr>
          <w:ilvl w:val="0"/>
          <w:numId w:val="179"/>
        </w:numPr>
        <w:tabs>
          <w:tab w:val="left" w:pos="2820"/>
        </w:tabs>
        <w:spacing w:after="0"/>
        <w:rPr>
          <w:rFonts w:cs="Arial"/>
          <w:b/>
          <w:szCs w:val="24"/>
        </w:rPr>
      </w:pPr>
      <w:r w:rsidRPr="00060EA3">
        <w:rPr>
          <w:rFonts w:cs="Century Gothic"/>
          <w:b/>
          <w:bCs/>
          <w:color w:val="000000"/>
          <w:szCs w:val="24"/>
        </w:rPr>
        <w:t>Muliticulturalism a interculturalism</w:t>
      </w:r>
    </w:p>
    <w:p w14:paraId="66195D30" w14:textId="77777777" w:rsidR="00B960D3" w:rsidRPr="0011757C" w:rsidRDefault="00B960D3" w:rsidP="00AE4B20">
      <w:pPr>
        <w:tabs>
          <w:tab w:val="left" w:pos="2820"/>
        </w:tabs>
        <w:spacing w:after="0"/>
        <w:rPr>
          <w:rFonts w:cs="Century Gothic"/>
          <w:bCs/>
          <w:color w:val="000000"/>
          <w:szCs w:val="24"/>
        </w:rPr>
      </w:pPr>
      <w:r w:rsidRPr="0011757C">
        <w:rPr>
          <w:rFonts w:cs="Century Gothic"/>
          <w:bCs/>
          <w:color w:val="000000"/>
          <w:szCs w:val="24"/>
        </w:rPr>
        <w:t xml:space="preserve">Wyrażenie: </w:t>
      </w:r>
    </w:p>
    <w:p w14:paraId="7618DB3E" w14:textId="77777777" w:rsidR="00B960D3" w:rsidRPr="0011757C" w:rsidRDefault="00B960D3" w:rsidP="00AE4B20">
      <w:pPr>
        <w:tabs>
          <w:tab w:val="left" w:pos="2820"/>
        </w:tabs>
        <w:spacing w:after="0"/>
        <w:rPr>
          <w:rFonts w:cs="Century Gothic"/>
          <w:bCs/>
          <w:color w:val="000000"/>
          <w:szCs w:val="24"/>
        </w:rPr>
      </w:pPr>
      <w:r w:rsidRPr="0011757C">
        <w:rPr>
          <w:rFonts w:cs="Century Gothic"/>
          <w:b/>
          <w:bCs/>
          <w:color w:val="000000"/>
          <w:szCs w:val="24"/>
        </w:rPr>
        <w:t>„Inter-”</w:t>
      </w:r>
      <w:r w:rsidRPr="0011757C">
        <w:rPr>
          <w:rFonts w:cs="Century Gothic"/>
          <w:bCs/>
          <w:color w:val="000000"/>
          <w:szCs w:val="24"/>
        </w:rPr>
        <w:t xml:space="preserve"> (z j. łacińskiego</w:t>
      </w:r>
      <w:r w:rsidRPr="0011757C">
        <w:rPr>
          <w:rFonts w:cs="Century Gothic"/>
          <w:bCs/>
          <w:i/>
          <w:color w:val="000000"/>
          <w:szCs w:val="24"/>
        </w:rPr>
        <w:t xml:space="preserve"> inter </w:t>
      </w:r>
      <w:r w:rsidRPr="0011757C">
        <w:rPr>
          <w:rFonts w:cs="Century Gothic"/>
          <w:bCs/>
          <w:color w:val="000000"/>
          <w:szCs w:val="24"/>
        </w:rPr>
        <w:t>= między) — pierwszy człon wyrazów złożonych odpowiadający polskiemu: między-, wśród-, współ-. (słownik wyrazów obcych)</w:t>
      </w:r>
    </w:p>
    <w:p w14:paraId="329FCD70" w14:textId="77777777" w:rsidR="00B960D3" w:rsidRPr="0011757C" w:rsidRDefault="00B960D3" w:rsidP="00AE4B20">
      <w:pPr>
        <w:tabs>
          <w:tab w:val="left" w:pos="2820"/>
        </w:tabs>
        <w:spacing w:after="0"/>
        <w:rPr>
          <w:rFonts w:cs="Century Gothic"/>
          <w:bCs/>
          <w:color w:val="000000"/>
          <w:szCs w:val="24"/>
        </w:rPr>
      </w:pPr>
      <w:r w:rsidRPr="0011757C">
        <w:rPr>
          <w:rFonts w:cs="Century Gothic"/>
          <w:bCs/>
          <w:color w:val="000000"/>
          <w:szCs w:val="24"/>
        </w:rPr>
        <w:t>„</w:t>
      </w:r>
      <w:r w:rsidRPr="0011757C">
        <w:rPr>
          <w:rFonts w:cs="Century Gothic"/>
          <w:b/>
          <w:bCs/>
          <w:color w:val="000000"/>
          <w:szCs w:val="24"/>
        </w:rPr>
        <w:t>Multi</w:t>
      </w:r>
      <w:r w:rsidRPr="0011757C">
        <w:rPr>
          <w:rFonts w:cs="Century Gothic"/>
          <w:bCs/>
          <w:color w:val="000000"/>
          <w:szCs w:val="24"/>
        </w:rPr>
        <w:t xml:space="preserve">-„ (z j. łacińskiego </w:t>
      </w:r>
      <w:r w:rsidRPr="0011757C">
        <w:rPr>
          <w:rFonts w:cs="Century Gothic"/>
          <w:bCs/>
          <w:i/>
          <w:color w:val="000000"/>
          <w:szCs w:val="24"/>
        </w:rPr>
        <w:t>multus</w:t>
      </w:r>
      <w:r w:rsidRPr="0011757C">
        <w:rPr>
          <w:rFonts w:cs="Century Gothic"/>
          <w:bCs/>
          <w:color w:val="000000"/>
          <w:szCs w:val="24"/>
        </w:rPr>
        <w:t xml:space="preserve"> = liczny) — pierwszy człon wyrazów złożonych oznaczający: wiele, dużo odpowiada polskiemu: wielo-</w:t>
      </w:r>
    </w:p>
    <w:p w14:paraId="37991B87" w14:textId="77777777" w:rsidR="00B960D3" w:rsidRPr="0011757C" w:rsidRDefault="00B960D3" w:rsidP="001772C4">
      <w:r w:rsidRPr="0011757C">
        <w:t>Porównując te definicje można stwierdza, że człon inter oznacza relację między</w:t>
      </w:r>
    </w:p>
    <w:p w14:paraId="07C1DBB8" w14:textId="77777777" w:rsidR="00B960D3" w:rsidRPr="0011757C" w:rsidRDefault="00B960D3" w:rsidP="00AE4B20">
      <w:pPr>
        <w:tabs>
          <w:tab w:val="left" w:pos="2820"/>
        </w:tabs>
        <w:spacing w:after="0"/>
        <w:rPr>
          <w:rFonts w:cs="Century Gothic"/>
          <w:bCs/>
          <w:color w:val="000000"/>
          <w:szCs w:val="24"/>
        </w:rPr>
      </w:pPr>
      <w:r w:rsidRPr="0011757C">
        <w:rPr>
          <w:rFonts w:cs="Century Gothic"/>
          <w:bCs/>
          <w:color w:val="000000"/>
          <w:szCs w:val="24"/>
        </w:rPr>
        <w:t>różnymi podmiotami, zaś multiróżnorodność.</w:t>
      </w:r>
    </w:p>
    <w:p w14:paraId="3316D4DF" w14:textId="77777777" w:rsidR="00B960D3" w:rsidRPr="0011757C" w:rsidRDefault="00B960D3" w:rsidP="00AE4B20">
      <w:pPr>
        <w:tabs>
          <w:tab w:val="left" w:pos="2820"/>
        </w:tabs>
        <w:spacing w:after="0"/>
        <w:rPr>
          <w:rFonts w:cs="Century Gothic"/>
          <w:bCs/>
          <w:color w:val="000000"/>
          <w:szCs w:val="24"/>
        </w:rPr>
      </w:pPr>
      <w:r w:rsidRPr="0011757C">
        <w:rPr>
          <w:rFonts w:cs="Century Gothic"/>
          <w:b/>
          <w:bCs/>
          <w:color w:val="000000"/>
          <w:szCs w:val="24"/>
        </w:rPr>
        <w:t>Termin „wielokulturowa”</w:t>
      </w:r>
      <w:r w:rsidRPr="0011757C">
        <w:rPr>
          <w:rFonts w:cs="Century Gothic"/>
          <w:bCs/>
          <w:color w:val="000000"/>
          <w:szCs w:val="24"/>
        </w:rPr>
        <w:t xml:space="preserve"> oznacza zatem wielość różnych kultur, a edukacja wielokulturowa to ta, która zajmuje się przybliżaniem uczniom wielu innych</w:t>
      </w:r>
    </w:p>
    <w:p w14:paraId="0DF13D3E" w14:textId="77777777" w:rsidR="00B960D3" w:rsidRPr="0011757C" w:rsidRDefault="00B960D3" w:rsidP="00AE4B20">
      <w:pPr>
        <w:tabs>
          <w:tab w:val="left" w:pos="2820"/>
        </w:tabs>
        <w:spacing w:after="0"/>
        <w:rPr>
          <w:rFonts w:cs="Century Gothic"/>
          <w:bCs/>
          <w:color w:val="000000"/>
          <w:szCs w:val="24"/>
        </w:rPr>
      </w:pPr>
      <w:r w:rsidRPr="0011757C">
        <w:rPr>
          <w:rFonts w:cs="Century Gothic"/>
          <w:bCs/>
          <w:color w:val="000000"/>
          <w:szCs w:val="24"/>
        </w:rPr>
        <w:t>kultur i służy przełamywaniu etnocentrycznego sposobu myślenia oraz stereotypów kulturowych. (…) edukacja młodzieży w kierunku budowania postawy otwartej na ludzi innych kultur, pozbawionej uprzedzeń i stereotypów narodowościowych, tolerancyjnej, a jednocześnie świadomej olbrzymiej wartości dziedzictwa kulturowego własnego kraju, powinna stanowić priorytet każdej szkoły.</w:t>
      </w:r>
      <w:r w:rsidRPr="0011757C">
        <w:rPr>
          <w:rStyle w:val="Odwoanieprzypisudolnego"/>
          <w:rFonts w:cs="Century Gothic"/>
          <w:bCs/>
          <w:color w:val="000000"/>
          <w:szCs w:val="24"/>
        </w:rPr>
        <w:footnoteReference w:id="77"/>
      </w:r>
      <w:r w:rsidRPr="0011757C">
        <w:rPr>
          <w:rFonts w:cs="Century Gothic"/>
          <w:bCs/>
          <w:color w:val="000000"/>
          <w:szCs w:val="24"/>
        </w:rPr>
        <w:t xml:space="preserve"> Autorzy amerykańscy posługują się terminem „muliticulturalism”, natomiast europejscy skłaniają się ku terminowi „interculturalism”.</w:t>
      </w:r>
    </w:p>
    <w:p w14:paraId="7AC718E9" w14:textId="77777777" w:rsidR="005D3416" w:rsidRDefault="005D3416" w:rsidP="00AE4B20">
      <w:pPr>
        <w:tabs>
          <w:tab w:val="left" w:pos="2820"/>
        </w:tabs>
        <w:spacing w:after="0"/>
        <w:rPr>
          <w:rFonts w:cs="Century Gothic"/>
          <w:b/>
          <w:bCs/>
          <w:color w:val="000000"/>
          <w:szCs w:val="24"/>
        </w:rPr>
      </w:pPr>
    </w:p>
    <w:p w14:paraId="431394FC" w14:textId="77777777" w:rsidR="005D3416" w:rsidRPr="005D3416" w:rsidRDefault="00060EA3" w:rsidP="00880A8C">
      <w:pPr>
        <w:pStyle w:val="Akapitzlist"/>
        <w:numPr>
          <w:ilvl w:val="0"/>
          <w:numId w:val="179"/>
        </w:numPr>
        <w:tabs>
          <w:tab w:val="left" w:pos="2820"/>
        </w:tabs>
        <w:spacing w:after="0"/>
        <w:rPr>
          <w:rFonts w:cs="Arial"/>
          <w:b/>
          <w:szCs w:val="24"/>
        </w:rPr>
      </w:pPr>
      <w:r>
        <w:rPr>
          <w:rFonts w:cs="Arial"/>
          <w:b/>
          <w:szCs w:val="24"/>
        </w:rPr>
        <w:t>P</w:t>
      </w:r>
      <w:r w:rsidR="005D3416" w:rsidRPr="005D3416">
        <w:rPr>
          <w:rFonts w:cs="Arial"/>
          <w:b/>
          <w:szCs w:val="24"/>
        </w:rPr>
        <w:t>odejście interkulturowe</w:t>
      </w:r>
    </w:p>
    <w:p w14:paraId="61476894" w14:textId="77777777" w:rsidR="00B960D3" w:rsidRPr="0011757C" w:rsidRDefault="00B960D3" w:rsidP="00AE4B20">
      <w:pPr>
        <w:tabs>
          <w:tab w:val="left" w:pos="2820"/>
        </w:tabs>
        <w:spacing w:after="0"/>
        <w:rPr>
          <w:rFonts w:cs="Century Gothic"/>
          <w:bCs/>
          <w:color w:val="000000"/>
          <w:szCs w:val="24"/>
        </w:rPr>
      </w:pPr>
      <w:r w:rsidRPr="0011757C">
        <w:rPr>
          <w:rFonts w:cs="Century Gothic"/>
          <w:b/>
          <w:bCs/>
          <w:color w:val="000000"/>
          <w:szCs w:val="24"/>
        </w:rPr>
        <w:t>W podejściu interkulturowym</w:t>
      </w:r>
      <w:r w:rsidRPr="0011757C">
        <w:rPr>
          <w:rFonts w:cs="Century Gothic"/>
          <w:bCs/>
          <w:color w:val="000000"/>
          <w:szCs w:val="24"/>
        </w:rPr>
        <w:t xml:space="preserve"> odchodzimy od dążenia do osiągnięcia ideału rodzimego użytkownika języka, bo wiemy, że takie dążenia zawsze będą skazane na porażkę. Poza tym, uznanie autorytetu tzw. native speakera (mówcy natywnego) oznacza podziw dla jego kultury, co bywa uznawane za wtórny etnocentryzm wobec kultury docelowej.</w:t>
      </w:r>
      <w:r w:rsidRPr="0011757C">
        <w:rPr>
          <w:rStyle w:val="Odwoanieprzypisudolnego"/>
          <w:rFonts w:cs="Century Gothic"/>
          <w:bCs/>
          <w:color w:val="000000"/>
          <w:szCs w:val="24"/>
        </w:rPr>
        <w:footnoteReference w:id="78"/>
      </w:r>
    </w:p>
    <w:p w14:paraId="0B83D83A" w14:textId="77777777" w:rsidR="00B960D3" w:rsidRPr="005D3416" w:rsidRDefault="00B960D3" w:rsidP="00880A8C">
      <w:pPr>
        <w:pStyle w:val="Akapitzlist"/>
        <w:numPr>
          <w:ilvl w:val="0"/>
          <w:numId w:val="179"/>
        </w:numPr>
        <w:tabs>
          <w:tab w:val="left" w:pos="2820"/>
        </w:tabs>
        <w:spacing w:after="0"/>
        <w:rPr>
          <w:rFonts w:cs="Arial"/>
          <w:b/>
          <w:szCs w:val="24"/>
        </w:rPr>
      </w:pPr>
      <w:r w:rsidRPr="0011757C">
        <w:rPr>
          <w:rFonts w:cs="Arial"/>
          <w:b/>
          <w:szCs w:val="24"/>
        </w:rPr>
        <w:t>Podziału metod nauczania przydatnych w edukacji międzykulturowej</w:t>
      </w:r>
      <w:r w:rsidRPr="004870BA">
        <w:rPr>
          <w:vertAlign w:val="superscript"/>
        </w:rPr>
        <w:footnoteReference w:id="79"/>
      </w:r>
      <w:r w:rsidRPr="005D3416">
        <w:rPr>
          <w:rFonts w:cs="Arial"/>
          <w:b/>
          <w:szCs w:val="24"/>
        </w:rPr>
        <w:t>:</w:t>
      </w:r>
    </w:p>
    <w:p w14:paraId="5C0AD01B" w14:textId="77777777" w:rsidR="00B960D3" w:rsidRPr="007E09E0" w:rsidRDefault="00B960D3" w:rsidP="00880A8C">
      <w:pPr>
        <w:pStyle w:val="Akapitzlist"/>
        <w:numPr>
          <w:ilvl w:val="0"/>
          <w:numId w:val="105"/>
        </w:numPr>
        <w:tabs>
          <w:tab w:val="left" w:pos="2820"/>
        </w:tabs>
        <w:spacing w:after="0"/>
        <w:ind w:left="426"/>
        <w:rPr>
          <w:rFonts w:cs="Arial"/>
          <w:szCs w:val="24"/>
          <w:lang w:eastAsia="pl-PL"/>
        </w:rPr>
      </w:pPr>
      <w:r w:rsidRPr="007E09E0">
        <w:rPr>
          <w:rFonts w:cs="Arial"/>
          <w:szCs w:val="24"/>
          <w:lang w:eastAsia="pl-PL"/>
        </w:rPr>
        <w:t>metody poszukiwania wiedzy o innych,</w:t>
      </w:r>
    </w:p>
    <w:p w14:paraId="25DE8E00" w14:textId="77777777" w:rsidR="00B960D3" w:rsidRPr="007E09E0" w:rsidRDefault="00B960D3" w:rsidP="00880A8C">
      <w:pPr>
        <w:pStyle w:val="Akapitzlist"/>
        <w:numPr>
          <w:ilvl w:val="0"/>
          <w:numId w:val="105"/>
        </w:numPr>
        <w:tabs>
          <w:tab w:val="left" w:pos="2820"/>
        </w:tabs>
        <w:spacing w:after="0"/>
        <w:ind w:left="426"/>
        <w:rPr>
          <w:rFonts w:cs="Arial"/>
          <w:szCs w:val="24"/>
          <w:lang w:eastAsia="pl-PL"/>
        </w:rPr>
      </w:pPr>
      <w:r w:rsidRPr="007E09E0">
        <w:rPr>
          <w:rFonts w:cs="Arial"/>
          <w:szCs w:val="24"/>
          <w:lang w:eastAsia="pl-PL"/>
        </w:rPr>
        <w:t>metody poszukiwania wspólnych korzeni,</w:t>
      </w:r>
    </w:p>
    <w:p w14:paraId="65FA68F2" w14:textId="77777777" w:rsidR="00B960D3" w:rsidRPr="007E09E0" w:rsidRDefault="00B960D3" w:rsidP="00880A8C">
      <w:pPr>
        <w:pStyle w:val="Akapitzlist"/>
        <w:numPr>
          <w:ilvl w:val="0"/>
          <w:numId w:val="105"/>
        </w:numPr>
        <w:tabs>
          <w:tab w:val="left" w:pos="2820"/>
        </w:tabs>
        <w:spacing w:after="0"/>
        <w:ind w:left="426"/>
        <w:rPr>
          <w:rFonts w:cs="Arial"/>
          <w:szCs w:val="24"/>
          <w:lang w:eastAsia="pl-PL"/>
        </w:rPr>
      </w:pPr>
      <w:r w:rsidRPr="007E09E0">
        <w:rPr>
          <w:rFonts w:cs="Arial"/>
          <w:szCs w:val="24"/>
          <w:lang w:eastAsia="pl-PL"/>
        </w:rPr>
        <w:t>metody poszukiwania powiązań,</w:t>
      </w:r>
    </w:p>
    <w:p w14:paraId="5298E8AD" w14:textId="77777777" w:rsidR="00B960D3" w:rsidRPr="007E09E0" w:rsidRDefault="00B960D3" w:rsidP="00880A8C">
      <w:pPr>
        <w:pStyle w:val="Akapitzlist"/>
        <w:numPr>
          <w:ilvl w:val="0"/>
          <w:numId w:val="105"/>
        </w:numPr>
        <w:tabs>
          <w:tab w:val="left" w:pos="2820"/>
        </w:tabs>
        <w:spacing w:after="0"/>
        <w:ind w:left="426"/>
        <w:rPr>
          <w:rFonts w:cs="Arial"/>
          <w:szCs w:val="24"/>
          <w:lang w:eastAsia="pl-PL"/>
        </w:rPr>
      </w:pPr>
      <w:r w:rsidRPr="007E09E0">
        <w:rPr>
          <w:rFonts w:cs="Arial"/>
          <w:szCs w:val="24"/>
          <w:lang w:eastAsia="pl-PL"/>
        </w:rPr>
        <w:t>metody pracy ze stereotypami,</w:t>
      </w:r>
    </w:p>
    <w:p w14:paraId="4F2309BE" w14:textId="77777777" w:rsidR="00B960D3" w:rsidRPr="007E09E0" w:rsidRDefault="00B960D3" w:rsidP="00880A8C">
      <w:pPr>
        <w:pStyle w:val="Akapitzlist"/>
        <w:numPr>
          <w:ilvl w:val="0"/>
          <w:numId w:val="105"/>
        </w:numPr>
        <w:tabs>
          <w:tab w:val="left" w:pos="2820"/>
        </w:tabs>
        <w:spacing w:after="0"/>
        <w:ind w:left="426"/>
        <w:rPr>
          <w:rFonts w:cs="Arial"/>
          <w:szCs w:val="24"/>
          <w:lang w:eastAsia="pl-PL"/>
        </w:rPr>
      </w:pPr>
      <w:r w:rsidRPr="007E09E0">
        <w:rPr>
          <w:rFonts w:cs="Arial"/>
          <w:szCs w:val="24"/>
          <w:lang w:eastAsia="pl-PL"/>
        </w:rPr>
        <w:t>metody zrozumienia i poszanowania odmienności,</w:t>
      </w:r>
    </w:p>
    <w:p w14:paraId="0E399026" w14:textId="77777777" w:rsidR="00B960D3" w:rsidRPr="007E09E0" w:rsidRDefault="00B960D3" w:rsidP="00880A8C">
      <w:pPr>
        <w:pStyle w:val="Akapitzlist"/>
        <w:numPr>
          <w:ilvl w:val="0"/>
          <w:numId w:val="105"/>
        </w:numPr>
        <w:tabs>
          <w:tab w:val="left" w:pos="2820"/>
        </w:tabs>
        <w:spacing w:after="0"/>
        <w:ind w:left="426"/>
        <w:rPr>
          <w:rFonts w:cs="Arial"/>
          <w:szCs w:val="24"/>
          <w:lang w:eastAsia="pl-PL"/>
        </w:rPr>
      </w:pPr>
      <w:r w:rsidRPr="007E09E0">
        <w:rPr>
          <w:rFonts w:cs="Arial"/>
          <w:szCs w:val="24"/>
          <w:lang w:eastAsia="pl-PL"/>
        </w:rPr>
        <w:t>metody rozwiązywania problemów,</w:t>
      </w:r>
    </w:p>
    <w:p w14:paraId="515BB847" w14:textId="77777777" w:rsidR="00B960D3" w:rsidRPr="007E09E0" w:rsidRDefault="00B960D3" w:rsidP="00880A8C">
      <w:pPr>
        <w:pStyle w:val="Akapitzlist"/>
        <w:numPr>
          <w:ilvl w:val="0"/>
          <w:numId w:val="105"/>
        </w:numPr>
        <w:tabs>
          <w:tab w:val="left" w:pos="2820"/>
        </w:tabs>
        <w:spacing w:after="0"/>
        <w:ind w:left="426"/>
        <w:rPr>
          <w:rFonts w:cs="Arial"/>
          <w:szCs w:val="24"/>
          <w:lang w:eastAsia="pl-PL"/>
        </w:rPr>
      </w:pPr>
      <w:r w:rsidRPr="007E09E0">
        <w:rPr>
          <w:rFonts w:cs="Arial"/>
          <w:szCs w:val="24"/>
          <w:lang w:eastAsia="pl-PL"/>
        </w:rPr>
        <w:t>metody budowania współpracy,</w:t>
      </w:r>
    </w:p>
    <w:p w14:paraId="46B957A8" w14:textId="77777777" w:rsidR="00B960D3" w:rsidRPr="0011757C" w:rsidRDefault="00B960D3" w:rsidP="00880A8C">
      <w:pPr>
        <w:pStyle w:val="Akapitzlist"/>
        <w:numPr>
          <w:ilvl w:val="0"/>
          <w:numId w:val="105"/>
        </w:numPr>
        <w:tabs>
          <w:tab w:val="left" w:pos="2820"/>
        </w:tabs>
        <w:spacing w:after="0"/>
        <w:ind w:left="426"/>
        <w:rPr>
          <w:rFonts w:cs="Arial"/>
          <w:szCs w:val="24"/>
          <w:lang w:eastAsia="pl-PL"/>
        </w:rPr>
      </w:pPr>
      <w:r w:rsidRPr="0011757C">
        <w:rPr>
          <w:rFonts w:cs="Arial"/>
          <w:szCs w:val="24"/>
          <w:lang w:eastAsia="pl-PL"/>
        </w:rPr>
        <w:t>metody poszukiwania scenariuszy przyszłości.</w:t>
      </w:r>
    </w:p>
    <w:p w14:paraId="4F649608" w14:textId="77777777" w:rsidR="00D06BEC" w:rsidRPr="00D06BEC" w:rsidRDefault="00D06BEC" w:rsidP="00D06BEC">
      <w:pPr>
        <w:pStyle w:val="Akapitzlist"/>
        <w:tabs>
          <w:tab w:val="left" w:pos="2820"/>
        </w:tabs>
        <w:spacing w:after="0"/>
        <w:rPr>
          <w:rFonts w:cs="Arial"/>
          <w:szCs w:val="24"/>
          <w:lang w:eastAsia="pl-PL"/>
        </w:rPr>
      </w:pPr>
    </w:p>
    <w:p w14:paraId="60DC8E1E" w14:textId="77777777" w:rsidR="00B960D3" w:rsidRPr="0011757C" w:rsidRDefault="00B960D3" w:rsidP="00813AB1">
      <w:pPr>
        <w:pStyle w:val="Akapitzlist"/>
        <w:numPr>
          <w:ilvl w:val="0"/>
          <w:numId w:val="17"/>
        </w:numPr>
        <w:tabs>
          <w:tab w:val="left" w:pos="2820"/>
        </w:tabs>
        <w:spacing w:after="0"/>
        <w:rPr>
          <w:rFonts w:cs="Arial"/>
          <w:szCs w:val="24"/>
          <w:lang w:eastAsia="pl-PL"/>
        </w:rPr>
      </w:pPr>
      <w:r w:rsidRPr="0011757C">
        <w:rPr>
          <w:rFonts w:cs="Arial"/>
          <w:b/>
          <w:szCs w:val="24"/>
          <w:lang w:eastAsia="pl-PL"/>
        </w:rPr>
        <w:t>Metody poszukiwania wiedzy o innych</w:t>
      </w:r>
      <w:r w:rsidRPr="0011757C">
        <w:rPr>
          <w:rFonts w:cs="Arial"/>
          <w:szCs w:val="24"/>
          <w:lang w:eastAsia="pl-PL"/>
        </w:rPr>
        <w:t>.</w:t>
      </w:r>
    </w:p>
    <w:p w14:paraId="0844ED3E" w14:textId="77777777" w:rsidR="00B960D3" w:rsidRPr="0011757C" w:rsidRDefault="00B960D3" w:rsidP="00AE4B20">
      <w:pPr>
        <w:tabs>
          <w:tab w:val="left" w:pos="2820"/>
        </w:tabs>
        <w:spacing w:after="0"/>
        <w:rPr>
          <w:rFonts w:cs="Arial"/>
          <w:szCs w:val="24"/>
          <w:lang w:eastAsia="pl-PL"/>
        </w:rPr>
      </w:pPr>
      <w:r w:rsidRPr="0011757C">
        <w:rPr>
          <w:rFonts w:cs="Arial"/>
          <w:szCs w:val="24"/>
          <w:lang w:eastAsia="pl-PL"/>
        </w:rPr>
        <w:t>„Innych” czyli o innych narodowościach, grupach etnicznych, kulturach, religiach. Aby zrozumieć innych, należy ich poznać, najlepiej poprzez bezpośrednie kontakty, takie okazje można zaaranżować:</w:t>
      </w:r>
    </w:p>
    <w:p w14:paraId="574E1CEB" w14:textId="77777777" w:rsidR="00B960D3" w:rsidRPr="0011757C" w:rsidRDefault="00B960D3" w:rsidP="00813AB1">
      <w:pPr>
        <w:pStyle w:val="Akapitzlist"/>
        <w:numPr>
          <w:ilvl w:val="0"/>
          <w:numId w:val="14"/>
        </w:numPr>
        <w:tabs>
          <w:tab w:val="left" w:pos="2820"/>
        </w:tabs>
        <w:spacing w:after="0"/>
        <w:rPr>
          <w:rFonts w:cs="Arial"/>
          <w:szCs w:val="24"/>
          <w:lang w:val="en-US" w:eastAsia="pl-PL"/>
        </w:rPr>
      </w:pPr>
      <w:r w:rsidRPr="0011757C">
        <w:rPr>
          <w:rFonts w:cs="Arial"/>
          <w:szCs w:val="24"/>
          <w:lang w:eastAsia="pl-PL"/>
        </w:rPr>
        <w:t xml:space="preserve">Podjąć współpracę z instytucjami i podmiotami działającymi na rzecz edukacji międzykulturowej i językowej, np. </w:t>
      </w:r>
      <w:r w:rsidRPr="0011757C">
        <w:rPr>
          <w:rFonts w:cs="Arial"/>
          <w:szCs w:val="24"/>
          <w:lang w:val="en-US" w:eastAsia="pl-PL"/>
        </w:rPr>
        <w:t xml:space="preserve">British Council, Goethe Institut, Alliance Française, ambasady, American Corner czy Instytutem Afrykańskim w Łodzi. </w:t>
      </w:r>
    </w:p>
    <w:p w14:paraId="6AB84274" w14:textId="77777777" w:rsidR="00B960D3" w:rsidRPr="0011757C" w:rsidRDefault="00B960D3" w:rsidP="00813AB1">
      <w:pPr>
        <w:pStyle w:val="Akapitzlist"/>
        <w:numPr>
          <w:ilvl w:val="0"/>
          <w:numId w:val="14"/>
        </w:numPr>
        <w:tabs>
          <w:tab w:val="left" w:pos="2820"/>
        </w:tabs>
        <w:spacing w:after="0"/>
        <w:rPr>
          <w:rFonts w:cs="Arial"/>
          <w:szCs w:val="24"/>
          <w:lang w:eastAsia="pl-PL"/>
        </w:rPr>
      </w:pPr>
      <w:r w:rsidRPr="0011757C">
        <w:rPr>
          <w:rFonts w:cs="Arial"/>
          <w:szCs w:val="24"/>
          <w:lang w:eastAsia="pl-PL"/>
        </w:rPr>
        <w:t>Aplikować w programie Erasmus+ w dziedzinie edukacji, szkoleń, młodzieży i sportu na lata 2014-2020.</w:t>
      </w:r>
      <w:r w:rsidRPr="0011757C">
        <w:t xml:space="preserve"> </w:t>
      </w:r>
      <w:r w:rsidRPr="0011757C">
        <w:rPr>
          <w:rFonts w:cs="Arial"/>
          <w:szCs w:val="24"/>
          <w:lang w:eastAsia="pl-PL"/>
        </w:rPr>
        <w:t>Warunki uczestnictwa osób w projekcie Erasmus+ uzależnione są od rodzaju danej akcji. Szkoły mogą korzystać z projektów dla edukacji szkolnej, gdzie głównymi grupami docelowymi są członkowie kadry kierowniczej szkół, nauczyciele i pozostali pracownicy szkół, uczniowie edukacji przedszkolnej, kształcenia podstawowego i średniego w ramach sektorów Edukacja szkolna, Kształcenie i szkolenia zawodowe, oraz Młodzież. Warto dowiedzieć się więcej o możliwościach programu Erasmus+ w punktach informacyjnych:</w:t>
      </w:r>
    </w:p>
    <w:p w14:paraId="39DA493D" w14:textId="77777777" w:rsidR="00B960D3" w:rsidRPr="0011757C" w:rsidRDefault="00B960D3" w:rsidP="00813AB1">
      <w:pPr>
        <w:pStyle w:val="Akapitzlist"/>
        <w:numPr>
          <w:ilvl w:val="0"/>
          <w:numId w:val="15"/>
        </w:numPr>
        <w:tabs>
          <w:tab w:val="left" w:pos="2820"/>
        </w:tabs>
        <w:spacing w:after="0"/>
        <w:ind w:left="709"/>
        <w:rPr>
          <w:rFonts w:cs="Arial"/>
          <w:szCs w:val="24"/>
          <w:lang w:eastAsia="pl-PL"/>
        </w:rPr>
      </w:pPr>
      <w:r w:rsidRPr="0011757C">
        <w:rPr>
          <w:rFonts w:cs="Arial"/>
          <w:szCs w:val="24"/>
          <w:lang w:eastAsia="pl-PL"/>
        </w:rPr>
        <w:t xml:space="preserve">dla województwa łódzkiego punkt informacyjny w Łódzkim Centrum Doskonalenia Nauczycieli i Kształcenia Praktycznego </w:t>
      </w:r>
    </w:p>
    <w:p w14:paraId="06386E9F" w14:textId="77777777" w:rsidR="00B960D3" w:rsidRPr="0011757C" w:rsidRDefault="00B960D3" w:rsidP="00AE4B20">
      <w:pPr>
        <w:pStyle w:val="Akapitzlist"/>
        <w:tabs>
          <w:tab w:val="left" w:pos="2820"/>
        </w:tabs>
        <w:spacing w:after="0"/>
        <w:ind w:left="709"/>
        <w:rPr>
          <w:rFonts w:cs="Arial"/>
          <w:szCs w:val="24"/>
          <w:lang w:eastAsia="pl-PL"/>
        </w:rPr>
      </w:pPr>
      <w:r w:rsidRPr="0011757C">
        <w:rPr>
          <w:rFonts w:cs="Arial"/>
          <w:szCs w:val="24"/>
          <w:lang w:eastAsia="pl-PL"/>
        </w:rPr>
        <w:t>(90-142 Łódź ul.</w:t>
      </w:r>
      <w:r>
        <w:rPr>
          <w:rFonts w:cs="Arial"/>
          <w:szCs w:val="24"/>
          <w:lang w:eastAsia="pl-PL"/>
        </w:rPr>
        <w:t xml:space="preserve"> </w:t>
      </w:r>
      <w:r w:rsidRPr="0011757C">
        <w:rPr>
          <w:rFonts w:cs="Arial"/>
          <w:szCs w:val="24"/>
          <w:lang w:eastAsia="pl-PL"/>
        </w:rPr>
        <w:t>Kopcińskiego 29, e-mail: wcdnikp@wckp.lodz.pl)</w:t>
      </w:r>
    </w:p>
    <w:p w14:paraId="3DF88BD9" w14:textId="77777777" w:rsidR="00B960D3" w:rsidRPr="0011757C" w:rsidRDefault="00B960D3" w:rsidP="00813AB1">
      <w:pPr>
        <w:pStyle w:val="Akapitzlist"/>
        <w:numPr>
          <w:ilvl w:val="0"/>
          <w:numId w:val="15"/>
        </w:numPr>
        <w:tabs>
          <w:tab w:val="left" w:pos="2820"/>
        </w:tabs>
        <w:spacing w:after="0"/>
        <w:ind w:left="709"/>
        <w:rPr>
          <w:rFonts w:cs="Arial"/>
          <w:szCs w:val="24"/>
          <w:lang w:eastAsia="pl-PL"/>
        </w:rPr>
      </w:pPr>
      <w:r w:rsidRPr="0011757C">
        <w:rPr>
          <w:rFonts w:cs="Arial"/>
          <w:szCs w:val="24"/>
          <w:lang w:eastAsia="pl-PL"/>
        </w:rPr>
        <w:t>dla województwa mazowieckiego punkt informacyjny</w:t>
      </w:r>
      <w:r w:rsidRPr="0011757C">
        <w:t xml:space="preserve"> prowadzi </w:t>
      </w:r>
      <w:r w:rsidRPr="0011757C">
        <w:rPr>
          <w:rFonts w:cs="Arial"/>
          <w:szCs w:val="24"/>
          <w:lang w:eastAsia="pl-PL"/>
        </w:rPr>
        <w:t>Narodowa Agencja Programu Erasmus+ (02-305 Warszawa, Aleje Jerozolimskie 142A,</w:t>
      </w:r>
      <w:r w:rsidRPr="0011757C">
        <w:rPr>
          <w:szCs w:val="24"/>
        </w:rPr>
        <w:t xml:space="preserve"> </w:t>
      </w:r>
      <w:r w:rsidRPr="0011757C">
        <w:rPr>
          <w:rFonts w:cs="Arial"/>
          <w:szCs w:val="24"/>
          <w:lang w:eastAsia="pl-PL"/>
        </w:rPr>
        <w:t>e-mail: kontakt@frse.org.pl)</w:t>
      </w:r>
    </w:p>
    <w:p w14:paraId="0319E59E" w14:textId="77777777" w:rsidR="00B960D3" w:rsidRPr="0011757C" w:rsidRDefault="00B960D3" w:rsidP="00813AB1">
      <w:pPr>
        <w:pStyle w:val="Akapitzlist"/>
        <w:numPr>
          <w:ilvl w:val="0"/>
          <w:numId w:val="14"/>
        </w:numPr>
        <w:tabs>
          <w:tab w:val="left" w:pos="2820"/>
        </w:tabs>
        <w:spacing w:after="0"/>
        <w:rPr>
          <w:rFonts w:cs="Arial"/>
          <w:szCs w:val="24"/>
          <w:lang w:eastAsia="pl-PL"/>
        </w:rPr>
      </w:pPr>
      <w:r w:rsidRPr="00060EA3">
        <w:rPr>
          <w:rFonts w:cs="Arial"/>
          <w:b/>
          <w:szCs w:val="24"/>
          <w:lang w:eastAsia="pl-PL"/>
        </w:rPr>
        <w:t>Skorzystać z programu eTwining</w:t>
      </w:r>
      <w:r w:rsidRPr="0011757C">
        <w:rPr>
          <w:rFonts w:cs="Arial"/>
          <w:szCs w:val="24"/>
          <w:lang w:eastAsia="pl-PL"/>
        </w:rPr>
        <w:t>, który</w:t>
      </w:r>
      <w:r>
        <w:rPr>
          <w:rFonts w:cs="Arial"/>
          <w:szCs w:val="24"/>
          <w:lang w:eastAsia="pl-PL"/>
        </w:rPr>
        <w:t xml:space="preserve"> </w:t>
      </w:r>
      <w:r w:rsidRPr="0011757C">
        <w:rPr>
          <w:rFonts w:cs="Arial"/>
          <w:szCs w:val="24"/>
          <w:lang w:eastAsia="pl-PL"/>
        </w:rPr>
        <w:t>oferuje platformę współpracy dla pracowników szkół (nauczycieli, dyrektorów szkół, bibliotekarzy, itp.) z jednego z krajów europejskich, które tutaj komunikują się w rożnych językach, współpracują, realizują projekty dla uczniów różnych poziomów edukacji. eTwinning</w:t>
      </w:r>
      <w:r w:rsidRPr="0011757C">
        <w:rPr>
          <w:rStyle w:val="Odwoanieprzypisudolnego"/>
          <w:rFonts w:cs="Arial"/>
          <w:szCs w:val="24"/>
          <w:lang w:eastAsia="pl-PL"/>
        </w:rPr>
        <w:footnoteReference w:id="80"/>
      </w:r>
      <w:r w:rsidRPr="0011757C">
        <w:rPr>
          <w:rFonts w:cs="Arial"/>
          <w:szCs w:val="24"/>
          <w:lang w:eastAsia="pl-PL"/>
        </w:rPr>
        <w:t xml:space="preserve"> prezentuje gotowe zestawy projektowe z zakresu takich dziedzin np.: jak wielokulturowość czy umiejętności personalne i społeczne:</w:t>
      </w:r>
    </w:p>
    <w:p w14:paraId="138A9373" w14:textId="77777777" w:rsidR="00B960D3" w:rsidRPr="0011757C" w:rsidRDefault="00B960D3" w:rsidP="00AE4B20">
      <w:pPr>
        <w:pStyle w:val="Akapitzlist"/>
        <w:tabs>
          <w:tab w:val="left" w:pos="2820"/>
        </w:tabs>
        <w:spacing w:after="0"/>
        <w:ind w:left="780"/>
        <w:rPr>
          <w:rFonts w:cs="Arial"/>
          <w:szCs w:val="24"/>
          <w:lang w:eastAsia="pl-PL"/>
        </w:rPr>
      </w:pPr>
      <w:r w:rsidRPr="0011757C">
        <w:rPr>
          <w:rFonts w:cs="Arial"/>
          <w:b/>
          <w:szCs w:val="24"/>
          <w:lang w:eastAsia="pl-PL"/>
        </w:rPr>
        <w:t>Czytam codziennie i nuda mnie nie dosięgnie!</w:t>
      </w:r>
      <w:r w:rsidRPr="0011757C">
        <w:rPr>
          <w:rFonts w:cs="Arial"/>
          <w:szCs w:val="24"/>
          <w:lang w:eastAsia="pl-PL"/>
        </w:rPr>
        <w:t xml:space="preserve"> - uczniowie mają tutaj możliwość zgłębiania wielokulturowego aspektu literatury i jej zdolności do przekraczania granic. </w:t>
      </w:r>
    </w:p>
    <w:p w14:paraId="46476D55" w14:textId="77777777" w:rsidR="00B960D3" w:rsidRPr="0011757C" w:rsidRDefault="00B960D3" w:rsidP="00AE4B20">
      <w:pPr>
        <w:pStyle w:val="Akapitzlist"/>
        <w:tabs>
          <w:tab w:val="left" w:pos="2820"/>
        </w:tabs>
        <w:spacing w:after="0"/>
        <w:ind w:left="780"/>
        <w:rPr>
          <w:rFonts w:cs="Arial"/>
          <w:szCs w:val="24"/>
          <w:lang w:eastAsia="pl-PL"/>
        </w:rPr>
      </w:pPr>
      <w:r w:rsidRPr="0011757C">
        <w:rPr>
          <w:rFonts w:cs="Arial"/>
          <w:b/>
          <w:szCs w:val="24"/>
          <w:lang w:eastAsia="pl-PL"/>
        </w:rPr>
        <w:t>Życie w harmonii!</w:t>
      </w:r>
      <w:r w:rsidRPr="0011757C">
        <w:rPr>
          <w:rFonts w:cs="Arial"/>
          <w:szCs w:val="24"/>
          <w:lang w:eastAsia="pl-PL"/>
        </w:rPr>
        <w:t xml:space="preserve"> - alby edukacja szkolna nie koncentrowała się wyłąc</w:t>
      </w:r>
      <w:r w:rsidR="00D06BEC">
        <w:rPr>
          <w:rFonts w:cs="Arial"/>
          <w:szCs w:val="24"/>
          <w:lang w:eastAsia="pl-PL"/>
        </w:rPr>
        <w:t>znie na wiedzy i </w:t>
      </w:r>
      <w:r w:rsidRPr="0011757C">
        <w:rPr>
          <w:rFonts w:cs="Arial"/>
          <w:szCs w:val="24"/>
          <w:lang w:eastAsia="pl-PL"/>
        </w:rPr>
        <w:t xml:space="preserve">umiejętnościach, które uczniowie zazwyczaj zdobywają, ale również na charakterze uczniów i tym, kim ci młodzi ludzie zostaną w przyszłości. Zestaw ten pomaga uczniom rozwijać umiejętności interpersonalne i społeczne. </w:t>
      </w:r>
      <w:r w:rsidRPr="0011757C">
        <w:rPr>
          <w:rFonts w:cs="Arial"/>
          <w:b/>
          <w:szCs w:val="24"/>
          <w:lang w:eastAsia="pl-PL"/>
        </w:rPr>
        <w:tab/>
      </w:r>
    </w:p>
    <w:p w14:paraId="3D3A3C75" w14:textId="77777777" w:rsidR="00B960D3" w:rsidRPr="0011757C" w:rsidRDefault="00B960D3" w:rsidP="00813AB1">
      <w:pPr>
        <w:pStyle w:val="Akapitzlist"/>
        <w:numPr>
          <w:ilvl w:val="0"/>
          <w:numId w:val="14"/>
        </w:numPr>
        <w:tabs>
          <w:tab w:val="left" w:pos="2820"/>
        </w:tabs>
        <w:spacing w:after="0"/>
        <w:rPr>
          <w:rFonts w:cs="Arial"/>
          <w:szCs w:val="24"/>
          <w:lang w:eastAsia="pl-PL"/>
        </w:rPr>
      </w:pPr>
      <w:r w:rsidRPr="00060EA3">
        <w:rPr>
          <w:rFonts w:cs="Arial"/>
          <w:b/>
          <w:szCs w:val="24"/>
          <w:lang w:eastAsia="pl-PL"/>
        </w:rPr>
        <w:t>Inne metody poszukiwania wiedzy o innych</w:t>
      </w:r>
      <w:r w:rsidRPr="0011757C">
        <w:rPr>
          <w:rStyle w:val="Odwoanieprzypisudolnego"/>
          <w:rFonts w:cs="Arial"/>
          <w:szCs w:val="24"/>
          <w:lang w:eastAsia="pl-PL"/>
        </w:rPr>
        <w:footnoteReference w:id="81"/>
      </w:r>
    </w:p>
    <w:p w14:paraId="7E2E2187" w14:textId="77777777" w:rsidR="00B960D3" w:rsidRPr="0011757C" w:rsidRDefault="00B960D3" w:rsidP="00813AB1">
      <w:pPr>
        <w:pStyle w:val="Akapitzlist"/>
        <w:numPr>
          <w:ilvl w:val="0"/>
          <w:numId w:val="15"/>
        </w:numPr>
        <w:tabs>
          <w:tab w:val="left" w:pos="2820"/>
        </w:tabs>
        <w:spacing w:after="0"/>
        <w:ind w:left="426"/>
        <w:rPr>
          <w:rFonts w:cs="Arial"/>
          <w:szCs w:val="24"/>
          <w:lang w:eastAsia="pl-PL"/>
        </w:rPr>
      </w:pPr>
      <w:r w:rsidRPr="0011757C">
        <w:rPr>
          <w:rFonts w:cs="Arial"/>
          <w:szCs w:val="24"/>
          <w:lang w:eastAsia="pl-PL"/>
        </w:rPr>
        <w:t>wykład interaktywny z wykorzystaniem multimediów, włącz</w:t>
      </w:r>
      <w:r w:rsidR="00D06BEC">
        <w:rPr>
          <w:rFonts w:cs="Arial"/>
          <w:szCs w:val="24"/>
          <w:lang w:eastAsia="pl-PL"/>
        </w:rPr>
        <w:t>ający słuchaczy w sesję pytań i </w:t>
      </w:r>
      <w:r w:rsidRPr="0011757C">
        <w:rPr>
          <w:rFonts w:cs="Arial"/>
          <w:szCs w:val="24"/>
          <w:lang w:eastAsia="pl-PL"/>
        </w:rPr>
        <w:t>odpowiedzi,</w:t>
      </w:r>
    </w:p>
    <w:p w14:paraId="4AC92DC1" w14:textId="77777777" w:rsidR="00B960D3" w:rsidRPr="0011757C" w:rsidRDefault="00B960D3" w:rsidP="00813AB1">
      <w:pPr>
        <w:pStyle w:val="Akapitzlist"/>
        <w:numPr>
          <w:ilvl w:val="0"/>
          <w:numId w:val="15"/>
        </w:numPr>
        <w:tabs>
          <w:tab w:val="left" w:pos="2820"/>
        </w:tabs>
        <w:spacing w:after="0"/>
        <w:ind w:left="426"/>
        <w:rPr>
          <w:rFonts w:cs="Arial"/>
          <w:szCs w:val="24"/>
          <w:lang w:eastAsia="pl-PL"/>
        </w:rPr>
      </w:pPr>
      <w:r w:rsidRPr="0011757C">
        <w:rPr>
          <w:rFonts w:cs="Arial"/>
          <w:szCs w:val="24"/>
          <w:lang w:eastAsia="pl-PL"/>
        </w:rPr>
        <w:t>prezentacje z wykorzystaniem filmów wideo, programów komputerowych, kaset audio, materiałów internetowych, plakatów,</w:t>
      </w:r>
    </w:p>
    <w:p w14:paraId="22ED2CBE" w14:textId="77777777" w:rsidR="00B960D3" w:rsidRPr="0011757C" w:rsidRDefault="00B960D3" w:rsidP="00813AB1">
      <w:pPr>
        <w:pStyle w:val="Akapitzlist"/>
        <w:numPr>
          <w:ilvl w:val="0"/>
          <w:numId w:val="15"/>
        </w:numPr>
        <w:tabs>
          <w:tab w:val="left" w:pos="2820"/>
        </w:tabs>
        <w:spacing w:after="0"/>
        <w:ind w:left="426"/>
        <w:rPr>
          <w:rFonts w:cs="Arial"/>
          <w:szCs w:val="24"/>
          <w:lang w:eastAsia="pl-PL"/>
        </w:rPr>
      </w:pPr>
      <w:r w:rsidRPr="0011757C">
        <w:rPr>
          <w:rFonts w:cs="Arial"/>
          <w:szCs w:val="24"/>
          <w:lang w:eastAsia="pl-PL"/>
        </w:rPr>
        <w:t xml:space="preserve">wykorzystanie technologii informacyjno-komunikacyjnych, </w:t>
      </w:r>
    </w:p>
    <w:p w14:paraId="7FDA3083" w14:textId="77777777" w:rsidR="00B960D3" w:rsidRPr="0011757C" w:rsidRDefault="00B960D3" w:rsidP="00813AB1">
      <w:pPr>
        <w:pStyle w:val="Akapitzlist"/>
        <w:numPr>
          <w:ilvl w:val="0"/>
          <w:numId w:val="15"/>
        </w:numPr>
        <w:tabs>
          <w:tab w:val="left" w:pos="2820"/>
        </w:tabs>
        <w:spacing w:after="0"/>
        <w:ind w:left="426"/>
        <w:rPr>
          <w:rFonts w:cs="Arial"/>
          <w:szCs w:val="24"/>
          <w:lang w:eastAsia="pl-PL"/>
        </w:rPr>
      </w:pPr>
      <w:r w:rsidRPr="0011757C">
        <w:rPr>
          <w:rFonts w:cs="Arial"/>
          <w:szCs w:val="24"/>
          <w:lang w:eastAsia="pl-PL"/>
        </w:rPr>
        <w:t>gry dydaktyczne, na przykład planszowe tj. Europek dedykowany dla I poziomu edukacyjnego,</w:t>
      </w:r>
    </w:p>
    <w:p w14:paraId="70841A55" w14:textId="77777777" w:rsidR="00B960D3" w:rsidRPr="0011757C" w:rsidRDefault="00B960D3" w:rsidP="00813AB1">
      <w:pPr>
        <w:pStyle w:val="Akapitzlist"/>
        <w:numPr>
          <w:ilvl w:val="0"/>
          <w:numId w:val="15"/>
        </w:numPr>
        <w:tabs>
          <w:tab w:val="left" w:pos="2820"/>
        </w:tabs>
        <w:spacing w:after="0"/>
        <w:ind w:left="426"/>
        <w:rPr>
          <w:rFonts w:cs="Arial"/>
          <w:szCs w:val="24"/>
          <w:lang w:eastAsia="pl-PL"/>
        </w:rPr>
      </w:pPr>
      <w:r w:rsidRPr="0011757C">
        <w:rPr>
          <w:rFonts w:cs="Arial"/>
          <w:szCs w:val="24"/>
          <w:lang w:eastAsia="pl-PL"/>
        </w:rPr>
        <w:t>praca z materiałami źródłowymi zwłaszcza dla samodzielnego zdobywania wiedzy historycznej, kulturowej,</w:t>
      </w:r>
    </w:p>
    <w:p w14:paraId="16F31BC1" w14:textId="77777777" w:rsidR="00B960D3" w:rsidRPr="0011757C" w:rsidRDefault="00B960D3" w:rsidP="00813AB1">
      <w:pPr>
        <w:pStyle w:val="Akapitzlist"/>
        <w:numPr>
          <w:ilvl w:val="0"/>
          <w:numId w:val="15"/>
        </w:numPr>
        <w:tabs>
          <w:tab w:val="left" w:pos="2820"/>
        </w:tabs>
        <w:spacing w:after="0"/>
        <w:ind w:left="426"/>
        <w:rPr>
          <w:rFonts w:cs="Arial"/>
          <w:szCs w:val="24"/>
          <w:lang w:eastAsia="pl-PL"/>
        </w:rPr>
      </w:pPr>
      <w:r w:rsidRPr="0011757C">
        <w:rPr>
          <w:rFonts w:cs="Arial"/>
          <w:szCs w:val="24"/>
          <w:lang w:eastAsia="pl-PL"/>
        </w:rPr>
        <w:t>metody dyskusji, zwłaszcza dyskusji panelowej czy punktowanej.</w:t>
      </w:r>
    </w:p>
    <w:p w14:paraId="077C6BBF" w14:textId="77777777" w:rsidR="00B960D3" w:rsidRPr="0011757C" w:rsidRDefault="00B960D3" w:rsidP="00813AB1">
      <w:pPr>
        <w:pStyle w:val="Akapitzlist"/>
        <w:numPr>
          <w:ilvl w:val="0"/>
          <w:numId w:val="17"/>
        </w:numPr>
        <w:tabs>
          <w:tab w:val="left" w:pos="2820"/>
        </w:tabs>
        <w:spacing w:after="0"/>
        <w:rPr>
          <w:rFonts w:cs="Arial"/>
          <w:b/>
          <w:szCs w:val="24"/>
          <w:lang w:eastAsia="pl-PL"/>
        </w:rPr>
      </w:pPr>
      <w:r w:rsidRPr="0011757C">
        <w:rPr>
          <w:rFonts w:cs="Arial"/>
          <w:b/>
          <w:szCs w:val="24"/>
          <w:lang w:eastAsia="pl-PL"/>
        </w:rPr>
        <w:t>Metody poszukiwania wspólnych korzeni.</w:t>
      </w:r>
      <w:r w:rsidRPr="004870BA">
        <w:rPr>
          <w:vertAlign w:val="superscript"/>
        </w:rPr>
        <w:footnoteReference w:id="82"/>
      </w:r>
    </w:p>
    <w:p w14:paraId="4B3E2D71" w14:textId="77777777" w:rsidR="00B960D3" w:rsidRPr="0011757C" w:rsidRDefault="00B960D3" w:rsidP="00AE4B20">
      <w:pPr>
        <w:tabs>
          <w:tab w:val="left" w:pos="2820"/>
        </w:tabs>
        <w:spacing w:after="0"/>
        <w:rPr>
          <w:rFonts w:cs="Arial"/>
          <w:szCs w:val="24"/>
          <w:lang w:eastAsia="pl-PL"/>
        </w:rPr>
      </w:pPr>
      <w:r w:rsidRPr="0011757C">
        <w:rPr>
          <w:rFonts w:cs="Arial"/>
          <w:szCs w:val="24"/>
          <w:lang w:eastAsia="pl-PL"/>
        </w:rPr>
        <w:t>Gdy już bliżej poznamy naszych partnerów</w:t>
      </w:r>
      <w:r>
        <w:rPr>
          <w:rFonts w:cs="Arial"/>
          <w:szCs w:val="24"/>
          <w:lang w:eastAsia="pl-PL"/>
        </w:rPr>
        <w:t xml:space="preserve"> </w:t>
      </w:r>
      <w:r w:rsidRPr="0011757C">
        <w:rPr>
          <w:rFonts w:cs="Arial"/>
          <w:szCs w:val="24"/>
          <w:lang w:eastAsia="pl-PL"/>
        </w:rPr>
        <w:t>warto poszukać elementów z przeszłości, które łączą narody, kultury, czy religie. Chodzi tutaj o zrównoważony, prawdziwy obraz metody, które warto zastosować to np.:</w:t>
      </w:r>
    </w:p>
    <w:p w14:paraId="2B622497" w14:textId="77777777" w:rsidR="00B960D3" w:rsidRPr="0011757C" w:rsidRDefault="00B960D3" w:rsidP="00813AB1">
      <w:pPr>
        <w:pStyle w:val="Akapitzlist"/>
        <w:numPr>
          <w:ilvl w:val="0"/>
          <w:numId w:val="16"/>
        </w:numPr>
        <w:tabs>
          <w:tab w:val="left" w:pos="2820"/>
        </w:tabs>
        <w:spacing w:after="0"/>
        <w:ind w:left="426"/>
        <w:rPr>
          <w:rFonts w:cs="Arial"/>
          <w:szCs w:val="24"/>
          <w:lang w:eastAsia="pl-PL"/>
        </w:rPr>
      </w:pPr>
      <w:r w:rsidRPr="0011757C">
        <w:rPr>
          <w:rFonts w:cs="Arial"/>
          <w:b/>
          <w:szCs w:val="24"/>
          <w:lang w:eastAsia="pl-PL"/>
        </w:rPr>
        <w:t>metoda chronologiczna</w:t>
      </w:r>
      <w:r w:rsidRPr="0011757C">
        <w:rPr>
          <w:rFonts w:cs="Arial"/>
          <w:szCs w:val="24"/>
          <w:lang w:eastAsia="pl-PL"/>
        </w:rPr>
        <w:t>, obrazującą (najlepiej w graficznej formie) wzajemne relacje państw, narodów, ludzi. Szukając wspólnych korzeni najlepiej użyć wizualizacji, takiej jak metoda kręgów ukazująca to, co wspólne i to, co „swojskie”. Pozwala ona lepiej zobrazować wspólne dziedzictwo narodów, co jest ważne w kontekście edukacji wielokulturowej.</w:t>
      </w:r>
    </w:p>
    <w:p w14:paraId="6F2274D7" w14:textId="77777777" w:rsidR="00B960D3" w:rsidRPr="0011757C" w:rsidRDefault="00B960D3" w:rsidP="00813AB1">
      <w:pPr>
        <w:pStyle w:val="Akapitzlist"/>
        <w:numPr>
          <w:ilvl w:val="0"/>
          <w:numId w:val="16"/>
        </w:numPr>
        <w:tabs>
          <w:tab w:val="left" w:pos="2820"/>
        </w:tabs>
        <w:spacing w:after="0"/>
        <w:ind w:left="426"/>
        <w:rPr>
          <w:rFonts w:cs="Arial"/>
          <w:szCs w:val="24"/>
          <w:lang w:eastAsia="pl-PL"/>
        </w:rPr>
      </w:pPr>
      <w:r w:rsidRPr="0011757C">
        <w:rPr>
          <w:rFonts w:cs="Arial"/>
          <w:b/>
          <w:szCs w:val="24"/>
          <w:lang w:eastAsia="pl-PL"/>
        </w:rPr>
        <w:t>metoda szlaków kulturowych</w:t>
      </w:r>
      <w:r w:rsidRPr="0011757C">
        <w:rPr>
          <w:rFonts w:cs="Arial"/>
          <w:szCs w:val="24"/>
          <w:lang w:eastAsia="pl-PL"/>
        </w:rPr>
        <w:t xml:space="preserve">. Odnosi się ona między innymi do szlaków kulturowych Rady Europy (np. szlaku cysterskiego, czy szlaku pielgrzymkowego) oraz szlaków kulturowych wytyczanych w euroregionach (np. szlaków kultury żydowskiej, architektury drewnianej czy cmentarzy wojennych). Metoda ta obejmuje jednocześnie pracę z mapą, a jej głównym celem jest ukazanie „ciągłości” wielu zjawisk kulturowych (np. stylów architektonicznych), których nie zatrzymują granice państwowe. </w:t>
      </w:r>
    </w:p>
    <w:p w14:paraId="17E960F5" w14:textId="77777777" w:rsidR="00B960D3" w:rsidRPr="0011757C" w:rsidRDefault="00B960D3" w:rsidP="00813AB1">
      <w:pPr>
        <w:pStyle w:val="Akapitzlist"/>
        <w:numPr>
          <w:ilvl w:val="0"/>
          <w:numId w:val="16"/>
        </w:numPr>
        <w:tabs>
          <w:tab w:val="left" w:pos="2820"/>
        </w:tabs>
        <w:spacing w:after="0"/>
        <w:ind w:left="426"/>
        <w:rPr>
          <w:rFonts w:cs="Arial"/>
          <w:szCs w:val="24"/>
          <w:lang w:eastAsia="pl-PL"/>
        </w:rPr>
      </w:pPr>
      <w:r w:rsidRPr="0011757C">
        <w:rPr>
          <w:rFonts w:cs="Arial"/>
          <w:b/>
          <w:szCs w:val="24"/>
          <w:lang w:eastAsia="pl-PL"/>
        </w:rPr>
        <w:t>metoda mapy kontaktów</w:t>
      </w:r>
      <w:r w:rsidRPr="0011757C">
        <w:rPr>
          <w:rFonts w:cs="Arial"/>
          <w:szCs w:val="24"/>
          <w:lang w:eastAsia="pl-PL"/>
        </w:rPr>
        <w:t>. Polega ona na przedstawieniu wspólnych „patronów dobrych stosunków”, „ambasadorów dobrych kontaktów”. W przypadku stosunków polsko-niemieckich takim patronem(ambasadorem) może być Wit Stwosz.</w:t>
      </w:r>
      <w:r w:rsidRPr="0011757C">
        <w:t xml:space="preserve"> M</w:t>
      </w:r>
      <w:r w:rsidRPr="0011757C">
        <w:rPr>
          <w:rFonts w:cs="Arial"/>
          <w:szCs w:val="24"/>
          <w:lang w:eastAsia="pl-PL"/>
        </w:rPr>
        <w:t xml:space="preserve">etodą tą wskazujemy w sposób symboliczny na powiązania występujące w przeszłości pomiędzy państwami czy narodami. </w:t>
      </w:r>
    </w:p>
    <w:p w14:paraId="6F394C6D" w14:textId="77777777" w:rsidR="00B960D3" w:rsidRPr="0011757C" w:rsidRDefault="00B960D3" w:rsidP="00813AB1">
      <w:pPr>
        <w:pStyle w:val="Akapitzlist"/>
        <w:numPr>
          <w:ilvl w:val="0"/>
          <w:numId w:val="17"/>
        </w:numPr>
        <w:tabs>
          <w:tab w:val="left" w:pos="2820"/>
        </w:tabs>
        <w:spacing w:after="0"/>
        <w:rPr>
          <w:rFonts w:cs="Arial"/>
          <w:b/>
          <w:szCs w:val="24"/>
          <w:lang w:eastAsia="pl-PL"/>
        </w:rPr>
      </w:pPr>
      <w:r w:rsidRPr="0011757C">
        <w:rPr>
          <w:rFonts w:cs="Arial"/>
          <w:b/>
          <w:szCs w:val="24"/>
          <w:lang w:eastAsia="pl-PL"/>
        </w:rPr>
        <w:t xml:space="preserve">Metody poszukiwania współczesnych powiązań. </w:t>
      </w:r>
    </w:p>
    <w:p w14:paraId="0435DEFF" w14:textId="77777777" w:rsidR="00B960D3" w:rsidRPr="0011757C" w:rsidRDefault="00B960D3" w:rsidP="007E09E0">
      <w:pPr>
        <w:tabs>
          <w:tab w:val="left" w:pos="2820"/>
        </w:tabs>
        <w:spacing w:after="0"/>
        <w:rPr>
          <w:rFonts w:cs="Arial"/>
          <w:szCs w:val="24"/>
          <w:lang w:eastAsia="pl-PL"/>
        </w:rPr>
      </w:pPr>
      <w:r w:rsidRPr="0011757C">
        <w:rPr>
          <w:rFonts w:cs="Arial"/>
          <w:szCs w:val="24"/>
          <w:lang w:eastAsia="pl-PL"/>
        </w:rPr>
        <w:t xml:space="preserve">Służą one wskazywaniu obiektywnie występujących powiązań, których jest coraz więcej w globalizującym się świecie i integrującej się Europie. Są to np.: </w:t>
      </w:r>
    </w:p>
    <w:p w14:paraId="21B8979C" w14:textId="77777777" w:rsidR="00B960D3" w:rsidRPr="0011757C" w:rsidRDefault="00B960D3" w:rsidP="00813AB1">
      <w:pPr>
        <w:pStyle w:val="Akapitzlist"/>
        <w:numPr>
          <w:ilvl w:val="0"/>
          <w:numId w:val="16"/>
        </w:numPr>
        <w:tabs>
          <w:tab w:val="left" w:pos="2820"/>
        </w:tabs>
        <w:spacing w:after="0"/>
        <w:rPr>
          <w:rFonts w:cs="Arial"/>
          <w:szCs w:val="24"/>
          <w:lang w:eastAsia="pl-PL"/>
        </w:rPr>
      </w:pPr>
      <w:r w:rsidRPr="0011757C">
        <w:rPr>
          <w:rFonts w:cs="Arial"/>
          <w:b/>
          <w:szCs w:val="24"/>
          <w:lang w:eastAsia="pl-PL"/>
        </w:rPr>
        <w:t>metoda analizy tekstu</w:t>
      </w:r>
      <w:r w:rsidRPr="0011757C">
        <w:rPr>
          <w:rFonts w:cs="Arial"/>
          <w:szCs w:val="24"/>
          <w:lang w:eastAsia="pl-PL"/>
        </w:rPr>
        <w:t>. Tekst może być oryginalny albo specjalnie przygotowany przez nauczyciela. Analizując tekst, uczniowie określają swoje powiązania ze światem. Uświadomienie sobie, że żyjemy coraz bardziej współzależnym świecie (ekonomicznie, politycznie i w innych wymiarach) pozwala łatwiej eliminować negatywne postawy wobec „innych”.</w:t>
      </w:r>
    </w:p>
    <w:p w14:paraId="419CED46" w14:textId="77777777" w:rsidR="00B960D3" w:rsidRPr="0011757C" w:rsidRDefault="00B960D3" w:rsidP="00813AB1">
      <w:pPr>
        <w:pStyle w:val="Akapitzlist"/>
        <w:numPr>
          <w:ilvl w:val="0"/>
          <w:numId w:val="16"/>
        </w:numPr>
        <w:tabs>
          <w:tab w:val="left" w:pos="2820"/>
        </w:tabs>
        <w:spacing w:after="0"/>
        <w:rPr>
          <w:rFonts w:cs="Arial"/>
          <w:szCs w:val="24"/>
          <w:lang w:eastAsia="pl-PL"/>
        </w:rPr>
      </w:pPr>
      <w:r w:rsidRPr="0011757C">
        <w:rPr>
          <w:rFonts w:cs="Arial"/>
          <w:b/>
          <w:szCs w:val="24"/>
          <w:lang w:eastAsia="pl-PL"/>
        </w:rPr>
        <w:t>metoda róży wiatrów</w:t>
      </w:r>
      <w:r w:rsidRPr="0011757C">
        <w:rPr>
          <w:rFonts w:cs="Arial"/>
          <w:szCs w:val="24"/>
          <w:lang w:eastAsia="pl-PL"/>
        </w:rPr>
        <w:t xml:space="preserve">. Nawiązuje do geograficznej róży wiatrów wskazującej cztery główne kierunki geograficzne: </w:t>
      </w:r>
    </w:p>
    <w:p w14:paraId="3C4779B6" w14:textId="77777777" w:rsidR="00B960D3" w:rsidRPr="0011757C" w:rsidRDefault="00B960D3" w:rsidP="007E09E0">
      <w:pPr>
        <w:pStyle w:val="Akapitzlist"/>
        <w:tabs>
          <w:tab w:val="left" w:pos="2820"/>
        </w:tabs>
        <w:spacing w:after="0"/>
        <w:rPr>
          <w:rFonts w:cs="Arial"/>
          <w:szCs w:val="24"/>
          <w:lang w:eastAsia="pl-PL"/>
        </w:rPr>
      </w:pPr>
      <w:r w:rsidRPr="0011757C">
        <w:rPr>
          <w:rFonts w:cs="Arial"/>
          <w:szCs w:val="24"/>
          <w:lang w:val="en-US" w:eastAsia="pl-PL"/>
        </w:rPr>
        <w:t xml:space="preserve">N (North), S(South),W(West), E (East). </w:t>
      </w:r>
      <w:r w:rsidRPr="0011757C">
        <w:rPr>
          <w:rFonts w:cs="Arial"/>
          <w:szCs w:val="24"/>
          <w:lang w:eastAsia="pl-PL"/>
        </w:rPr>
        <w:t>W symbolicznej róży wiatrów mamy odpowiadające im obszary (kierunki) — N (natura), S (społeczeństwo),W(władza), E (ekonomia). I</w:t>
      </w:r>
    </w:p>
    <w:p w14:paraId="1D150872" w14:textId="77777777" w:rsidR="00B960D3" w:rsidRPr="0011757C" w:rsidRDefault="00B960D3" w:rsidP="00813AB1">
      <w:pPr>
        <w:pStyle w:val="Akapitzlist"/>
        <w:numPr>
          <w:ilvl w:val="0"/>
          <w:numId w:val="16"/>
        </w:numPr>
        <w:tabs>
          <w:tab w:val="left" w:pos="2820"/>
        </w:tabs>
        <w:spacing w:after="0"/>
        <w:rPr>
          <w:rFonts w:cs="Arial"/>
          <w:szCs w:val="24"/>
          <w:lang w:eastAsia="pl-PL"/>
        </w:rPr>
      </w:pPr>
      <w:r w:rsidRPr="0011757C">
        <w:rPr>
          <w:rFonts w:cs="Arial"/>
          <w:b/>
          <w:szCs w:val="24"/>
          <w:lang w:eastAsia="pl-PL"/>
        </w:rPr>
        <w:t xml:space="preserve"> metoda mandali</w:t>
      </w:r>
      <w:r w:rsidRPr="0011757C">
        <w:rPr>
          <w:rFonts w:cs="Arial"/>
          <w:szCs w:val="24"/>
          <w:lang w:eastAsia="pl-PL"/>
        </w:rPr>
        <w:t>. Mandala</w:t>
      </w:r>
      <w:r w:rsidRPr="0011757C">
        <w:t xml:space="preserve"> </w:t>
      </w:r>
      <w:r w:rsidRPr="0011757C">
        <w:rPr>
          <w:rFonts w:cs="Arial"/>
          <w:szCs w:val="24"/>
          <w:lang w:eastAsia="pl-PL"/>
        </w:rPr>
        <w:t>to hinduistyczny geometryczny diagram w formie okręgu, symbolizujący stan równowagi wszechświata. Wpisując w poszczególne pola mandali kierunki powiązań, możemy stworzyć wygodną matrycę porządkującą myślenie.</w:t>
      </w:r>
    </w:p>
    <w:p w14:paraId="4AF1C246" w14:textId="77777777" w:rsidR="00B960D3" w:rsidRPr="0011757C" w:rsidRDefault="00B960D3" w:rsidP="00813AB1">
      <w:pPr>
        <w:pStyle w:val="Akapitzlist"/>
        <w:numPr>
          <w:ilvl w:val="0"/>
          <w:numId w:val="17"/>
        </w:numPr>
        <w:tabs>
          <w:tab w:val="left" w:pos="2820"/>
        </w:tabs>
        <w:spacing w:after="0"/>
        <w:rPr>
          <w:rFonts w:cs="Arial"/>
          <w:b/>
          <w:szCs w:val="24"/>
          <w:lang w:eastAsia="pl-PL"/>
        </w:rPr>
      </w:pPr>
      <w:r w:rsidRPr="0011757C">
        <w:rPr>
          <w:rFonts w:cs="Arial"/>
          <w:b/>
          <w:szCs w:val="24"/>
          <w:lang w:eastAsia="pl-PL"/>
        </w:rPr>
        <w:t xml:space="preserve">Metody pracy ze stereotypami. </w:t>
      </w:r>
    </w:p>
    <w:p w14:paraId="37B6CE7F" w14:textId="77777777" w:rsidR="00B960D3" w:rsidRPr="0011757C" w:rsidRDefault="00B960D3" w:rsidP="007E09E0">
      <w:pPr>
        <w:tabs>
          <w:tab w:val="left" w:pos="2820"/>
        </w:tabs>
        <w:spacing w:after="0"/>
        <w:rPr>
          <w:rFonts w:cs="Arial"/>
          <w:szCs w:val="24"/>
          <w:lang w:eastAsia="pl-PL"/>
        </w:rPr>
      </w:pPr>
      <w:r w:rsidRPr="0011757C">
        <w:rPr>
          <w:rFonts w:cs="Arial"/>
          <w:szCs w:val="24"/>
          <w:lang w:eastAsia="pl-PL"/>
        </w:rPr>
        <w:t xml:space="preserve">Uświadamianie, neutralizowanie i przełamywanie stereotypów to jedna z kluczowych kwestii w edukacji wielokulturowej, choć ze względu na ich trwałość nie jest to łatwe. Można wyróżnić rodzaje stereotypów tj.: </w:t>
      </w:r>
    </w:p>
    <w:p w14:paraId="7B1CBA85" w14:textId="77777777" w:rsidR="00B960D3" w:rsidRPr="0011757C" w:rsidRDefault="00B960D3" w:rsidP="00813AB1">
      <w:pPr>
        <w:pStyle w:val="Akapitzlist"/>
        <w:numPr>
          <w:ilvl w:val="0"/>
          <w:numId w:val="16"/>
        </w:numPr>
        <w:tabs>
          <w:tab w:val="left" w:pos="2820"/>
        </w:tabs>
        <w:spacing w:after="0"/>
        <w:ind w:left="426"/>
        <w:rPr>
          <w:rFonts w:cs="Arial"/>
          <w:szCs w:val="24"/>
          <w:lang w:eastAsia="pl-PL"/>
        </w:rPr>
      </w:pPr>
      <w:r w:rsidRPr="0011757C">
        <w:rPr>
          <w:rFonts w:cs="Arial"/>
          <w:szCs w:val="24"/>
          <w:lang w:eastAsia="pl-PL"/>
        </w:rPr>
        <w:t>heterostereotypy - stereotypy o innych</w:t>
      </w:r>
    </w:p>
    <w:p w14:paraId="182C7F19" w14:textId="77777777" w:rsidR="00B960D3" w:rsidRPr="0011757C" w:rsidRDefault="00B960D3" w:rsidP="00813AB1">
      <w:pPr>
        <w:pStyle w:val="Akapitzlist"/>
        <w:numPr>
          <w:ilvl w:val="0"/>
          <w:numId w:val="16"/>
        </w:numPr>
        <w:tabs>
          <w:tab w:val="left" w:pos="2820"/>
        </w:tabs>
        <w:spacing w:after="0"/>
        <w:ind w:left="426"/>
        <w:rPr>
          <w:rFonts w:cs="Arial"/>
          <w:szCs w:val="24"/>
          <w:lang w:eastAsia="pl-PL"/>
        </w:rPr>
      </w:pPr>
      <w:r w:rsidRPr="0011757C">
        <w:rPr>
          <w:rFonts w:cs="Arial"/>
          <w:szCs w:val="24"/>
          <w:lang w:eastAsia="pl-PL"/>
        </w:rPr>
        <w:t>autostereotypy - stereotypy o własnej grupie,</w:t>
      </w:r>
    </w:p>
    <w:p w14:paraId="7E14A271" w14:textId="77777777" w:rsidR="00B960D3" w:rsidRPr="0011757C" w:rsidRDefault="00B960D3" w:rsidP="00813AB1">
      <w:pPr>
        <w:pStyle w:val="Akapitzlist"/>
        <w:numPr>
          <w:ilvl w:val="0"/>
          <w:numId w:val="16"/>
        </w:numPr>
        <w:tabs>
          <w:tab w:val="left" w:pos="2820"/>
        </w:tabs>
        <w:spacing w:after="0"/>
        <w:ind w:left="426"/>
        <w:rPr>
          <w:rFonts w:cs="Arial"/>
          <w:szCs w:val="24"/>
          <w:lang w:eastAsia="pl-PL"/>
        </w:rPr>
      </w:pPr>
      <w:r w:rsidRPr="0011757C">
        <w:rPr>
          <w:rFonts w:cs="Arial"/>
          <w:szCs w:val="24"/>
          <w:lang w:eastAsia="pl-PL"/>
        </w:rPr>
        <w:t>stereotypy negatywne</w:t>
      </w:r>
    </w:p>
    <w:p w14:paraId="78A8CA60" w14:textId="77777777" w:rsidR="00B960D3" w:rsidRPr="0011757C" w:rsidRDefault="00B960D3" w:rsidP="00813AB1">
      <w:pPr>
        <w:pStyle w:val="Akapitzlist"/>
        <w:numPr>
          <w:ilvl w:val="0"/>
          <w:numId w:val="16"/>
        </w:numPr>
        <w:tabs>
          <w:tab w:val="left" w:pos="2820"/>
        </w:tabs>
        <w:spacing w:after="0"/>
        <w:ind w:left="426"/>
        <w:rPr>
          <w:rFonts w:cs="Arial"/>
          <w:szCs w:val="24"/>
          <w:lang w:eastAsia="pl-PL"/>
        </w:rPr>
      </w:pPr>
      <w:r w:rsidRPr="0011757C">
        <w:rPr>
          <w:rFonts w:cs="Arial"/>
          <w:szCs w:val="24"/>
          <w:lang w:eastAsia="pl-PL"/>
        </w:rPr>
        <w:t>stereotypy pozytywne</w:t>
      </w:r>
    </w:p>
    <w:p w14:paraId="7E68B27E" w14:textId="77777777" w:rsidR="00B960D3" w:rsidRPr="0011757C" w:rsidRDefault="00B960D3" w:rsidP="007E09E0">
      <w:pPr>
        <w:tabs>
          <w:tab w:val="left" w:pos="2820"/>
        </w:tabs>
        <w:spacing w:after="0"/>
        <w:rPr>
          <w:rFonts w:cs="Arial"/>
          <w:szCs w:val="24"/>
          <w:lang w:eastAsia="pl-PL"/>
        </w:rPr>
      </w:pPr>
      <w:r w:rsidRPr="0011757C">
        <w:rPr>
          <w:rFonts w:cs="Arial"/>
          <w:szCs w:val="24"/>
          <w:lang w:eastAsia="pl-PL"/>
        </w:rPr>
        <w:t>Każdy rodzaj stereotypów wymaga odmiennego podejścia. Działanie obejmują identyfikowanie</w:t>
      </w:r>
      <w:r>
        <w:rPr>
          <w:rFonts w:cs="Arial"/>
          <w:szCs w:val="24"/>
          <w:lang w:eastAsia="pl-PL"/>
        </w:rPr>
        <w:t xml:space="preserve"> </w:t>
      </w:r>
      <w:r w:rsidRPr="0011757C">
        <w:rPr>
          <w:rFonts w:cs="Arial"/>
          <w:szCs w:val="24"/>
          <w:lang w:eastAsia="pl-PL"/>
        </w:rPr>
        <w:t>stereotypów i przełamywanie stereotypów</w:t>
      </w:r>
    </w:p>
    <w:p w14:paraId="11948217" w14:textId="77777777" w:rsidR="00B960D3" w:rsidRPr="0011757C" w:rsidRDefault="00B960D3" w:rsidP="007E09E0">
      <w:pPr>
        <w:tabs>
          <w:tab w:val="left" w:pos="2820"/>
        </w:tabs>
        <w:spacing w:after="0"/>
        <w:rPr>
          <w:rFonts w:cs="Arial"/>
          <w:szCs w:val="24"/>
          <w:lang w:eastAsia="pl-PL"/>
        </w:rPr>
      </w:pPr>
      <w:r w:rsidRPr="0011757C">
        <w:rPr>
          <w:rFonts w:cs="Arial"/>
          <w:szCs w:val="24"/>
          <w:lang w:eastAsia="pl-PL"/>
        </w:rPr>
        <w:t>Identyfikowanie stereotypów tj. np.:.</w:t>
      </w:r>
    </w:p>
    <w:p w14:paraId="094F58A4" w14:textId="77777777" w:rsidR="00B960D3" w:rsidRPr="0011757C" w:rsidRDefault="00B960D3" w:rsidP="00813AB1">
      <w:pPr>
        <w:pStyle w:val="Akapitzlist"/>
        <w:numPr>
          <w:ilvl w:val="0"/>
          <w:numId w:val="16"/>
        </w:numPr>
        <w:tabs>
          <w:tab w:val="left" w:pos="2820"/>
        </w:tabs>
        <w:spacing w:after="0"/>
        <w:ind w:left="426"/>
        <w:rPr>
          <w:rFonts w:cs="Arial"/>
          <w:szCs w:val="24"/>
          <w:lang w:eastAsia="pl-PL"/>
        </w:rPr>
      </w:pPr>
      <w:r w:rsidRPr="0011757C">
        <w:rPr>
          <w:rFonts w:cs="Arial"/>
          <w:szCs w:val="24"/>
          <w:lang w:eastAsia="pl-PL"/>
        </w:rPr>
        <w:t xml:space="preserve">badania opinii środowiska, </w:t>
      </w:r>
    </w:p>
    <w:p w14:paraId="44084C77" w14:textId="77777777" w:rsidR="00B960D3" w:rsidRPr="0011757C" w:rsidRDefault="00B960D3" w:rsidP="00813AB1">
      <w:pPr>
        <w:pStyle w:val="Akapitzlist"/>
        <w:numPr>
          <w:ilvl w:val="0"/>
          <w:numId w:val="16"/>
        </w:numPr>
        <w:tabs>
          <w:tab w:val="left" w:pos="2820"/>
        </w:tabs>
        <w:spacing w:after="0"/>
        <w:ind w:left="426"/>
        <w:rPr>
          <w:rFonts w:cs="Arial"/>
          <w:szCs w:val="24"/>
          <w:lang w:eastAsia="pl-PL"/>
        </w:rPr>
      </w:pPr>
      <w:r w:rsidRPr="0011757C">
        <w:rPr>
          <w:rFonts w:cs="Arial"/>
          <w:szCs w:val="24"/>
          <w:lang w:eastAsia="pl-PL"/>
        </w:rPr>
        <w:t xml:space="preserve">minisondaże </w:t>
      </w:r>
    </w:p>
    <w:p w14:paraId="0D6A569D" w14:textId="77777777" w:rsidR="00B960D3" w:rsidRPr="0011757C" w:rsidRDefault="00B960D3" w:rsidP="007E09E0">
      <w:pPr>
        <w:tabs>
          <w:tab w:val="left" w:pos="2820"/>
        </w:tabs>
        <w:spacing w:after="0"/>
        <w:rPr>
          <w:rFonts w:cs="Arial"/>
          <w:szCs w:val="24"/>
          <w:lang w:eastAsia="pl-PL"/>
        </w:rPr>
      </w:pPr>
      <w:r w:rsidRPr="0011757C">
        <w:rPr>
          <w:rFonts w:cs="Arial"/>
          <w:szCs w:val="24"/>
          <w:lang w:eastAsia="pl-PL"/>
        </w:rPr>
        <w:t>Identyfikowanie przeprowadzane w danej grupie młodzieży w celu wskazania źródeł stereotypów, faktu, że trwają one niezależnie od zmieniającej się sytuacji. Bardzo często wiedza o „innych” pochodzi nie z bezpośrednich kontaktów, ale z przekazów członków własnej grupy lub z mediów. Gdy wiemy skąd się biorą można podjąć próbę ich przełamywania. Można tu zastosować:</w:t>
      </w:r>
    </w:p>
    <w:p w14:paraId="43896F4B" w14:textId="77777777" w:rsidR="00B960D3" w:rsidRPr="0011757C" w:rsidRDefault="00B960D3" w:rsidP="00813AB1">
      <w:pPr>
        <w:pStyle w:val="Akapitzlist"/>
        <w:numPr>
          <w:ilvl w:val="0"/>
          <w:numId w:val="16"/>
        </w:numPr>
        <w:tabs>
          <w:tab w:val="left" w:pos="2820"/>
        </w:tabs>
        <w:spacing w:after="0"/>
        <w:ind w:left="426"/>
        <w:rPr>
          <w:rFonts w:cs="Arial"/>
          <w:szCs w:val="24"/>
          <w:lang w:eastAsia="pl-PL"/>
        </w:rPr>
      </w:pPr>
      <w:r w:rsidRPr="0011757C">
        <w:rPr>
          <w:rFonts w:cs="Arial"/>
          <w:szCs w:val="24"/>
          <w:lang w:eastAsia="pl-PL"/>
        </w:rPr>
        <w:t>bezpośrednie kontakty młodzieży z różnych państw.</w:t>
      </w:r>
    </w:p>
    <w:p w14:paraId="0A7F7B2C" w14:textId="77777777" w:rsidR="00B960D3" w:rsidRPr="0011757C" w:rsidRDefault="00B960D3" w:rsidP="00813AB1">
      <w:pPr>
        <w:pStyle w:val="Akapitzlist"/>
        <w:numPr>
          <w:ilvl w:val="0"/>
          <w:numId w:val="16"/>
        </w:numPr>
        <w:tabs>
          <w:tab w:val="left" w:pos="2820"/>
        </w:tabs>
        <w:spacing w:after="0"/>
        <w:ind w:left="426"/>
        <w:rPr>
          <w:rFonts w:cs="Arial"/>
          <w:szCs w:val="24"/>
          <w:lang w:eastAsia="pl-PL"/>
        </w:rPr>
      </w:pPr>
      <w:r w:rsidRPr="0011757C">
        <w:rPr>
          <w:rFonts w:cs="Arial"/>
          <w:szCs w:val="24"/>
          <w:lang w:eastAsia="pl-PL"/>
        </w:rPr>
        <w:t>pogadanki i dyskusje,</w:t>
      </w:r>
    </w:p>
    <w:p w14:paraId="57A5022D" w14:textId="77777777" w:rsidR="00B960D3" w:rsidRPr="0011757C" w:rsidRDefault="00B960D3" w:rsidP="00813AB1">
      <w:pPr>
        <w:pStyle w:val="Akapitzlist"/>
        <w:numPr>
          <w:ilvl w:val="0"/>
          <w:numId w:val="16"/>
        </w:numPr>
        <w:tabs>
          <w:tab w:val="left" w:pos="2820"/>
        </w:tabs>
        <w:spacing w:after="0"/>
        <w:ind w:left="426"/>
        <w:rPr>
          <w:rFonts w:cs="Arial"/>
          <w:szCs w:val="24"/>
          <w:lang w:eastAsia="pl-PL"/>
        </w:rPr>
      </w:pPr>
      <w:r w:rsidRPr="0011757C">
        <w:rPr>
          <w:rFonts w:cs="Arial"/>
          <w:szCs w:val="24"/>
          <w:lang w:eastAsia="pl-PL"/>
        </w:rPr>
        <w:t xml:space="preserve">praca nad wspólnym projektem, </w:t>
      </w:r>
    </w:p>
    <w:p w14:paraId="70516537" w14:textId="77777777" w:rsidR="00B960D3" w:rsidRPr="0011757C" w:rsidRDefault="00B960D3" w:rsidP="00813AB1">
      <w:pPr>
        <w:pStyle w:val="Akapitzlist"/>
        <w:numPr>
          <w:ilvl w:val="0"/>
          <w:numId w:val="16"/>
        </w:numPr>
        <w:tabs>
          <w:tab w:val="left" w:pos="2820"/>
        </w:tabs>
        <w:spacing w:after="0"/>
        <w:ind w:left="426"/>
        <w:rPr>
          <w:rFonts w:cs="Arial"/>
          <w:szCs w:val="24"/>
          <w:lang w:eastAsia="pl-PL"/>
        </w:rPr>
      </w:pPr>
      <w:r w:rsidRPr="0011757C">
        <w:rPr>
          <w:rFonts w:cs="Arial"/>
          <w:szCs w:val="24"/>
          <w:lang w:eastAsia="pl-PL"/>
        </w:rPr>
        <w:t>poznawanie kraju partnerów</w:t>
      </w:r>
    </w:p>
    <w:p w14:paraId="7DA4EC42" w14:textId="77777777" w:rsidR="00B960D3" w:rsidRPr="001772C4" w:rsidRDefault="00B960D3" w:rsidP="001772C4">
      <w:pPr>
        <w:rPr>
          <w:b/>
          <w:lang w:eastAsia="pl-PL"/>
        </w:rPr>
      </w:pPr>
      <w:r w:rsidRPr="001772C4">
        <w:rPr>
          <w:b/>
          <w:lang w:eastAsia="pl-PL"/>
        </w:rPr>
        <w:t>Przełamywanie stereotypów</w:t>
      </w:r>
    </w:p>
    <w:p w14:paraId="3B0894CA" w14:textId="77777777" w:rsidR="00B960D3" w:rsidRPr="0011757C" w:rsidRDefault="00B960D3" w:rsidP="00AE4B20">
      <w:pPr>
        <w:autoSpaceDE w:val="0"/>
        <w:autoSpaceDN w:val="0"/>
        <w:adjustRightInd w:val="0"/>
        <w:spacing w:after="0"/>
        <w:rPr>
          <w:rFonts w:cs="Arial"/>
          <w:szCs w:val="24"/>
          <w:lang w:eastAsia="pl-PL"/>
        </w:rPr>
      </w:pPr>
      <w:r w:rsidRPr="0011757C">
        <w:rPr>
          <w:rFonts w:cs="Arial"/>
          <w:szCs w:val="24"/>
          <w:lang w:eastAsia="pl-PL"/>
        </w:rPr>
        <w:t>Polega ono na zmianie uświadomionych lub nieuświadomionych schematów myślowych. Burzenie stereotypów wymaga zastosowania bardziej „miękkich” metod nauczania, które koncentrują się bardziej na uczuciach i emocjach, takich jak np.: metoda dramy. Drama pozwala uczniom wyrazić swoje poglądy, odczucia i wiedzę w nietypowy i bardziej „bezpieczny” dla nich sposób. Dla nauczyciela natomiast jest to niekonwencjonalna okazja do obserwacji uczniów i lepszego naświetlenia danego problemu</w:t>
      </w:r>
    </w:p>
    <w:p w14:paraId="5340EA1D" w14:textId="77777777" w:rsidR="00B960D3" w:rsidRPr="0011757C" w:rsidRDefault="00B960D3" w:rsidP="00813AB1">
      <w:pPr>
        <w:pStyle w:val="Akapitzlist"/>
        <w:numPr>
          <w:ilvl w:val="0"/>
          <w:numId w:val="17"/>
        </w:numPr>
        <w:tabs>
          <w:tab w:val="left" w:pos="2820"/>
        </w:tabs>
        <w:spacing w:after="0"/>
        <w:rPr>
          <w:rFonts w:cs="Arial"/>
          <w:b/>
          <w:szCs w:val="24"/>
          <w:lang w:eastAsia="pl-PL"/>
        </w:rPr>
      </w:pPr>
      <w:r w:rsidRPr="0011757C">
        <w:rPr>
          <w:rFonts w:cs="Arial"/>
          <w:b/>
          <w:szCs w:val="24"/>
          <w:lang w:eastAsia="pl-PL"/>
        </w:rPr>
        <w:t>Metody zrozumienia i poszanowania odmienności.</w:t>
      </w:r>
    </w:p>
    <w:p w14:paraId="7C62477A" w14:textId="77777777" w:rsidR="00B960D3" w:rsidRPr="0011757C" w:rsidRDefault="00B960D3" w:rsidP="00AE4B20">
      <w:pPr>
        <w:tabs>
          <w:tab w:val="left" w:pos="2820"/>
        </w:tabs>
        <w:spacing w:after="0"/>
        <w:rPr>
          <w:rFonts w:cs="Arial"/>
          <w:szCs w:val="24"/>
          <w:lang w:eastAsia="pl-PL"/>
        </w:rPr>
      </w:pPr>
      <w:r w:rsidRPr="0011757C">
        <w:rPr>
          <w:rFonts w:cs="Arial"/>
          <w:szCs w:val="24"/>
          <w:lang w:eastAsia="pl-PL"/>
        </w:rPr>
        <w:t>Różnice, oczywiście przy respektowaniu prawa i obowiązujących norm społecznych, nie są czymś złym. Różnorodność jest wartością, która może wzbogacać. Działania edukacyjne powinny koncentrować się na popularyzacji praw człowieka oraz wskazywaniu z jakich regulacji pochodzą (systemu regulacji ONZ, Rady Europy, Unii Europejskiej, jak i z polskiej konstytucji). Działania edukacyjne mogą zmierzać od kształtowanie postaw tolerancji</w:t>
      </w:r>
      <w:r>
        <w:rPr>
          <w:rFonts w:cs="Arial"/>
          <w:szCs w:val="24"/>
          <w:lang w:eastAsia="pl-PL"/>
        </w:rPr>
        <w:t xml:space="preserve"> </w:t>
      </w:r>
      <w:r w:rsidRPr="0011757C">
        <w:rPr>
          <w:rFonts w:cs="Arial"/>
          <w:szCs w:val="24"/>
          <w:lang w:eastAsia="pl-PL"/>
        </w:rPr>
        <w:t>do poznania innych. Czyli przejście od stanu „toleruję” do stanu „znam, akceptuję i doceniam”. Aby szanować innych, należy szanować przede wszystkim siebie, dlatego należy pracować nad „poczuciem własnej wartości”. Negatywne autostereotypy są przeszkodą w kontaktach ze swoimi rówieśnikami z innych państw. Omawiana grupa metod może sprawiać trudności zarówno uczniom, jak i nauczycielowi, stąd czasami warto zaprosić eksperta z danej dziedziny (w zakresie np. praw człowieka, praw mniejszości narodowych czy też eksperta od stosunków międzynarodowych. Czasami najlepszymi „ekspertami ”mogą okazać się przedstawiciele mniejszości narodowych, na przykład mieszkający w Polsce artysta, studiujący w Polsce Afrykańczyk.</w:t>
      </w:r>
    </w:p>
    <w:p w14:paraId="615D1791" w14:textId="77777777" w:rsidR="00B960D3" w:rsidRPr="0011757C" w:rsidRDefault="00B960D3" w:rsidP="00813AB1">
      <w:pPr>
        <w:pStyle w:val="Akapitzlist"/>
        <w:numPr>
          <w:ilvl w:val="0"/>
          <w:numId w:val="17"/>
        </w:numPr>
        <w:tabs>
          <w:tab w:val="left" w:pos="2820"/>
        </w:tabs>
        <w:spacing w:after="0"/>
        <w:rPr>
          <w:rFonts w:cs="Arial"/>
          <w:b/>
          <w:szCs w:val="24"/>
          <w:lang w:eastAsia="pl-PL"/>
        </w:rPr>
      </w:pPr>
      <w:r w:rsidRPr="0011757C">
        <w:rPr>
          <w:rFonts w:cs="Arial"/>
          <w:b/>
          <w:szCs w:val="24"/>
          <w:lang w:eastAsia="pl-PL"/>
        </w:rPr>
        <w:t xml:space="preserve">Metody rozwiązywania problemów. </w:t>
      </w:r>
    </w:p>
    <w:p w14:paraId="4B5E0671" w14:textId="77777777" w:rsidR="00B960D3" w:rsidRPr="0011757C" w:rsidRDefault="00B960D3" w:rsidP="00AE4B20">
      <w:pPr>
        <w:tabs>
          <w:tab w:val="left" w:pos="2820"/>
        </w:tabs>
        <w:spacing w:after="0"/>
        <w:rPr>
          <w:rFonts w:cs="Arial"/>
          <w:szCs w:val="24"/>
          <w:lang w:eastAsia="pl-PL"/>
        </w:rPr>
      </w:pPr>
      <w:r w:rsidRPr="0011757C">
        <w:rPr>
          <w:rFonts w:cs="Arial"/>
          <w:szCs w:val="24"/>
          <w:lang w:eastAsia="pl-PL"/>
        </w:rPr>
        <w:t>Twórcze rozwiązywania problemów oraz konfliktów w edukacji kulturowej to istotne umiejętności. Konflikty mogą</w:t>
      </w:r>
      <w:r>
        <w:rPr>
          <w:rFonts w:cs="Arial"/>
          <w:szCs w:val="24"/>
          <w:lang w:eastAsia="pl-PL"/>
        </w:rPr>
        <w:t xml:space="preserve"> </w:t>
      </w:r>
      <w:r w:rsidRPr="0011757C">
        <w:rPr>
          <w:rFonts w:cs="Arial"/>
          <w:szCs w:val="24"/>
          <w:lang w:eastAsia="pl-PL"/>
        </w:rPr>
        <w:t>dotyczyć zadawnionych, nierozwiązanych przeniesionych na sytuacje szkolne konfliktów między narodami/grupami</w:t>
      </w:r>
      <w:r>
        <w:rPr>
          <w:rFonts w:cs="Arial"/>
          <w:szCs w:val="24"/>
          <w:lang w:eastAsia="pl-PL"/>
        </w:rPr>
        <w:t xml:space="preserve"> </w:t>
      </w:r>
      <w:r w:rsidRPr="0011757C">
        <w:rPr>
          <w:rFonts w:cs="Arial"/>
          <w:szCs w:val="24"/>
          <w:lang w:eastAsia="pl-PL"/>
        </w:rPr>
        <w:t>albo</w:t>
      </w:r>
      <w:r>
        <w:rPr>
          <w:rFonts w:cs="Arial"/>
          <w:szCs w:val="24"/>
          <w:lang w:eastAsia="pl-PL"/>
        </w:rPr>
        <w:t xml:space="preserve"> </w:t>
      </w:r>
      <w:r w:rsidRPr="0011757C">
        <w:rPr>
          <w:rFonts w:cs="Arial"/>
          <w:szCs w:val="24"/>
          <w:lang w:eastAsia="pl-PL"/>
        </w:rPr>
        <w:t>pojawić się w grupie młodzieży złożonej z przedstawicieli różnych narodowości</w:t>
      </w:r>
    </w:p>
    <w:p w14:paraId="712A050C" w14:textId="77777777" w:rsidR="00B960D3" w:rsidRPr="0011757C" w:rsidRDefault="00B960D3" w:rsidP="00AE4B20">
      <w:pPr>
        <w:tabs>
          <w:tab w:val="left" w:pos="2820"/>
        </w:tabs>
        <w:spacing w:after="0"/>
        <w:rPr>
          <w:rFonts w:cs="Arial"/>
          <w:szCs w:val="24"/>
          <w:lang w:eastAsia="pl-PL"/>
        </w:rPr>
      </w:pPr>
      <w:r w:rsidRPr="0011757C">
        <w:rPr>
          <w:rFonts w:cs="Arial"/>
          <w:szCs w:val="24"/>
          <w:lang w:eastAsia="pl-PL"/>
        </w:rPr>
        <w:t>nauczania jako narzędzia w definiowania i rozwiązywania lub przeciwdziałania rozprzestrzenianiu się konfliktów. Można wykorzystać metody:</w:t>
      </w:r>
    </w:p>
    <w:p w14:paraId="7410A20E" w14:textId="77777777" w:rsidR="00B960D3" w:rsidRPr="00060EA3" w:rsidRDefault="00B960D3" w:rsidP="00813AB1">
      <w:pPr>
        <w:pStyle w:val="Akapitzlist"/>
        <w:numPr>
          <w:ilvl w:val="0"/>
          <w:numId w:val="17"/>
        </w:numPr>
        <w:tabs>
          <w:tab w:val="left" w:pos="2820"/>
        </w:tabs>
        <w:spacing w:after="0"/>
        <w:rPr>
          <w:rFonts w:cs="Arial"/>
          <w:b/>
          <w:szCs w:val="24"/>
          <w:lang w:eastAsia="pl-PL"/>
        </w:rPr>
      </w:pPr>
      <w:r w:rsidRPr="0011757C">
        <w:rPr>
          <w:rFonts w:cs="Arial"/>
          <w:b/>
          <w:szCs w:val="24"/>
          <w:lang w:eastAsia="pl-PL"/>
        </w:rPr>
        <w:t>Metody związane z podejmowaniem decyzji</w:t>
      </w:r>
      <w:r w:rsidRPr="00060EA3">
        <w:rPr>
          <w:rFonts w:cs="Arial"/>
          <w:b/>
          <w:szCs w:val="24"/>
          <w:lang w:eastAsia="pl-PL"/>
        </w:rPr>
        <w:t xml:space="preserve"> </w:t>
      </w:r>
    </w:p>
    <w:p w14:paraId="3D25E74D" w14:textId="77777777" w:rsidR="00B960D3" w:rsidRPr="0011757C" w:rsidRDefault="00B960D3" w:rsidP="00813AB1">
      <w:pPr>
        <w:pStyle w:val="Akapitzlist"/>
        <w:numPr>
          <w:ilvl w:val="0"/>
          <w:numId w:val="18"/>
        </w:numPr>
        <w:tabs>
          <w:tab w:val="left" w:pos="2820"/>
        </w:tabs>
        <w:spacing w:after="0"/>
        <w:rPr>
          <w:rFonts w:cs="Arial"/>
          <w:szCs w:val="24"/>
          <w:lang w:eastAsia="pl-PL"/>
        </w:rPr>
      </w:pPr>
      <w:r w:rsidRPr="0011757C">
        <w:rPr>
          <w:rFonts w:cs="Arial"/>
          <w:b/>
          <w:szCs w:val="24"/>
          <w:lang w:eastAsia="pl-PL"/>
        </w:rPr>
        <w:t>metoda drzewa decyzyjnego</w:t>
      </w:r>
      <w:r w:rsidRPr="0011757C">
        <w:rPr>
          <w:rFonts w:cs="Arial"/>
          <w:szCs w:val="24"/>
          <w:lang w:eastAsia="pl-PL"/>
        </w:rPr>
        <w:t>, polega na określeniu możliwych wyjść z sytuacji. Rozpatrywane rozwiązania oceniane są pod kątem skutków, jakie mogą wywołać (pozytywnych i negatywnych). Głównym punktem odniesienia są zaś cele, które zamierzamy osiągnąć i wartości jakie podzielamy</w:t>
      </w:r>
    </w:p>
    <w:p w14:paraId="72274452" w14:textId="77777777" w:rsidR="00B960D3" w:rsidRPr="0011757C" w:rsidRDefault="00B960D3" w:rsidP="00813AB1">
      <w:pPr>
        <w:pStyle w:val="Akapitzlist"/>
        <w:numPr>
          <w:ilvl w:val="0"/>
          <w:numId w:val="18"/>
        </w:numPr>
        <w:tabs>
          <w:tab w:val="left" w:pos="2820"/>
        </w:tabs>
        <w:spacing w:after="0"/>
        <w:rPr>
          <w:rFonts w:cs="Arial"/>
          <w:szCs w:val="24"/>
          <w:lang w:eastAsia="pl-PL"/>
        </w:rPr>
      </w:pPr>
      <w:r w:rsidRPr="0011757C">
        <w:rPr>
          <w:rFonts w:cs="Arial"/>
          <w:b/>
          <w:szCs w:val="24"/>
          <w:lang w:eastAsia="pl-PL"/>
        </w:rPr>
        <w:t>metoda tabeli decyzyjnej</w:t>
      </w:r>
      <w:r w:rsidRPr="0011757C">
        <w:rPr>
          <w:rFonts w:cs="Arial"/>
          <w:szCs w:val="24"/>
          <w:lang w:eastAsia="pl-PL"/>
        </w:rPr>
        <w:t>, wykorzystuje myślenie kryterialne i uczy niepodejmowania decyzji ad hoc. Istotne są kryteria wyboru przy wyborze określonego rozwiązania.</w:t>
      </w:r>
    </w:p>
    <w:p w14:paraId="6774E557" w14:textId="77777777" w:rsidR="00B960D3" w:rsidRPr="0011757C" w:rsidRDefault="00B960D3" w:rsidP="00813AB1">
      <w:pPr>
        <w:pStyle w:val="Akapitzlist"/>
        <w:numPr>
          <w:ilvl w:val="0"/>
          <w:numId w:val="18"/>
        </w:numPr>
        <w:tabs>
          <w:tab w:val="left" w:pos="2820"/>
        </w:tabs>
        <w:spacing w:after="0"/>
        <w:rPr>
          <w:rFonts w:cs="Arial"/>
          <w:szCs w:val="24"/>
          <w:lang w:eastAsia="pl-PL"/>
        </w:rPr>
      </w:pPr>
      <w:r w:rsidRPr="0011757C">
        <w:rPr>
          <w:rFonts w:cs="Arial"/>
          <w:b/>
          <w:szCs w:val="24"/>
          <w:lang w:eastAsia="pl-PL"/>
        </w:rPr>
        <w:t>metoda ścieżek decyzyjnych</w:t>
      </w:r>
      <w:r w:rsidRPr="0011757C">
        <w:rPr>
          <w:rFonts w:cs="Arial"/>
          <w:szCs w:val="24"/>
          <w:lang w:eastAsia="pl-PL"/>
        </w:rPr>
        <w:t>, oparta na przewidywaniu skutków, wskazująca, jakie rozwiązania mogą się pojawić w przyszłości, gdy obierzemy określoną drogę postępowania i podejmiemy określoną decyzję.</w:t>
      </w:r>
    </w:p>
    <w:p w14:paraId="0A8F15A6" w14:textId="77777777" w:rsidR="00B960D3" w:rsidRPr="0011757C" w:rsidRDefault="00B960D3" w:rsidP="00813AB1">
      <w:pPr>
        <w:pStyle w:val="Akapitzlist"/>
        <w:numPr>
          <w:ilvl w:val="0"/>
          <w:numId w:val="18"/>
        </w:numPr>
        <w:tabs>
          <w:tab w:val="left" w:pos="2820"/>
        </w:tabs>
        <w:spacing w:after="0"/>
        <w:rPr>
          <w:rFonts w:cs="Arial"/>
          <w:szCs w:val="24"/>
          <w:lang w:eastAsia="pl-PL"/>
        </w:rPr>
      </w:pPr>
      <w:r w:rsidRPr="0011757C">
        <w:rPr>
          <w:rFonts w:cs="Arial"/>
          <w:b/>
          <w:szCs w:val="24"/>
          <w:lang w:eastAsia="pl-PL"/>
        </w:rPr>
        <w:t>metoda debaty</w:t>
      </w:r>
      <w:r w:rsidRPr="0011757C">
        <w:rPr>
          <w:rFonts w:cs="Arial"/>
          <w:szCs w:val="24"/>
          <w:lang w:eastAsia="pl-PL"/>
        </w:rPr>
        <w:t xml:space="preserve"> (szkolnej, publicznej, „oksfordzkiej” i innych). Debata polega na rozpatrywaniu problemów sformułowanych w postaci tez przez zespoły broniące przeciwstawnych stanowisk. Wymaga umiejętności argumentowania oraz</w:t>
      </w:r>
      <w:r>
        <w:rPr>
          <w:rFonts w:cs="Arial"/>
          <w:szCs w:val="24"/>
          <w:lang w:eastAsia="pl-PL"/>
        </w:rPr>
        <w:t xml:space="preserve"> </w:t>
      </w:r>
      <w:r w:rsidRPr="0011757C">
        <w:rPr>
          <w:rFonts w:cs="Arial"/>
          <w:szCs w:val="24"/>
          <w:lang w:eastAsia="pl-PL"/>
        </w:rPr>
        <w:t>postępowania zgodnie z wybraną strategią argumentacji. Aby obronić własne stanowisko, należy przemyśleć linię argumentacji, zebrać dowody przewidując stanowisko interlokutora posiąść sztukę argumentowania, czyli formułowania argumentów i kontrargumentów. Ocenie podlegać powinna również kultura dyskusji i umiejętność prezentacji. Debata pozwala dogłębnie naświetlić dany problem (konflikt), przedstawić różne punkty widzenia i skoncentrować się na właściwym argumentowaniu.</w:t>
      </w:r>
    </w:p>
    <w:p w14:paraId="2E3E2905" w14:textId="77777777" w:rsidR="00B960D3" w:rsidRPr="0011757C" w:rsidRDefault="00B960D3" w:rsidP="00813AB1">
      <w:pPr>
        <w:pStyle w:val="Akapitzlist"/>
        <w:numPr>
          <w:ilvl w:val="0"/>
          <w:numId w:val="18"/>
        </w:numPr>
        <w:tabs>
          <w:tab w:val="left" w:pos="2820"/>
        </w:tabs>
        <w:spacing w:after="0"/>
        <w:rPr>
          <w:rFonts w:cs="Arial"/>
          <w:szCs w:val="24"/>
          <w:lang w:eastAsia="pl-PL"/>
        </w:rPr>
      </w:pPr>
      <w:r w:rsidRPr="0011757C">
        <w:rPr>
          <w:rFonts w:cs="Arial"/>
          <w:b/>
          <w:szCs w:val="24"/>
          <w:lang w:eastAsia="pl-PL"/>
        </w:rPr>
        <w:t>metoda negocjacji</w:t>
      </w:r>
      <w:r w:rsidRPr="0011757C">
        <w:rPr>
          <w:rStyle w:val="Odwoanieprzypisudolnego"/>
          <w:rFonts w:cs="Arial"/>
          <w:b/>
          <w:szCs w:val="24"/>
          <w:lang w:eastAsia="pl-PL"/>
        </w:rPr>
        <w:footnoteReference w:id="83"/>
      </w:r>
      <w:r w:rsidRPr="0011757C">
        <w:rPr>
          <w:rFonts w:cs="Arial"/>
          <w:szCs w:val="24"/>
          <w:lang w:eastAsia="pl-PL"/>
        </w:rPr>
        <w:t>.</w:t>
      </w:r>
    </w:p>
    <w:p w14:paraId="21B862A2" w14:textId="77777777" w:rsidR="00B960D3" w:rsidRPr="0011757C" w:rsidRDefault="00B960D3" w:rsidP="00AE4B20">
      <w:pPr>
        <w:pStyle w:val="Akapitzlist"/>
        <w:tabs>
          <w:tab w:val="left" w:pos="2820"/>
        </w:tabs>
        <w:spacing w:after="0"/>
        <w:rPr>
          <w:rFonts w:cs="Arial"/>
          <w:szCs w:val="24"/>
          <w:lang w:eastAsia="pl-PL"/>
        </w:rPr>
      </w:pPr>
      <w:r w:rsidRPr="0011757C">
        <w:rPr>
          <w:rFonts w:cs="Arial"/>
          <w:szCs w:val="24"/>
          <w:lang w:eastAsia="pl-PL"/>
        </w:rPr>
        <w:t xml:space="preserve"> Ważne w tej metodzie jest możliwość zastosowania różnych strategii:</w:t>
      </w:r>
    </w:p>
    <w:p w14:paraId="39ACB512" w14:textId="77777777" w:rsidR="00B960D3" w:rsidRPr="0011757C" w:rsidRDefault="00B960D3" w:rsidP="00AE4B20">
      <w:pPr>
        <w:pStyle w:val="Akapitzlist"/>
        <w:tabs>
          <w:tab w:val="left" w:pos="2820"/>
        </w:tabs>
        <w:spacing w:after="0"/>
        <w:rPr>
          <w:rFonts w:cs="Arial"/>
          <w:szCs w:val="24"/>
          <w:lang w:eastAsia="pl-PL"/>
        </w:rPr>
      </w:pPr>
      <w:r w:rsidRPr="0011757C">
        <w:rPr>
          <w:rFonts w:cs="Arial"/>
          <w:szCs w:val="24"/>
          <w:lang w:eastAsia="pl-PL"/>
        </w:rPr>
        <w:t>- strategię dominacji, chcąc osiągnąć swoje cele i zrealizować swoje interesy bez względu na cele i interesy drugiej strony stosując perswazję, groźby a nawet użyć przemocy (przegrana- wygrana)</w:t>
      </w:r>
    </w:p>
    <w:p w14:paraId="31AB53AC" w14:textId="77777777" w:rsidR="00B960D3" w:rsidRPr="0011757C" w:rsidRDefault="00B960D3" w:rsidP="00AE4B20">
      <w:pPr>
        <w:pStyle w:val="Akapitzlist"/>
        <w:tabs>
          <w:tab w:val="left" w:pos="2820"/>
        </w:tabs>
        <w:spacing w:after="0"/>
        <w:rPr>
          <w:rFonts w:cs="Arial"/>
          <w:szCs w:val="24"/>
          <w:lang w:eastAsia="pl-PL"/>
        </w:rPr>
      </w:pPr>
      <w:r w:rsidRPr="0011757C">
        <w:rPr>
          <w:rFonts w:cs="Arial"/>
          <w:szCs w:val="24"/>
          <w:lang w:eastAsia="pl-PL"/>
        </w:rPr>
        <w:t>- strategię ustępstwa, ustąpić rezygnując z realizacji swoich dążeń, akceptując wygraną przeciwnika,</w:t>
      </w:r>
    </w:p>
    <w:p w14:paraId="14B5C90D" w14:textId="77777777" w:rsidR="00B960D3" w:rsidRPr="0011757C" w:rsidRDefault="00B960D3" w:rsidP="00AE4B20">
      <w:pPr>
        <w:pStyle w:val="Akapitzlist"/>
        <w:tabs>
          <w:tab w:val="left" w:pos="2820"/>
        </w:tabs>
        <w:spacing w:after="0"/>
        <w:rPr>
          <w:rFonts w:cs="Arial"/>
          <w:szCs w:val="24"/>
          <w:lang w:eastAsia="pl-PL"/>
        </w:rPr>
      </w:pPr>
      <w:r w:rsidRPr="0011757C">
        <w:rPr>
          <w:rFonts w:cs="Arial"/>
          <w:szCs w:val="24"/>
          <w:lang w:eastAsia="pl-PL"/>
        </w:rPr>
        <w:t>- strategię nie reagowania i zrezygnować z jakichkolwiek działań, licząc na samoistne wygaśniecie konfliktu po zniknięciu przedmiotu konfliktu</w:t>
      </w:r>
    </w:p>
    <w:p w14:paraId="1CEEA9DA" w14:textId="77777777" w:rsidR="00B960D3" w:rsidRPr="0011757C" w:rsidRDefault="00B960D3" w:rsidP="00AE4B20">
      <w:pPr>
        <w:pStyle w:val="Akapitzlist"/>
        <w:tabs>
          <w:tab w:val="left" w:pos="2820"/>
        </w:tabs>
        <w:spacing w:after="0"/>
        <w:rPr>
          <w:rFonts w:cs="Arial"/>
          <w:szCs w:val="24"/>
          <w:lang w:eastAsia="pl-PL"/>
        </w:rPr>
      </w:pPr>
      <w:r w:rsidRPr="0011757C">
        <w:rPr>
          <w:rFonts w:cs="Arial"/>
          <w:szCs w:val="24"/>
          <w:lang w:eastAsia="pl-PL"/>
        </w:rPr>
        <w:t xml:space="preserve">- strategię kompromisu, zrezygnować z części </w:t>
      </w:r>
      <w:r w:rsidR="005C6B78" w:rsidRPr="0011757C">
        <w:rPr>
          <w:rFonts w:cs="Arial"/>
          <w:szCs w:val="24"/>
          <w:lang w:eastAsia="pl-PL"/>
        </w:rPr>
        <w:t>własnych</w:t>
      </w:r>
      <w:r w:rsidRPr="0011757C">
        <w:rPr>
          <w:rFonts w:cs="Arial"/>
          <w:szCs w:val="24"/>
          <w:lang w:eastAsia="pl-PL"/>
        </w:rPr>
        <w:t xml:space="preserve"> ambicji zamian za podobną rezygnację drugiej strony,</w:t>
      </w:r>
    </w:p>
    <w:p w14:paraId="0AF6D788" w14:textId="77777777" w:rsidR="00B960D3" w:rsidRPr="0011757C" w:rsidRDefault="00B960D3" w:rsidP="00AE4B20">
      <w:pPr>
        <w:pStyle w:val="Akapitzlist"/>
        <w:tabs>
          <w:tab w:val="left" w:pos="2820"/>
        </w:tabs>
        <w:spacing w:after="0"/>
        <w:rPr>
          <w:rFonts w:cs="Arial"/>
          <w:szCs w:val="24"/>
          <w:lang w:eastAsia="pl-PL"/>
        </w:rPr>
      </w:pPr>
      <w:r w:rsidRPr="0011757C">
        <w:rPr>
          <w:rFonts w:cs="Arial"/>
          <w:szCs w:val="24"/>
          <w:lang w:eastAsia="pl-PL"/>
        </w:rPr>
        <w:t>- strategię rozwiązywania problemu, czyli poszukiwać możliwości jednoczesnej realizacji najważniejszych interesów obu stron (wygrana-wygrana)</w:t>
      </w:r>
    </w:p>
    <w:p w14:paraId="3AB72CE3" w14:textId="77777777" w:rsidR="00B960D3" w:rsidRPr="0011757C" w:rsidRDefault="00B960D3" w:rsidP="00AE4B20">
      <w:pPr>
        <w:tabs>
          <w:tab w:val="left" w:pos="2820"/>
        </w:tabs>
        <w:spacing w:after="0"/>
        <w:rPr>
          <w:rFonts w:cs="Arial"/>
          <w:szCs w:val="24"/>
          <w:lang w:eastAsia="pl-PL"/>
        </w:rPr>
      </w:pPr>
      <w:r w:rsidRPr="0011757C">
        <w:rPr>
          <w:rFonts w:cs="Arial"/>
          <w:szCs w:val="24"/>
          <w:lang w:eastAsia="pl-PL"/>
        </w:rPr>
        <w:t>Podstawą tej metody jest osiąganie rezultatu niezależnie od woli. Aby to osiągnąć można zastosować</w:t>
      </w:r>
      <w:r>
        <w:rPr>
          <w:rFonts w:cs="Arial"/>
          <w:szCs w:val="24"/>
          <w:lang w:eastAsia="pl-PL"/>
        </w:rPr>
        <w:t xml:space="preserve"> </w:t>
      </w:r>
      <w:r w:rsidRPr="0011757C">
        <w:rPr>
          <w:rFonts w:cs="Arial"/>
          <w:szCs w:val="24"/>
          <w:lang w:eastAsia="pl-PL"/>
        </w:rPr>
        <w:t>albo uczciwe standardy odnoszące się do problemów merytorycznych, albo uczciwe procedury dla rozstrzygnięcia konfliktowych interesów. Przykładem takiej procedury jest podział ciasta między dwoje dzieci: jedno tnie drugie wybiera. Można zastosować również inne sposoby rozstrzygania różnic np.: zmiana kolejności decydowania, losowanie, oddanie decyzji komuś innemu.</w:t>
      </w:r>
    </w:p>
    <w:p w14:paraId="2041C7F3" w14:textId="77777777" w:rsidR="00B960D3" w:rsidRPr="0011757C" w:rsidRDefault="00B960D3" w:rsidP="00813AB1">
      <w:pPr>
        <w:pStyle w:val="Akapitzlist"/>
        <w:numPr>
          <w:ilvl w:val="0"/>
          <w:numId w:val="18"/>
        </w:numPr>
        <w:tabs>
          <w:tab w:val="left" w:pos="2820"/>
        </w:tabs>
        <w:spacing w:after="0"/>
        <w:rPr>
          <w:rFonts w:cs="Arial"/>
          <w:b/>
          <w:szCs w:val="24"/>
          <w:lang w:eastAsia="pl-PL"/>
        </w:rPr>
      </w:pPr>
      <w:r w:rsidRPr="0011757C">
        <w:rPr>
          <w:rFonts w:cs="Arial"/>
          <w:b/>
          <w:szCs w:val="24"/>
          <w:lang w:eastAsia="pl-PL"/>
        </w:rPr>
        <w:t>metoda mapy konfliktu</w:t>
      </w:r>
    </w:p>
    <w:p w14:paraId="16A073B2" w14:textId="77777777" w:rsidR="00B960D3" w:rsidRPr="0011757C" w:rsidRDefault="00B960D3" w:rsidP="00AE4B20">
      <w:pPr>
        <w:tabs>
          <w:tab w:val="left" w:pos="2820"/>
        </w:tabs>
        <w:spacing w:after="0"/>
        <w:rPr>
          <w:rFonts w:cs="Arial"/>
          <w:szCs w:val="24"/>
          <w:lang w:eastAsia="pl-PL"/>
        </w:rPr>
      </w:pPr>
      <w:r w:rsidRPr="0011757C">
        <w:rPr>
          <w:rFonts w:cs="Arial"/>
          <w:szCs w:val="24"/>
          <w:lang w:eastAsia="pl-PL"/>
        </w:rPr>
        <w:t>Uczniowie uczą się definiowania konfliktu, określania stanowisk - potrzeb stron w wyniku czego następuje redefiniowania konfliktu oraz poszukiwania możliwych rozwiązań</w:t>
      </w:r>
    </w:p>
    <w:p w14:paraId="248332E8" w14:textId="77777777" w:rsidR="00B960D3" w:rsidRPr="0011757C" w:rsidRDefault="00B960D3" w:rsidP="00813AB1">
      <w:pPr>
        <w:pStyle w:val="Akapitzlist"/>
        <w:numPr>
          <w:ilvl w:val="0"/>
          <w:numId w:val="18"/>
        </w:numPr>
        <w:tabs>
          <w:tab w:val="left" w:pos="2820"/>
        </w:tabs>
        <w:spacing w:after="0"/>
        <w:rPr>
          <w:rFonts w:cs="Arial"/>
          <w:b/>
          <w:szCs w:val="24"/>
          <w:lang w:eastAsia="pl-PL"/>
        </w:rPr>
      </w:pPr>
      <w:r w:rsidRPr="0011757C">
        <w:rPr>
          <w:rFonts w:cs="Arial"/>
          <w:b/>
          <w:szCs w:val="24"/>
          <w:lang w:eastAsia="pl-PL"/>
        </w:rPr>
        <w:t>metoda sześciu kroków</w:t>
      </w:r>
    </w:p>
    <w:p w14:paraId="5844AD72" w14:textId="77777777" w:rsidR="00B960D3" w:rsidRPr="0011757C" w:rsidRDefault="00B960D3" w:rsidP="001772C4">
      <w:pPr>
        <w:rPr>
          <w:lang w:eastAsia="pl-PL"/>
        </w:rPr>
      </w:pPr>
      <w:r w:rsidRPr="0011757C">
        <w:rPr>
          <w:lang w:eastAsia="pl-PL"/>
        </w:rPr>
        <w:t>Zastosowany w metodzie algorytm myślowy pozwala na głębsze poznanie</w:t>
      </w:r>
    </w:p>
    <w:p w14:paraId="5DBECCF9" w14:textId="77777777" w:rsidR="00B960D3" w:rsidRPr="0011757C" w:rsidRDefault="00B960D3" w:rsidP="00AE4B20">
      <w:pPr>
        <w:tabs>
          <w:tab w:val="left" w:pos="2820"/>
        </w:tabs>
        <w:spacing w:after="0"/>
        <w:rPr>
          <w:rFonts w:cs="Arial"/>
          <w:szCs w:val="24"/>
          <w:lang w:eastAsia="pl-PL"/>
        </w:rPr>
      </w:pPr>
      <w:r w:rsidRPr="0011757C">
        <w:rPr>
          <w:rFonts w:cs="Arial"/>
          <w:szCs w:val="24"/>
          <w:lang w:eastAsia="pl-PL"/>
        </w:rPr>
        <w:t>przyczyn konfliktu i usystematyzowane szukanie rozwiązania problemu. Stosuje się tu sekwencje:</w:t>
      </w:r>
    </w:p>
    <w:p w14:paraId="7BCA4F22" w14:textId="77777777" w:rsidR="00B960D3" w:rsidRPr="0011757C" w:rsidRDefault="00B960D3" w:rsidP="00AE4B20">
      <w:pPr>
        <w:tabs>
          <w:tab w:val="left" w:pos="2820"/>
        </w:tabs>
        <w:spacing w:after="0"/>
        <w:rPr>
          <w:rFonts w:cs="Arial"/>
          <w:szCs w:val="24"/>
          <w:lang w:eastAsia="pl-PL"/>
        </w:rPr>
      </w:pPr>
      <w:r w:rsidRPr="0011757C">
        <w:rPr>
          <w:rFonts w:cs="Arial"/>
          <w:szCs w:val="24"/>
          <w:lang w:eastAsia="pl-PL"/>
        </w:rPr>
        <w:t>1. rozpoznaj potrzeby,</w:t>
      </w:r>
    </w:p>
    <w:p w14:paraId="1B4AD406" w14:textId="77777777" w:rsidR="00B960D3" w:rsidRPr="0011757C" w:rsidRDefault="00B960D3" w:rsidP="00AE4B20">
      <w:pPr>
        <w:tabs>
          <w:tab w:val="left" w:pos="2820"/>
        </w:tabs>
        <w:spacing w:after="0"/>
        <w:rPr>
          <w:rFonts w:cs="Arial"/>
          <w:szCs w:val="24"/>
          <w:lang w:eastAsia="pl-PL"/>
        </w:rPr>
      </w:pPr>
      <w:r w:rsidRPr="0011757C">
        <w:rPr>
          <w:rFonts w:cs="Arial"/>
          <w:szCs w:val="24"/>
          <w:lang w:eastAsia="pl-PL"/>
        </w:rPr>
        <w:t>2. sformułuj problem,</w:t>
      </w:r>
    </w:p>
    <w:p w14:paraId="20B4A9A5" w14:textId="77777777" w:rsidR="00B960D3" w:rsidRPr="0011757C" w:rsidRDefault="00B960D3" w:rsidP="00AE4B20">
      <w:pPr>
        <w:tabs>
          <w:tab w:val="left" w:pos="2820"/>
        </w:tabs>
        <w:spacing w:after="0"/>
        <w:rPr>
          <w:rFonts w:cs="Arial"/>
          <w:szCs w:val="24"/>
          <w:lang w:eastAsia="pl-PL"/>
        </w:rPr>
      </w:pPr>
      <w:r w:rsidRPr="0011757C">
        <w:rPr>
          <w:rFonts w:cs="Arial"/>
          <w:szCs w:val="24"/>
          <w:lang w:eastAsia="pl-PL"/>
        </w:rPr>
        <w:t>3. wskaż możliwe rozwiązania problemu,</w:t>
      </w:r>
    </w:p>
    <w:p w14:paraId="4DDCF303" w14:textId="77777777" w:rsidR="00B960D3" w:rsidRPr="0011757C" w:rsidRDefault="00B960D3" w:rsidP="00AE4B20">
      <w:pPr>
        <w:tabs>
          <w:tab w:val="left" w:pos="2820"/>
        </w:tabs>
        <w:spacing w:after="0"/>
        <w:rPr>
          <w:rFonts w:cs="Arial"/>
          <w:szCs w:val="24"/>
          <w:lang w:eastAsia="pl-PL"/>
        </w:rPr>
      </w:pPr>
      <w:r w:rsidRPr="0011757C">
        <w:rPr>
          <w:rFonts w:cs="Arial"/>
          <w:szCs w:val="24"/>
          <w:lang w:eastAsia="pl-PL"/>
        </w:rPr>
        <w:t>4. oceń zaproponowane rozwiązania,</w:t>
      </w:r>
    </w:p>
    <w:p w14:paraId="30638C4A" w14:textId="77777777" w:rsidR="00B960D3" w:rsidRPr="0011757C" w:rsidRDefault="00B960D3" w:rsidP="00AE4B20">
      <w:pPr>
        <w:tabs>
          <w:tab w:val="left" w:pos="2820"/>
        </w:tabs>
        <w:spacing w:after="0"/>
        <w:rPr>
          <w:rFonts w:cs="Arial"/>
          <w:szCs w:val="24"/>
          <w:lang w:eastAsia="pl-PL"/>
        </w:rPr>
      </w:pPr>
      <w:r w:rsidRPr="0011757C">
        <w:rPr>
          <w:rFonts w:cs="Arial"/>
          <w:szCs w:val="24"/>
          <w:lang w:eastAsia="pl-PL"/>
        </w:rPr>
        <w:t xml:space="preserve">5. wybierz najlepsze rozwiązanie, </w:t>
      </w:r>
    </w:p>
    <w:p w14:paraId="7609B052" w14:textId="77777777" w:rsidR="00B960D3" w:rsidRPr="0011757C" w:rsidRDefault="00B960D3" w:rsidP="00AE4B20">
      <w:pPr>
        <w:tabs>
          <w:tab w:val="left" w:pos="2820"/>
        </w:tabs>
        <w:spacing w:after="0"/>
        <w:rPr>
          <w:rFonts w:cs="Arial"/>
          <w:szCs w:val="24"/>
          <w:lang w:eastAsia="pl-PL"/>
        </w:rPr>
      </w:pPr>
      <w:r w:rsidRPr="0011757C">
        <w:rPr>
          <w:rFonts w:cs="Arial"/>
          <w:szCs w:val="24"/>
          <w:lang w:eastAsia="pl-PL"/>
        </w:rPr>
        <w:t>6. dokonaj oceny przyjętego rozwiązania.</w:t>
      </w:r>
    </w:p>
    <w:p w14:paraId="6CBE37E4" w14:textId="77777777" w:rsidR="00B960D3" w:rsidRPr="0011757C" w:rsidRDefault="00B960D3" w:rsidP="00813AB1">
      <w:pPr>
        <w:pStyle w:val="Akapitzlist"/>
        <w:numPr>
          <w:ilvl w:val="0"/>
          <w:numId w:val="17"/>
        </w:numPr>
        <w:tabs>
          <w:tab w:val="left" w:pos="2820"/>
        </w:tabs>
        <w:spacing w:after="0"/>
        <w:rPr>
          <w:rFonts w:cs="Arial"/>
          <w:b/>
          <w:szCs w:val="24"/>
          <w:lang w:eastAsia="pl-PL"/>
        </w:rPr>
      </w:pPr>
      <w:r w:rsidRPr="0011757C">
        <w:rPr>
          <w:rFonts w:cs="Arial"/>
          <w:b/>
          <w:szCs w:val="24"/>
          <w:lang w:eastAsia="pl-PL"/>
        </w:rPr>
        <w:t>Metody budowania współpracy</w:t>
      </w:r>
    </w:p>
    <w:p w14:paraId="58731AA4" w14:textId="77777777" w:rsidR="00B960D3" w:rsidRPr="0011757C" w:rsidRDefault="00B960D3" w:rsidP="00AE4B20">
      <w:pPr>
        <w:tabs>
          <w:tab w:val="left" w:pos="2820"/>
        </w:tabs>
        <w:spacing w:after="0"/>
        <w:rPr>
          <w:rFonts w:cs="Arial"/>
          <w:szCs w:val="24"/>
          <w:lang w:eastAsia="pl-PL"/>
        </w:rPr>
      </w:pPr>
      <w:r w:rsidRPr="0011757C">
        <w:rPr>
          <w:rFonts w:cs="Arial"/>
          <w:szCs w:val="24"/>
          <w:lang w:eastAsia="pl-PL"/>
        </w:rPr>
        <w:t>Jednym z celów edukacji międzykulturowej jest „budowanie lepszej przyszłości”. Dla osiągnięcia tego celu konieczne jest wykorzystanie odpowiednich</w:t>
      </w:r>
    </w:p>
    <w:p w14:paraId="52D1E64F" w14:textId="77777777" w:rsidR="00B960D3" w:rsidRPr="0011757C" w:rsidRDefault="00B960D3" w:rsidP="00AE4B20">
      <w:pPr>
        <w:tabs>
          <w:tab w:val="left" w:pos="2820"/>
        </w:tabs>
        <w:spacing w:after="0"/>
        <w:rPr>
          <w:rFonts w:cs="Arial"/>
          <w:szCs w:val="24"/>
          <w:lang w:eastAsia="pl-PL"/>
        </w:rPr>
      </w:pPr>
      <w:r w:rsidRPr="0011757C">
        <w:rPr>
          <w:rFonts w:cs="Arial"/>
          <w:szCs w:val="24"/>
          <w:lang w:eastAsia="pl-PL"/>
        </w:rPr>
        <w:t xml:space="preserve">Metod np.: </w:t>
      </w:r>
    </w:p>
    <w:p w14:paraId="597D51A5" w14:textId="77777777" w:rsidR="00B960D3" w:rsidRPr="0011757C" w:rsidRDefault="00B960D3" w:rsidP="00813AB1">
      <w:pPr>
        <w:pStyle w:val="Akapitzlist"/>
        <w:numPr>
          <w:ilvl w:val="0"/>
          <w:numId w:val="18"/>
        </w:numPr>
        <w:tabs>
          <w:tab w:val="left" w:pos="2820"/>
        </w:tabs>
        <w:spacing w:after="0"/>
        <w:rPr>
          <w:rFonts w:cs="Arial"/>
          <w:szCs w:val="24"/>
          <w:lang w:eastAsia="pl-PL"/>
        </w:rPr>
      </w:pPr>
      <w:r w:rsidRPr="0011757C">
        <w:rPr>
          <w:rFonts w:cs="Arial"/>
          <w:b/>
          <w:szCs w:val="24"/>
          <w:lang w:eastAsia="pl-PL"/>
        </w:rPr>
        <w:t>metoda budowania scenariuszy przyszłości</w:t>
      </w:r>
      <w:r w:rsidRPr="0011757C">
        <w:rPr>
          <w:rFonts w:cs="Arial"/>
          <w:szCs w:val="24"/>
          <w:lang w:eastAsia="pl-PL"/>
        </w:rPr>
        <w:t xml:space="preserve">. </w:t>
      </w:r>
    </w:p>
    <w:p w14:paraId="37B204D4" w14:textId="77777777" w:rsidR="00B960D3" w:rsidRPr="0011757C" w:rsidRDefault="00B960D3" w:rsidP="00AE4B20">
      <w:pPr>
        <w:pStyle w:val="Akapitzlist"/>
        <w:tabs>
          <w:tab w:val="left" w:pos="2820"/>
        </w:tabs>
        <w:spacing w:after="0"/>
        <w:rPr>
          <w:rFonts w:cs="Arial"/>
          <w:szCs w:val="24"/>
          <w:lang w:eastAsia="pl-PL"/>
        </w:rPr>
      </w:pPr>
      <w:r w:rsidRPr="0011757C">
        <w:rPr>
          <w:rFonts w:cs="Arial"/>
          <w:szCs w:val="24"/>
          <w:lang w:eastAsia="pl-PL"/>
        </w:rPr>
        <w:t>Uczniowie wybierają określoną datę z przyszłości – odległą o kilka lat, wyobrażają sobie</w:t>
      </w:r>
      <w:r w:rsidRPr="0011757C">
        <w:t xml:space="preserve"> </w:t>
      </w:r>
      <w:r w:rsidRPr="0011757C">
        <w:rPr>
          <w:rFonts w:cs="Arial"/>
          <w:szCs w:val="24"/>
          <w:lang w:eastAsia="pl-PL"/>
        </w:rPr>
        <w:t>„jaki wówczas będzie” można również zmodyfikować metodę cofając się w czasie o tyle samo lat. Będziemy mieli wówczas: przeszłość, teraźniejszość i przyszłość. Zbudowanie „modelu przyszłości” pozwoli uczniom na refleksję wyboru różnych wariantów rozwiązania i przewidywania ich skutków.</w:t>
      </w:r>
      <w:r w:rsidRPr="0011757C">
        <w:t xml:space="preserve"> U</w:t>
      </w:r>
      <w:r w:rsidRPr="0011757C">
        <w:rPr>
          <w:rFonts w:cs="Arial"/>
          <w:szCs w:val="24"/>
          <w:lang w:eastAsia="pl-PL"/>
        </w:rPr>
        <w:t>zmysłowienie, że „przyszłość powstaje dzisiaj”.</w:t>
      </w:r>
    </w:p>
    <w:p w14:paraId="43700358" w14:textId="77777777" w:rsidR="00B960D3" w:rsidRPr="0011757C" w:rsidRDefault="00B960D3" w:rsidP="00813AB1">
      <w:pPr>
        <w:pStyle w:val="Akapitzlist"/>
        <w:numPr>
          <w:ilvl w:val="0"/>
          <w:numId w:val="18"/>
        </w:numPr>
        <w:tabs>
          <w:tab w:val="left" w:pos="2820"/>
        </w:tabs>
        <w:spacing w:after="0"/>
        <w:rPr>
          <w:rFonts w:cs="Arial"/>
          <w:szCs w:val="24"/>
          <w:lang w:eastAsia="pl-PL"/>
        </w:rPr>
      </w:pPr>
      <w:r w:rsidRPr="0011757C">
        <w:rPr>
          <w:rFonts w:cs="Arial"/>
          <w:b/>
          <w:szCs w:val="24"/>
          <w:lang w:eastAsia="pl-PL"/>
        </w:rPr>
        <w:t>metoda kapeluszy myślowych Edwarda de Bono</w:t>
      </w:r>
      <w:r w:rsidRPr="0011757C">
        <w:rPr>
          <w:rStyle w:val="Odwoanieprzypisudolnego"/>
          <w:rFonts w:cs="Arial"/>
          <w:b/>
          <w:szCs w:val="24"/>
          <w:lang w:eastAsia="pl-PL"/>
        </w:rPr>
        <w:footnoteReference w:id="84"/>
      </w:r>
    </w:p>
    <w:p w14:paraId="3B3D2800" w14:textId="77777777" w:rsidR="00B960D3" w:rsidRPr="0011757C" w:rsidRDefault="00B960D3" w:rsidP="00AE4B20">
      <w:pPr>
        <w:pStyle w:val="Akapitzlist"/>
        <w:tabs>
          <w:tab w:val="left" w:pos="2820"/>
        </w:tabs>
        <w:spacing w:after="0"/>
        <w:rPr>
          <w:rFonts w:cs="Arial"/>
          <w:szCs w:val="24"/>
          <w:lang w:eastAsia="pl-PL"/>
        </w:rPr>
      </w:pPr>
      <w:r w:rsidRPr="0011757C">
        <w:rPr>
          <w:rFonts w:cs="Arial"/>
          <w:szCs w:val="24"/>
          <w:lang w:eastAsia="pl-PL"/>
        </w:rPr>
        <w:t xml:space="preserve"> Kolory sześciu kapeluszy odpowiadają za różne sposoby myślenia i postrzegania problemu (biały- obiektywizm, czerwony- emocje, czarny - pesymizm, żółty- optymizm, zielony - możliwości, niebieski - organizacja). Uczestnicy zakładając kapelusz o określonym kolorze</w:t>
      </w:r>
      <w:r>
        <w:rPr>
          <w:rFonts w:cs="Arial"/>
          <w:szCs w:val="24"/>
          <w:lang w:eastAsia="pl-PL"/>
        </w:rPr>
        <w:t xml:space="preserve"> </w:t>
      </w:r>
      <w:r w:rsidRPr="0011757C">
        <w:rPr>
          <w:rFonts w:cs="Arial"/>
          <w:szCs w:val="24"/>
          <w:lang w:eastAsia="pl-PL"/>
        </w:rPr>
        <w:t>wskazuje Sześć kapeluszy zmienia dyskusje ze zwykłego argumentowania i bronienia swoich racji w konstruktywną dyskusję, cała idea polega na sztucznym przyjęciu określonego stanowiska w danej sprawie. Dzięki czemu nikt nie jest zbytnio emocjonalnie związany z bronieniem swoich racji, a jednocześnie może wyrażać swoje uczucia (w danym kapeluszu) bez potrzeby przejmowania się tym, co pomyślą inni.</w:t>
      </w:r>
    </w:p>
    <w:p w14:paraId="34346A75" w14:textId="77777777" w:rsidR="00B960D3" w:rsidRPr="0011757C" w:rsidRDefault="00B960D3" w:rsidP="00B960D3">
      <w:pPr>
        <w:pStyle w:val="Akapitzlist"/>
        <w:tabs>
          <w:tab w:val="left" w:pos="2820"/>
        </w:tabs>
        <w:spacing w:after="0"/>
        <w:rPr>
          <w:rFonts w:cs="Arial"/>
          <w:szCs w:val="24"/>
          <w:lang w:eastAsia="pl-PL"/>
        </w:rPr>
      </w:pPr>
      <w:r w:rsidRPr="0011757C">
        <w:rPr>
          <w:rFonts w:cs="Arial"/>
          <w:szCs w:val="24"/>
          <w:lang w:eastAsia="pl-PL"/>
        </w:rPr>
        <w:t xml:space="preserve"> </w:t>
      </w:r>
    </w:p>
    <w:p w14:paraId="59E4D7E7" w14:textId="77777777" w:rsidR="003C104A" w:rsidRDefault="00484065" w:rsidP="00DE1957">
      <w:pPr>
        <w:pStyle w:val="Nagwek2"/>
        <w:numPr>
          <w:ilvl w:val="0"/>
          <w:numId w:val="0"/>
        </w:numPr>
        <w:ind w:left="720"/>
        <w:rPr>
          <w:szCs w:val="24"/>
        </w:rPr>
      </w:pPr>
      <w:bookmarkStart w:id="68" w:name="_Toc535908499"/>
      <w:r w:rsidRPr="00484065">
        <w:t>3.Sposoby i metody budowania konstruktywnych relacji uczniów z ludźmi, którzy są innej narodowości lub wyrośli w innej kulturze</w:t>
      </w:r>
      <w:r w:rsidR="003C104A" w:rsidRPr="0011757C">
        <w:rPr>
          <w:szCs w:val="24"/>
        </w:rPr>
        <w:t>.</w:t>
      </w:r>
      <w:bookmarkEnd w:id="68"/>
    </w:p>
    <w:p w14:paraId="3B3BAB1C" w14:textId="77777777" w:rsidR="00195657" w:rsidRPr="007F5DED" w:rsidRDefault="00195657" w:rsidP="00880A8C">
      <w:pPr>
        <w:pStyle w:val="Akapitzlist"/>
        <w:numPr>
          <w:ilvl w:val="0"/>
          <w:numId w:val="180"/>
        </w:numPr>
        <w:rPr>
          <w:b/>
        </w:rPr>
      </w:pPr>
      <w:r w:rsidRPr="007F5DED">
        <w:rPr>
          <w:b/>
        </w:rPr>
        <w:t>Koncepcja dialogu - spotkanie z obcokrajowcem.</w:t>
      </w:r>
    </w:p>
    <w:p w14:paraId="7B20241D" w14:textId="77777777" w:rsidR="00195657" w:rsidRDefault="00195657" w:rsidP="003D5696">
      <w:pPr>
        <w:spacing w:after="0"/>
      </w:pPr>
      <w:r>
        <w:t>Odwołując się do językoznawstwa kognitywnego można w uproszczony sposób przedstawić zmianę podejścia do obcokrajowców wynikającą z osobistych doświadczeń spotkania.</w:t>
      </w:r>
      <w:r w:rsidR="007F5DED">
        <w:t xml:space="preserve"> Relacja</w:t>
      </w:r>
      <w:r>
        <w:t xml:space="preserve"> w oparciu o osobiste </w:t>
      </w:r>
      <w:r w:rsidR="007F5DED">
        <w:t>kontakty zmienia się:</w:t>
      </w:r>
    </w:p>
    <w:p w14:paraId="1B166FAA" w14:textId="77777777" w:rsidR="007F5DED" w:rsidRDefault="007F5DED" w:rsidP="001772C4">
      <w:r w:rsidRPr="001772C4">
        <w:t xml:space="preserve">JA </w:t>
      </w:r>
      <w:r w:rsidR="00195657" w:rsidRPr="001772C4">
        <w:t xml:space="preserve">– </w:t>
      </w:r>
      <w:r w:rsidRPr="001772C4">
        <w:t>ON</w:t>
      </w:r>
      <w:r w:rsidR="00195657">
        <w:t xml:space="preserve"> </w:t>
      </w:r>
      <w:r>
        <w:t xml:space="preserve">na  </w:t>
      </w:r>
      <w:r w:rsidRPr="001772C4">
        <w:t xml:space="preserve">JA –TY, </w:t>
      </w:r>
      <w:r w:rsidRPr="007F5DED">
        <w:t>a w odniesieniu do grupy</w:t>
      </w:r>
      <w:r w:rsidRPr="001772C4">
        <w:t xml:space="preserve"> MY-ONI na MY - WY</w:t>
      </w:r>
    </w:p>
    <w:p w14:paraId="46C67B70" w14:textId="77777777" w:rsidR="00890A42" w:rsidRDefault="007F5DED" w:rsidP="003D5696">
      <w:pPr>
        <w:spacing w:after="0"/>
        <w:rPr>
          <w:b/>
        </w:rPr>
      </w:pPr>
      <w:r>
        <w:t>Odwołują się do emocjonalnych reakcji te zmiany są znaczące. Podejmując się wyjaśnienia na drodze logicznego myślenia, można dodać że</w:t>
      </w:r>
      <w:r w:rsidRPr="007F5DED">
        <w:rPr>
          <w:b/>
        </w:rPr>
        <w:t xml:space="preserve"> ON</w:t>
      </w:r>
      <w:r>
        <w:t xml:space="preserve"> to nie </w:t>
      </w:r>
      <w:r w:rsidRPr="007F5DED">
        <w:rPr>
          <w:b/>
        </w:rPr>
        <w:t>TY</w:t>
      </w:r>
      <w:r>
        <w:t xml:space="preserve"> , bo ciebie znam, a jego nie. Rozpatrując podejście do grupy </w:t>
      </w:r>
      <w:r w:rsidRPr="007F5DED">
        <w:rPr>
          <w:b/>
        </w:rPr>
        <w:t>INNYCH,</w:t>
      </w:r>
      <w:r>
        <w:t xml:space="preserve"> myślenie o tamtych  </w:t>
      </w:r>
      <w:r w:rsidRPr="00757381">
        <w:rPr>
          <w:b/>
        </w:rPr>
        <w:t>ONI</w:t>
      </w:r>
      <w:r w:rsidR="00757381">
        <w:rPr>
          <w:b/>
        </w:rPr>
        <w:t xml:space="preserve"> </w:t>
      </w:r>
      <w:r w:rsidR="00757381" w:rsidRPr="00757381">
        <w:t>z samej perspektywy</w:t>
      </w:r>
      <w:r w:rsidR="00757381">
        <w:t xml:space="preserve"> </w:t>
      </w:r>
      <w:r w:rsidR="00890A42">
        <w:t xml:space="preserve">, oni są od dalej niż </w:t>
      </w:r>
      <w:r w:rsidR="00890A42" w:rsidRPr="00890A42">
        <w:rPr>
          <w:b/>
        </w:rPr>
        <w:t>WY</w:t>
      </w:r>
      <w:r w:rsidR="00890A42">
        <w:rPr>
          <w:b/>
        </w:rPr>
        <w:t>.</w:t>
      </w:r>
    </w:p>
    <w:p w14:paraId="477A57BF" w14:textId="77777777" w:rsidR="00890A42" w:rsidRPr="00890A42" w:rsidRDefault="003D5696" w:rsidP="00880A8C">
      <w:pPr>
        <w:pStyle w:val="Akapitzlist"/>
        <w:numPr>
          <w:ilvl w:val="0"/>
          <w:numId w:val="180"/>
        </w:numPr>
        <w:rPr>
          <w:b/>
        </w:rPr>
      </w:pPr>
      <w:r>
        <w:rPr>
          <w:b/>
        </w:rPr>
        <w:t>W</w:t>
      </w:r>
      <w:r w:rsidR="00890A42" w:rsidRPr="00890A42">
        <w:rPr>
          <w:b/>
        </w:rPr>
        <w:t>zajemne stereotypy i uprzedzenia</w:t>
      </w:r>
      <w:r>
        <w:rPr>
          <w:rStyle w:val="Odwoanieprzypisudolnego"/>
          <w:b/>
        </w:rPr>
        <w:footnoteReference w:id="85"/>
      </w:r>
    </w:p>
    <w:p w14:paraId="3B850EFB" w14:textId="77777777" w:rsidR="00890A42" w:rsidRDefault="00890A42" w:rsidP="00890A42">
      <w:pPr>
        <w:spacing w:after="0"/>
      </w:pPr>
      <w:r w:rsidRPr="00890A42">
        <w:t>Stereotypy uruchamiają się w naszym umyśle automatycznie. Stanowią uproszczony, zgeneralizowany obraz grupy ludzi, której przypisujemy pewne cechy psychologiczne. Mechanizm</w:t>
      </w:r>
      <w:r>
        <w:t xml:space="preserve"> </w:t>
      </w:r>
      <w:r w:rsidRPr="00890A42">
        <w:t>powstawania i funkcjonowania stereotypów sprawia, że są one niezwykle trudne do zmiany</w:t>
      </w:r>
      <w:r>
        <w:t xml:space="preserve"> </w:t>
      </w:r>
      <w:r w:rsidRPr="00890A42">
        <w:t>i bardzo łatwe do uruchomieni</w:t>
      </w:r>
      <w:r>
        <w:t>a. Kontakty międzykulturowe są szczególnie</w:t>
      </w:r>
      <w:r w:rsidRPr="00890A42">
        <w:t xml:space="preserve"> narażone na</w:t>
      </w:r>
      <w:r>
        <w:t xml:space="preserve"> </w:t>
      </w:r>
      <w:r w:rsidRPr="00890A42">
        <w:t>działanie stereotypów, ale jednocześnie tworzą dobre warunki do ich przełamywania. Same stereotypy nie są jeszcze niebezpieczne, jednak fakt, że zaraz po nich mogą się uruchomić w naszym</w:t>
      </w:r>
      <w:r>
        <w:t xml:space="preserve"> umyśle uprzedzenia, a z </w:t>
      </w:r>
      <w:r w:rsidRPr="00890A42">
        <w:t xml:space="preserve">nich dyskryminacja – nakazuje mieć stereotypy pod kontrolą. </w:t>
      </w:r>
      <w:r w:rsidR="003D5696">
        <w:t>N</w:t>
      </w:r>
      <w:r w:rsidRPr="00890A42">
        <w:t>ależy być świadomym mechanizmu ich powstawania i funkcjonowania oraz ich konsekwencji, a także mieć wgląd w treść swoich własnych przekonań na temat przedstawicieli innych kultur.</w:t>
      </w:r>
      <w:r w:rsidR="003D5696">
        <w:t xml:space="preserve"> </w:t>
      </w:r>
      <w:r w:rsidRPr="00890A42">
        <w:t>Posługiwanie się i uleganie stereotypom przyczynia się w znacznym stopniu do utrudnienia lub</w:t>
      </w:r>
      <w:r w:rsidR="003D5696">
        <w:t xml:space="preserve"> </w:t>
      </w:r>
      <w:r w:rsidRPr="00890A42">
        <w:t>nawet uniemożliwienia skutecznej komunikacji międzykulturowej. Warto pamiętać także o tym,</w:t>
      </w:r>
      <w:r w:rsidR="003D5696">
        <w:t xml:space="preserve"> </w:t>
      </w:r>
      <w:r w:rsidRPr="00890A42">
        <w:t>że kiedy my posługujemy się stereotypami w kontakcie z innymi ludźmi, oni także odbierają nas</w:t>
      </w:r>
      <w:r w:rsidR="003D5696">
        <w:t xml:space="preserve"> </w:t>
      </w:r>
      <w:r w:rsidRPr="00890A42">
        <w:t>i nasze zachowanie poprzez pryzmat wyobrażeń i stereotypów</w:t>
      </w:r>
      <w:r>
        <w:t>.</w:t>
      </w:r>
    </w:p>
    <w:p w14:paraId="7A9C8FCB" w14:textId="77777777" w:rsidR="003D5696" w:rsidRPr="003D5696" w:rsidRDefault="003D5696" w:rsidP="00880A8C">
      <w:pPr>
        <w:pStyle w:val="Akapitzlist"/>
        <w:numPr>
          <w:ilvl w:val="0"/>
          <w:numId w:val="180"/>
        </w:numPr>
        <w:rPr>
          <w:b/>
        </w:rPr>
      </w:pPr>
      <w:r w:rsidRPr="003D5696">
        <w:rPr>
          <w:b/>
        </w:rPr>
        <w:t>Bariera językowa i nieznajomość kodu kulturowego</w:t>
      </w:r>
    </w:p>
    <w:p w14:paraId="63454C11" w14:textId="77777777" w:rsidR="00890A42" w:rsidRPr="00890A42" w:rsidRDefault="003D5696" w:rsidP="003D5696">
      <w:pPr>
        <w:spacing w:after="0"/>
      </w:pPr>
      <w:r>
        <w:t>Znajomość języków obcych jest pierwszym krokiem w porozumiewaniu się z przedstawicielami innych krajów i innych kultur. Pozwala na poruszanie się po płaszczyźnie porozumienia werbalnego. Jednak na styku kultur komunikacja niewerbalna i kontekstowa ma jeszcze większe znaczenie. W zależności od uznawanych wartości i powielanych skryptów kulturowych każdy komunikat może mieć inne znaczenie. Bariery językowe i odczuwany brak spójności w sferze werbalnej i niewerbalnej komunikatu są bardzo częstymi przyczynami nieporozumień i konfliktów między przedstawicielami odmiennych kręgów kulturowych.</w:t>
      </w:r>
    </w:p>
    <w:p w14:paraId="7484029D" w14:textId="4157794A" w:rsidR="00C869BC" w:rsidRDefault="00A16245" w:rsidP="00880A8C">
      <w:pPr>
        <w:pStyle w:val="Nagwek2"/>
        <w:numPr>
          <w:ilvl w:val="0"/>
          <w:numId w:val="180"/>
        </w:numPr>
        <w:rPr>
          <w:szCs w:val="24"/>
        </w:rPr>
      </w:pPr>
      <w:bookmarkStart w:id="69" w:name="_Toc535908500"/>
      <w:r w:rsidRPr="00A16245">
        <w:t>Sposoby budowania umiejętności radzenia sobie z trudnościami i motywacji wewnętrznej uczniów na</w:t>
      </w:r>
      <w:r w:rsidR="00A44130">
        <w:t xml:space="preserve"> III etap</w:t>
      </w:r>
      <w:r w:rsidRPr="00A16245">
        <w:t>ie edukacyjnym</w:t>
      </w:r>
      <w:r w:rsidR="00C869BC" w:rsidRPr="0011757C">
        <w:rPr>
          <w:szCs w:val="24"/>
        </w:rPr>
        <w:t>.</w:t>
      </w:r>
      <w:bookmarkEnd w:id="69"/>
    </w:p>
    <w:p w14:paraId="53D4F143" w14:textId="77777777" w:rsidR="00C323F1" w:rsidRPr="00C323F1" w:rsidRDefault="00C323F1" w:rsidP="00C323F1"/>
    <w:p w14:paraId="07652418" w14:textId="77777777" w:rsidR="006E4AB7" w:rsidRPr="0011757C" w:rsidRDefault="006E4AB7" w:rsidP="006E4AB7">
      <w:pPr>
        <w:tabs>
          <w:tab w:val="left" w:pos="2820"/>
        </w:tabs>
        <w:spacing w:after="0"/>
        <w:rPr>
          <w:rFonts w:cs="Arial"/>
          <w:szCs w:val="24"/>
        </w:rPr>
      </w:pPr>
      <w:r w:rsidRPr="0011757C">
        <w:rPr>
          <w:rFonts w:cs="Arial"/>
          <w:szCs w:val="24"/>
        </w:rPr>
        <w:t>Solution -rozwiązywanie pochodzi od słowa solvere- „rozluźnić” albo „uwolnić”.</w:t>
      </w:r>
    </w:p>
    <w:p w14:paraId="4E26654A" w14:textId="77777777" w:rsidR="006E4AB7" w:rsidRPr="0011757C" w:rsidRDefault="006E4AB7" w:rsidP="006E4AB7">
      <w:pPr>
        <w:tabs>
          <w:tab w:val="left" w:pos="2820"/>
        </w:tabs>
        <w:spacing w:after="0"/>
        <w:rPr>
          <w:rFonts w:cs="Arial"/>
          <w:szCs w:val="24"/>
        </w:rPr>
      </w:pPr>
      <w:r w:rsidRPr="0011757C">
        <w:rPr>
          <w:rFonts w:cs="Arial"/>
          <w:szCs w:val="24"/>
        </w:rPr>
        <w:t>Problem – oznacza „do przodu” i ballein czyli „rzucać” albo „prowadzić”.</w:t>
      </w:r>
    </w:p>
    <w:p w14:paraId="3208A70B" w14:textId="77777777" w:rsidR="006E4AB7" w:rsidRPr="0011757C" w:rsidRDefault="006E4AB7" w:rsidP="006E4AB7">
      <w:pPr>
        <w:tabs>
          <w:tab w:val="left" w:pos="2820"/>
        </w:tabs>
        <w:spacing w:after="0"/>
        <w:rPr>
          <w:rFonts w:cs="Arial"/>
          <w:szCs w:val="24"/>
        </w:rPr>
      </w:pPr>
      <w:r w:rsidRPr="0011757C">
        <w:rPr>
          <w:rFonts w:cs="Arial"/>
          <w:szCs w:val="24"/>
        </w:rPr>
        <w:t>Im większy problem, im większe wyzwanie, tym większa determinacja aby „rzucać do przodu”.</w:t>
      </w:r>
    </w:p>
    <w:p w14:paraId="10FD1EB3" w14:textId="77777777" w:rsidR="006E4AB7" w:rsidRDefault="006E4AB7" w:rsidP="006E4AB7">
      <w:pPr>
        <w:tabs>
          <w:tab w:val="left" w:pos="2820"/>
        </w:tabs>
        <w:spacing w:after="0"/>
        <w:rPr>
          <w:rFonts w:cs="Arial"/>
          <w:szCs w:val="24"/>
        </w:rPr>
      </w:pPr>
      <w:r w:rsidRPr="0011757C">
        <w:rPr>
          <w:rFonts w:cs="Arial"/>
          <w:szCs w:val="24"/>
        </w:rPr>
        <w:t>Działało to jako samospełniająca się przepowiednia, która przyniosła spełnienie i dostatek, ponieważ zmieniała świat</w:t>
      </w:r>
    </w:p>
    <w:p w14:paraId="598F7A5D" w14:textId="77777777" w:rsidR="00EC0D3A" w:rsidRPr="003D5696" w:rsidRDefault="00EC0D3A" w:rsidP="00880A8C">
      <w:pPr>
        <w:pStyle w:val="Akapitzlist"/>
        <w:numPr>
          <w:ilvl w:val="0"/>
          <w:numId w:val="181"/>
        </w:numPr>
        <w:tabs>
          <w:tab w:val="left" w:pos="2820"/>
        </w:tabs>
        <w:spacing w:after="0"/>
        <w:rPr>
          <w:rFonts w:cs="Arial"/>
          <w:b/>
          <w:szCs w:val="24"/>
        </w:rPr>
      </w:pPr>
      <w:r w:rsidRPr="003D5696">
        <w:rPr>
          <w:rFonts w:cs="Arial"/>
          <w:b/>
          <w:szCs w:val="24"/>
        </w:rPr>
        <w:t>Dlaczego Europejskie Portfolio Językowe:</w:t>
      </w:r>
    </w:p>
    <w:p w14:paraId="70562A9B" w14:textId="77777777" w:rsidR="00EC0D3A" w:rsidRPr="00EC0D3A" w:rsidRDefault="00EC0D3A" w:rsidP="00EC0D3A">
      <w:pPr>
        <w:tabs>
          <w:tab w:val="left" w:pos="2820"/>
        </w:tabs>
        <w:spacing w:after="0"/>
        <w:rPr>
          <w:rFonts w:cs="Arial"/>
          <w:szCs w:val="24"/>
        </w:rPr>
      </w:pPr>
      <w:r w:rsidRPr="00EC0D3A">
        <w:rPr>
          <w:rFonts w:cs="Arial"/>
          <w:szCs w:val="24"/>
        </w:rPr>
        <w:t>Dlatego, że uczeń uczy się:</w:t>
      </w:r>
    </w:p>
    <w:p w14:paraId="34AD80EF" w14:textId="77777777" w:rsidR="00EC0D3A" w:rsidRPr="00EC0D3A" w:rsidRDefault="00EC0D3A" w:rsidP="00880A8C">
      <w:pPr>
        <w:pStyle w:val="Akapitzlist"/>
        <w:numPr>
          <w:ilvl w:val="0"/>
          <w:numId w:val="116"/>
        </w:numPr>
        <w:tabs>
          <w:tab w:val="left" w:pos="2820"/>
        </w:tabs>
        <w:spacing w:after="0"/>
        <w:rPr>
          <w:rFonts w:cs="Arial"/>
          <w:szCs w:val="24"/>
        </w:rPr>
      </w:pPr>
      <w:r w:rsidRPr="00EC0D3A">
        <w:rPr>
          <w:rFonts w:cs="Arial"/>
          <w:szCs w:val="24"/>
        </w:rPr>
        <w:t>rozpoznawania tego, co już umie a czego powinien się jeszcze douczyć,</w:t>
      </w:r>
    </w:p>
    <w:p w14:paraId="7F3817C7" w14:textId="77777777" w:rsidR="00EC0D3A" w:rsidRPr="00EC0D3A" w:rsidRDefault="00EC0D3A" w:rsidP="00880A8C">
      <w:pPr>
        <w:pStyle w:val="Akapitzlist"/>
        <w:numPr>
          <w:ilvl w:val="0"/>
          <w:numId w:val="116"/>
        </w:numPr>
        <w:tabs>
          <w:tab w:val="left" w:pos="2820"/>
        </w:tabs>
        <w:spacing w:after="0"/>
        <w:rPr>
          <w:rFonts w:cs="Arial"/>
          <w:szCs w:val="24"/>
        </w:rPr>
      </w:pPr>
      <w:r w:rsidRPr="00EC0D3A">
        <w:rPr>
          <w:rFonts w:cs="Arial"/>
          <w:szCs w:val="24"/>
        </w:rPr>
        <w:t>rozpoznawania najlepszych strategii uczenia się,</w:t>
      </w:r>
    </w:p>
    <w:p w14:paraId="25F52E06" w14:textId="77777777" w:rsidR="00EC0D3A" w:rsidRPr="00EC0D3A" w:rsidRDefault="00EC0D3A" w:rsidP="00880A8C">
      <w:pPr>
        <w:pStyle w:val="Akapitzlist"/>
        <w:numPr>
          <w:ilvl w:val="0"/>
          <w:numId w:val="116"/>
        </w:numPr>
        <w:tabs>
          <w:tab w:val="left" w:pos="2820"/>
        </w:tabs>
        <w:spacing w:after="0"/>
        <w:rPr>
          <w:rFonts w:cs="Arial"/>
          <w:szCs w:val="24"/>
        </w:rPr>
      </w:pPr>
      <w:r w:rsidRPr="00EC0D3A">
        <w:rPr>
          <w:rFonts w:cs="Arial"/>
          <w:szCs w:val="24"/>
        </w:rPr>
        <w:t>oceny swoich umiejętności ( zna kryteria oceny i uczy się samooceny),</w:t>
      </w:r>
    </w:p>
    <w:p w14:paraId="49F3520E" w14:textId="77777777" w:rsidR="00EC0D3A" w:rsidRPr="00EC0D3A" w:rsidRDefault="00EC0D3A" w:rsidP="00880A8C">
      <w:pPr>
        <w:pStyle w:val="Akapitzlist"/>
        <w:numPr>
          <w:ilvl w:val="0"/>
          <w:numId w:val="116"/>
        </w:numPr>
        <w:tabs>
          <w:tab w:val="left" w:pos="2820"/>
        </w:tabs>
        <w:spacing w:after="0"/>
        <w:rPr>
          <w:rFonts w:cs="Arial"/>
          <w:szCs w:val="24"/>
        </w:rPr>
      </w:pPr>
      <w:r w:rsidRPr="00EC0D3A">
        <w:rPr>
          <w:rFonts w:cs="Arial"/>
          <w:szCs w:val="24"/>
        </w:rPr>
        <w:t>samodzielnego planowania swoich działań, organizowania swojej nauki,</w:t>
      </w:r>
    </w:p>
    <w:p w14:paraId="169FAD91" w14:textId="77777777" w:rsidR="00EC0D3A" w:rsidRPr="00EC0D3A" w:rsidRDefault="00EC0D3A" w:rsidP="00880A8C">
      <w:pPr>
        <w:pStyle w:val="Akapitzlist"/>
        <w:numPr>
          <w:ilvl w:val="0"/>
          <w:numId w:val="116"/>
        </w:numPr>
        <w:tabs>
          <w:tab w:val="left" w:pos="2820"/>
        </w:tabs>
        <w:spacing w:after="0"/>
        <w:rPr>
          <w:rFonts w:cs="Arial"/>
          <w:szCs w:val="24"/>
        </w:rPr>
      </w:pPr>
      <w:r w:rsidRPr="00EC0D3A">
        <w:rPr>
          <w:rFonts w:cs="Arial"/>
          <w:szCs w:val="24"/>
        </w:rPr>
        <w:t>rozwijania poczucia własnej wartości opartego na realistycznych kryteriach,</w:t>
      </w:r>
    </w:p>
    <w:p w14:paraId="06D25C49" w14:textId="77777777" w:rsidR="00EC0D3A" w:rsidRPr="00EC0D3A" w:rsidRDefault="00EC0D3A" w:rsidP="00880A8C">
      <w:pPr>
        <w:pStyle w:val="Akapitzlist"/>
        <w:numPr>
          <w:ilvl w:val="0"/>
          <w:numId w:val="116"/>
        </w:numPr>
        <w:tabs>
          <w:tab w:val="left" w:pos="2820"/>
        </w:tabs>
        <w:spacing w:after="0"/>
        <w:rPr>
          <w:rFonts w:cs="Arial"/>
          <w:szCs w:val="24"/>
        </w:rPr>
      </w:pPr>
      <w:r w:rsidRPr="00EC0D3A">
        <w:rPr>
          <w:rFonts w:cs="Arial"/>
          <w:szCs w:val="24"/>
        </w:rPr>
        <w:t>tworzenia pozytywnego obrazu samego siebie,</w:t>
      </w:r>
    </w:p>
    <w:p w14:paraId="4F2B105F" w14:textId="77777777" w:rsidR="00E718BF" w:rsidRDefault="00E718BF" w:rsidP="00880A8C">
      <w:pPr>
        <w:pStyle w:val="Nagwek2"/>
        <w:numPr>
          <w:ilvl w:val="0"/>
          <w:numId w:val="180"/>
        </w:numPr>
      </w:pPr>
      <w:bookmarkStart w:id="70" w:name="_Toc535908501"/>
      <w:r w:rsidRPr="001E1404">
        <w:t>Wykorzystanie wiedzy dotyczącej kompetencji ogólnych, istotnych dla rozwijania kompetencji porozumiewania się w językach obcych, w pracy osoby wspomagającej.</w:t>
      </w:r>
      <w:bookmarkEnd w:id="70"/>
    </w:p>
    <w:p w14:paraId="421FDAAA" w14:textId="77777777" w:rsidR="006F6DAF" w:rsidRDefault="006F6DAF" w:rsidP="004E45AF">
      <w:pPr>
        <w:pStyle w:val="Nagwek1"/>
      </w:pPr>
      <w:bookmarkStart w:id="71" w:name="_Toc535908502"/>
      <w:r w:rsidRPr="006F6DAF">
        <w:t>Moduł VI. Językowe kompetencje komunikacyjne jako ważny element kształtowania kompetencji porozumiewania się w językach obcych.</w:t>
      </w:r>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6F6DAF" w14:paraId="11248A91" w14:textId="77777777" w:rsidTr="00D37BEF">
        <w:tc>
          <w:tcPr>
            <w:tcW w:w="9779" w:type="dxa"/>
          </w:tcPr>
          <w:p w14:paraId="5B14708A" w14:textId="77777777" w:rsidR="006F6DAF" w:rsidRPr="00171970" w:rsidRDefault="006F6DAF" w:rsidP="006F6DAF">
            <w:pPr>
              <w:rPr>
                <w:rFonts w:cstheme="minorHAnsi"/>
                <w:b/>
                <w:lang w:eastAsia="pl-PL"/>
              </w:rPr>
            </w:pPr>
            <w:r w:rsidRPr="00171970">
              <w:rPr>
                <w:rFonts w:cstheme="minorHAnsi"/>
                <w:b/>
                <w:lang w:eastAsia="pl-PL"/>
              </w:rPr>
              <w:t>Cele operacyjne</w:t>
            </w:r>
          </w:p>
          <w:p w14:paraId="3A2E5498" w14:textId="77777777" w:rsidR="006F6DAF" w:rsidRPr="006F6DAF" w:rsidRDefault="006F6DAF" w:rsidP="006F6DAF">
            <w:pPr>
              <w:rPr>
                <w:rFonts w:cstheme="minorHAnsi"/>
                <w:lang w:eastAsia="pl-PL"/>
              </w:rPr>
            </w:pPr>
            <w:r w:rsidRPr="006F6DAF">
              <w:rPr>
                <w:rFonts w:cstheme="minorHAnsi"/>
                <w:lang w:eastAsia="pl-PL"/>
              </w:rPr>
              <w:t>Uczestnik szkolenia:</w:t>
            </w:r>
          </w:p>
          <w:p w14:paraId="1E702BBB" w14:textId="77777777" w:rsidR="00513AAE" w:rsidRPr="00513AAE" w:rsidRDefault="00513AAE" w:rsidP="00880A8C">
            <w:pPr>
              <w:pStyle w:val="Akapitzlist"/>
              <w:numPr>
                <w:ilvl w:val="0"/>
                <w:numId w:val="57"/>
              </w:numPr>
              <w:rPr>
                <w:rFonts w:cstheme="minorHAnsi"/>
                <w:lang w:eastAsia="pl-PL"/>
              </w:rPr>
            </w:pPr>
            <w:r w:rsidRPr="00513AAE">
              <w:rPr>
                <w:rFonts w:cstheme="minorHAnsi"/>
                <w:lang w:eastAsia="pl-PL"/>
              </w:rPr>
              <w:t>przedstawia metody i techniki nauczania języka obcego adekwatne dla III etapu edukacji, które kształtują kompetencję porozumiewania się w językach obcych;</w:t>
            </w:r>
          </w:p>
          <w:p w14:paraId="504A569C" w14:textId="77777777" w:rsidR="00513AAE" w:rsidRPr="00513AAE" w:rsidRDefault="00513AAE" w:rsidP="00880A8C">
            <w:pPr>
              <w:pStyle w:val="Akapitzlist"/>
              <w:numPr>
                <w:ilvl w:val="0"/>
                <w:numId w:val="57"/>
              </w:numPr>
              <w:rPr>
                <w:rFonts w:cstheme="minorHAnsi"/>
                <w:lang w:eastAsia="pl-PL"/>
              </w:rPr>
            </w:pPr>
            <w:r w:rsidRPr="00513AAE">
              <w:rPr>
                <w:rFonts w:cstheme="minorHAnsi"/>
                <w:lang w:eastAsia="pl-PL"/>
              </w:rPr>
              <w:t>wspiera nauczycieli w gromadzeniu i analizowaniu informacji dotyczących skuteczności stosowanych przez nich strategii, form i metod pracy;</w:t>
            </w:r>
          </w:p>
          <w:p w14:paraId="4EE988EB" w14:textId="77777777" w:rsidR="00513AAE" w:rsidRPr="00513AAE" w:rsidRDefault="00513AAE" w:rsidP="00880A8C">
            <w:pPr>
              <w:pStyle w:val="Akapitzlist"/>
              <w:numPr>
                <w:ilvl w:val="0"/>
                <w:numId w:val="57"/>
              </w:numPr>
              <w:rPr>
                <w:rFonts w:cstheme="minorHAnsi"/>
                <w:lang w:eastAsia="pl-PL"/>
              </w:rPr>
            </w:pPr>
            <w:r w:rsidRPr="00513AAE">
              <w:rPr>
                <w:rFonts w:cstheme="minorHAnsi"/>
                <w:lang w:eastAsia="pl-PL"/>
              </w:rPr>
              <w:t>interpretuje znaczenie ekspozycji na język, efektywnej korekty błędów językowych oraz zwiększania czasu przeznaczonego na swobodne wypowiedzi uczniów dla podnoszenia jakości nauczania języków obcych;</w:t>
            </w:r>
          </w:p>
          <w:p w14:paraId="70368EF0" w14:textId="77777777" w:rsidR="00513AAE" w:rsidRPr="00513AAE" w:rsidRDefault="00513AAE" w:rsidP="00880A8C">
            <w:pPr>
              <w:pStyle w:val="Akapitzlist"/>
              <w:numPr>
                <w:ilvl w:val="0"/>
                <w:numId w:val="57"/>
              </w:numPr>
              <w:rPr>
                <w:rFonts w:cstheme="minorHAnsi"/>
                <w:lang w:eastAsia="pl-PL"/>
              </w:rPr>
            </w:pPr>
            <w:r w:rsidRPr="00513AAE">
              <w:rPr>
                <w:rFonts w:cstheme="minorHAnsi"/>
                <w:lang w:eastAsia="pl-PL"/>
              </w:rPr>
              <w:t>mobilizuje nauczycieli do doskonalenia ich warsztatu pracy związanego z rozwijaniem u uczniów językowych kompetencji komunikacyjnych;</w:t>
            </w:r>
          </w:p>
          <w:p w14:paraId="781678C8" w14:textId="77777777" w:rsidR="006F6DAF" w:rsidRPr="00B34DC3" w:rsidRDefault="00513AAE" w:rsidP="00880A8C">
            <w:pPr>
              <w:pStyle w:val="Akapitzlist"/>
              <w:numPr>
                <w:ilvl w:val="0"/>
                <w:numId w:val="57"/>
              </w:numPr>
              <w:rPr>
                <w:lang w:eastAsia="pl-PL"/>
              </w:rPr>
            </w:pPr>
            <w:r w:rsidRPr="00513AAE">
              <w:rPr>
                <w:rFonts w:cstheme="minorHAnsi"/>
                <w:lang w:eastAsia="pl-PL"/>
              </w:rPr>
              <w:t>inicjuje współpracę nauczycieli w zakresie dzielenia się dobrymi praktykami i obserwacji koleżeńskiej.</w:t>
            </w:r>
          </w:p>
        </w:tc>
      </w:tr>
      <w:tr w:rsidR="006F6DAF" w14:paraId="4158BF0C" w14:textId="77777777" w:rsidTr="00D37BEF">
        <w:tc>
          <w:tcPr>
            <w:tcW w:w="9779" w:type="dxa"/>
          </w:tcPr>
          <w:p w14:paraId="41E4A488" w14:textId="77777777" w:rsidR="006F6DAF" w:rsidRPr="004870BA" w:rsidRDefault="006F6DAF" w:rsidP="006F6DAF">
            <w:pPr>
              <w:pStyle w:val="Default"/>
              <w:rPr>
                <w:rFonts w:asciiTheme="minorHAnsi" w:hAnsiTheme="minorHAnsi" w:cstheme="minorHAnsi"/>
                <w:b/>
              </w:rPr>
            </w:pPr>
            <w:r w:rsidRPr="004870BA">
              <w:rPr>
                <w:rFonts w:asciiTheme="minorHAnsi" w:hAnsiTheme="minorHAnsi" w:cstheme="minorHAnsi"/>
                <w:b/>
                <w:bCs/>
              </w:rPr>
              <w:t xml:space="preserve">Szczegółowe treści </w:t>
            </w:r>
          </w:p>
          <w:p w14:paraId="7B88D6A9" w14:textId="77777777" w:rsidR="006F6DAF" w:rsidRPr="00264C09" w:rsidRDefault="006F6DAF" w:rsidP="00264C09">
            <w:pPr>
              <w:rPr>
                <w:rFonts w:cstheme="minorHAnsi"/>
                <w:lang w:eastAsia="pl-PL"/>
              </w:rPr>
            </w:pPr>
            <w:r w:rsidRPr="00264C09">
              <w:rPr>
                <w:rFonts w:cstheme="minorHAnsi"/>
                <w:lang w:eastAsia="pl-PL"/>
              </w:rPr>
              <w:t>Prezentacja metod i technik efektywnych w kształtowaniu kompetencji porozumiewania się w językach obcych na</w:t>
            </w:r>
            <w:r w:rsidR="00A44130" w:rsidRPr="00264C09">
              <w:rPr>
                <w:rFonts w:cstheme="minorHAnsi"/>
                <w:lang w:eastAsia="pl-PL"/>
              </w:rPr>
              <w:t xml:space="preserve"> III etap</w:t>
            </w:r>
            <w:r w:rsidRPr="00264C09">
              <w:rPr>
                <w:rFonts w:cstheme="minorHAnsi"/>
                <w:lang w:eastAsia="pl-PL"/>
              </w:rPr>
              <w:t xml:space="preserve">ie edukacyjnym </w:t>
            </w:r>
          </w:p>
          <w:p w14:paraId="4BA008C1" w14:textId="77777777" w:rsidR="00513AAE" w:rsidRPr="00513AAE" w:rsidRDefault="00513AAE" w:rsidP="00880A8C">
            <w:pPr>
              <w:pStyle w:val="Akapitzlist"/>
              <w:numPr>
                <w:ilvl w:val="0"/>
                <w:numId w:val="57"/>
              </w:numPr>
              <w:rPr>
                <w:rFonts w:cstheme="minorHAnsi"/>
                <w:lang w:eastAsia="pl-PL"/>
              </w:rPr>
            </w:pPr>
            <w:r w:rsidRPr="00513AAE">
              <w:rPr>
                <w:rFonts w:cstheme="minorHAnsi"/>
                <w:lang w:eastAsia="pl-PL"/>
              </w:rPr>
              <w:t>uczenie się poprzez nauczanie (LdL);</w:t>
            </w:r>
          </w:p>
          <w:p w14:paraId="557CBB97" w14:textId="77777777" w:rsidR="00513AAE" w:rsidRPr="00513AAE" w:rsidRDefault="00513AAE" w:rsidP="00880A8C">
            <w:pPr>
              <w:pStyle w:val="Akapitzlist"/>
              <w:numPr>
                <w:ilvl w:val="0"/>
                <w:numId w:val="57"/>
              </w:numPr>
              <w:rPr>
                <w:rFonts w:cstheme="minorHAnsi"/>
                <w:lang w:eastAsia="pl-PL"/>
              </w:rPr>
            </w:pPr>
            <w:r w:rsidRPr="00513AAE">
              <w:rPr>
                <w:rFonts w:cstheme="minorHAnsi"/>
                <w:lang w:eastAsia="pl-PL"/>
              </w:rPr>
              <w:t>stacje zadaniowe;</w:t>
            </w:r>
          </w:p>
          <w:p w14:paraId="2D3563C7" w14:textId="77777777" w:rsidR="00513AAE" w:rsidRPr="00513AAE" w:rsidRDefault="00513AAE" w:rsidP="00880A8C">
            <w:pPr>
              <w:pStyle w:val="Akapitzlist"/>
              <w:numPr>
                <w:ilvl w:val="0"/>
                <w:numId w:val="57"/>
              </w:numPr>
              <w:rPr>
                <w:rFonts w:cstheme="minorHAnsi"/>
                <w:lang w:eastAsia="pl-PL"/>
              </w:rPr>
            </w:pPr>
            <w:r w:rsidRPr="00513AAE">
              <w:rPr>
                <w:rFonts w:cstheme="minorHAnsi"/>
                <w:lang w:eastAsia="pl-PL"/>
              </w:rPr>
              <w:t>projekty i miniprojekty językowe;</w:t>
            </w:r>
          </w:p>
          <w:p w14:paraId="74418D8D" w14:textId="77777777" w:rsidR="00513AAE" w:rsidRPr="00513AAE" w:rsidRDefault="00513AAE" w:rsidP="00880A8C">
            <w:pPr>
              <w:pStyle w:val="Akapitzlist"/>
              <w:numPr>
                <w:ilvl w:val="0"/>
                <w:numId w:val="57"/>
              </w:numPr>
              <w:rPr>
                <w:rFonts w:cstheme="minorHAnsi"/>
                <w:lang w:eastAsia="pl-PL"/>
              </w:rPr>
            </w:pPr>
            <w:r w:rsidRPr="00513AAE">
              <w:rPr>
                <w:rFonts w:cstheme="minorHAnsi"/>
                <w:lang w:eastAsia="pl-PL"/>
              </w:rPr>
              <w:t>lekcja odwrócona;</w:t>
            </w:r>
          </w:p>
          <w:p w14:paraId="11E04646" w14:textId="77777777" w:rsidR="00513AAE" w:rsidRPr="00513AAE" w:rsidRDefault="00513AAE" w:rsidP="00880A8C">
            <w:pPr>
              <w:pStyle w:val="Akapitzlist"/>
              <w:numPr>
                <w:ilvl w:val="0"/>
                <w:numId w:val="57"/>
              </w:numPr>
              <w:rPr>
                <w:rFonts w:cstheme="minorHAnsi"/>
                <w:lang w:eastAsia="pl-PL"/>
              </w:rPr>
            </w:pPr>
            <w:r w:rsidRPr="00513AAE">
              <w:rPr>
                <w:rFonts w:cstheme="minorHAnsi"/>
                <w:lang w:eastAsia="pl-PL"/>
              </w:rPr>
              <w:t>debata oksfordzka;</w:t>
            </w:r>
          </w:p>
          <w:p w14:paraId="63F49C35" w14:textId="77777777" w:rsidR="00513AAE" w:rsidRPr="00513AAE" w:rsidRDefault="00513AAE" w:rsidP="00880A8C">
            <w:pPr>
              <w:pStyle w:val="Akapitzlist"/>
              <w:numPr>
                <w:ilvl w:val="0"/>
                <w:numId w:val="57"/>
              </w:numPr>
              <w:rPr>
                <w:rFonts w:cstheme="minorHAnsi"/>
                <w:lang w:eastAsia="pl-PL"/>
              </w:rPr>
            </w:pPr>
            <w:r w:rsidRPr="00513AAE">
              <w:rPr>
                <w:rFonts w:cstheme="minorHAnsi"/>
                <w:lang w:eastAsia="pl-PL"/>
              </w:rPr>
              <w:t>dyskusja;</w:t>
            </w:r>
          </w:p>
          <w:p w14:paraId="3A19809C" w14:textId="77777777" w:rsidR="00513AAE" w:rsidRPr="00513AAE" w:rsidRDefault="00513AAE" w:rsidP="00880A8C">
            <w:pPr>
              <w:pStyle w:val="Akapitzlist"/>
              <w:numPr>
                <w:ilvl w:val="0"/>
                <w:numId w:val="57"/>
              </w:numPr>
              <w:rPr>
                <w:rFonts w:cstheme="minorHAnsi"/>
                <w:lang w:eastAsia="pl-PL"/>
              </w:rPr>
            </w:pPr>
            <w:r w:rsidRPr="00513AAE">
              <w:rPr>
                <w:rFonts w:cstheme="minorHAnsi"/>
                <w:lang w:eastAsia="pl-PL"/>
              </w:rPr>
              <w:t>techniki dramy;</w:t>
            </w:r>
          </w:p>
          <w:p w14:paraId="7F67B4F6" w14:textId="77777777" w:rsidR="00513AAE" w:rsidRDefault="00513AAE" w:rsidP="00880A8C">
            <w:pPr>
              <w:pStyle w:val="Akapitzlist"/>
              <w:numPr>
                <w:ilvl w:val="0"/>
                <w:numId w:val="57"/>
              </w:numPr>
              <w:rPr>
                <w:rFonts w:cstheme="minorHAnsi"/>
                <w:lang w:eastAsia="pl-PL"/>
              </w:rPr>
            </w:pPr>
            <w:r w:rsidRPr="00513AAE">
              <w:rPr>
                <w:rFonts w:cstheme="minorHAnsi"/>
                <w:lang w:eastAsia="pl-PL"/>
              </w:rPr>
              <w:t>symulacje.</w:t>
            </w:r>
          </w:p>
          <w:p w14:paraId="48964ED5" w14:textId="77777777" w:rsidR="003B2B02" w:rsidRPr="003B2B02" w:rsidRDefault="003B2B02" w:rsidP="003B2B02">
            <w:pPr>
              <w:rPr>
                <w:rFonts w:cstheme="minorHAnsi"/>
                <w:lang w:eastAsia="pl-PL"/>
              </w:rPr>
            </w:pPr>
            <w:r w:rsidRPr="003B2B02">
              <w:rPr>
                <w:rFonts w:cstheme="minorHAnsi"/>
                <w:lang w:eastAsia="pl-PL"/>
              </w:rPr>
              <w:t>Motywująca rola nowoczesnych technologii i mediów, nowe typy interakcji językowych oraz wykorzystanie aplikacji edukacyjnych i narzędzi interaktywnych odpowiednich dla uczniów na III etapie edukacyjnym, np.</w:t>
            </w:r>
          </w:p>
          <w:p w14:paraId="495B18D2" w14:textId="77777777" w:rsidR="003B2B02" w:rsidRPr="003B2B02" w:rsidRDefault="003B2B02" w:rsidP="00880A8C">
            <w:pPr>
              <w:pStyle w:val="Akapitzlist"/>
              <w:numPr>
                <w:ilvl w:val="0"/>
                <w:numId w:val="61"/>
              </w:numPr>
              <w:rPr>
                <w:rFonts w:cstheme="minorHAnsi"/>
                <w:lang w:eastAsia="pl-PL"/>
              </w:rPr>
            </w:pPr>
            <w:r w:rsidRPr="003B2B02">
              <w:rPr>
                <w:rFonts w:cstheme="minorHAnsi"/>
                <w:lang w:eastAsia="pl-PL"/>
              </w:rPr>
              <w:t>eTwinning do rozwijania kompetencji językowych i międzykulturowych;</w:t>
            </w:r>
          </w:p>
          <w:p w14:paraId="46D40927" w14:textId="77777777" w:rsidR="003B2B02" w:rsidRPr="003B2B02" w:rsidRDefault="003B2B02" w:rsidP="00880A8C">
            <w:pPr>
              <w:pStyle w:val="Akapitzlist"/>
              <w:numPr>
                <w:ilvl w:val="0"/>
                <w:numId w:val="61"/>
              </w:numPr>
              <w:rPr>
                <w:rFonts w:cstheme="minorHAnsi"/>
                <w:lang w:eastAsia="pl-PL"/>
              </w:rPr>
            </w:pPr>
            <w:r w:rsidRPr="003B2B02">
              <w:rPr>
                <w:rFonts w:cstheme="minorHAnsi"/>
                <w:lang w:eastAsia="pl-PL"/>
              </w:rPr>
              <w:t>Hot Potatoes do tworzenia quizów w celu rozwijania kompetencji leksykalnej i gramatycznej;</w:t>
            </w:r>
          </w:p>
          <w:p w14:paraId="4F700757" w14:textId="77777777" w:rsidR="003B2B02" w:rsidRPr="003B2B02" w:rsidRDefault="003B2B02" w:rsidP="00880A8C">
            <w:pPr>
              <w:pStyle w:val="Akapitzlist"/>
              <w:numPr>
                <w:ilvl w:val="0"/>
                <w:numId w:val="61"/>
              </w:numPr>
              <w:rPr>
                <w:rFonts w:cstheme="minorHAnsi"/>
                <w:lang w:eastAsia="pl-PL"/>
              </w:rPr>
            </w:pPr>
            <w:r w:rsidRPr="003B2B02">
              <w:rPr>
                <w:rFonts w:cstheme="minorHAnsi"/>
                <w:lang w:eastAsia="pl-PL"/>
              </w:rPr>
              <w:t>Google Docs do wspólnego tworzenia tekstów w parach i grupach;</w:t>
            </w:r>
          </w:p>
          <w:p w14:paraId="17D67D35" w14:textId="77777777" w:rsidR="003B2B02" w:rsidRPr="003B2B02" w:rsidRDefault="003B2B02" w:rsidP="00880A8C">
            <w:pPr>
              <w:pStyle w:val="Akapitzlist"/>
              <w:numPr>
                <w:ilvl w:val="0"/>
                <w:numId w:val="61"/>
              </w:numPr>
              <w:rPr>
                <w:rFonts w:cstheme="minorHAnsi"/>
                <w:lang w:eastAsia="pl-PL"/>
              </w:rPr>
            </w:pPr>
            <w:r w:rsidRPr="003B2B02">
              <w:rPr>
                <w:rFonts w:cstheme="minorHAnsi"/>
                <w:lang w:eastAsia="pl-PL"/>
              </w:rPr>
              <w:t>programy typu MS Movie Maker do edycji i tworzenia własnych materiałów audiowizualnych;</w:t>
            </w:r>
          </w:p>
          <w:p w14:paraId="1A8E239C" w14:textId="77777777" w:rsidR="003B2B02" w:rsidRPr="003B2B02" w:rsidRDefault="003B2B02" w:rsidP="00880A8C">
            <w:pPr>
              <w:pStyle w:val="Akapitzlist"/>
              <w:numPr>
                <w:ilvl w:val="0"/>
                <w:numId w:val="61"/>
              </w:numPr>
              <w:rPr>
                <w:rFonts w:cstheme="minorHAnsi"/>
                <w:lang w:eastAsia="pl-PL"/>
              </w:rPr>
            </w:pPr>
            <w:r w:rsidRPr="003B2B02">
              <w:rPr>
                <w:rFonts w:cstheme="minorHAnsi"/>
                <w:lang w:eastAsia="pl-PL"/>
              </w:rPr>
              <w:t>podcasty do rozwijania sprawności rozumienia ze słuchu.</w:t>
            </w:r>
          </w:p>
          <w:p w14:paraId="59F8EAD7" w14:textId="77777777" w:rsidR="003B2B02" w:rsidRPr="003B2B02" w:rsidRDefault="003B2B02" w:rsidP="003B2B02">
            <w:pPr>
              <w:rPr>
                <w:rFonts w:cstheme="minorHAnsi"/>
                <w:lang w:eastAsia="pl-PL"/>
              </w:rPr>
            </w:pPr>
            <w:r w:rsidRPr="003B2B02">
              <w:rPr>
                <w:rFonts w:cstheme="minorHAnsi"/>
                <w:lang w:eastAsia="pl-PL"/>
              </w:rPr>
              <w:t>Zbieranie informacji dotyczących kształtowania omawianej kompetencji podczas lekcji języka obcego:</w:t>
            </w:r>
          </w:p>
          <w:p w14:paraId="3D562BC6" w14:textId="77777777" w:rsidR="003B2B02" w:rsidRPr="003B2B02" w:rsidRDefault="003B2B02" w:rsidP="00880A8C">
            <w:pPr>
              <w:pStyle w:val="Akapitzlist"/>
              <w:numPr>
                <w:ilvl w:val="0"/>
                <w:numId w:val="60"/>
              </w:numPr>
              <w:rPr>
                <w:rFonts w:cstheme="minorHAnsi"/>
                <w:lang w:eastAsia="pl-PL"/>
              </w:rPr>
            </w:pPr>
            <w:r w:rsidRPr="003B2B02">
              <w:rPr>
                <w:rFonts w:cstheme="minorHAnsi"/>
                <w:lang w:eastAsia="pl-PL"/>
              </w:rPr>
              <w:t>analiza planów pracy dydaktycznej pod kątem kształtowania kompetencji porozumiewania się w językach obcych;</w:t>
            </w:r>
          </w:p>
          <w:p w14:paraId="2DDA1376" w14:textId="77777777" w:rsidR="003B2B02" w:rsidRPr="003B2B02" w:rsidRDefault="003B2B02" w:rsidP="00880A8C">
            <w:pPr>
              <w:pStyle w:val="Akapitzlist"/>
              <w:numPr>
                <w:ilvl w:val="0"/>
                <w:numId w:val="60"/>
              </w:numPr>
              <w:rPr>
                <w:rFonts w:cstheme="minorHAnsi"/>
                <w:lang w:eastAsia="pl-PL"/>
              </w:rPr>
            </w:pPr>
            <w:r w:rsidRPr="003B2B02">
              <w:rPr>
                <w:rFonts w:cstheme="minorHAnsi"/>
                <w:lang w:eastAsia="pl-PL"/>
              </w:rPr>
              <w:t>grupach vs lekcja frontalna, zadania motywujące do aktywności, komunikacji i współpracy, formułowanie instrukcji i poleceń, wspieranie uczniów w realizacji zadań, udzielanie informacji zwrotnej);</w:t>
            </w:r>
          </w:p>
          <w:p w14:paraId="2229691D" w14:textId="77777777" w:rsidR="003B2B02" w:rsidRPr="003B2B02" w:rsidRDefault="003B2B02" w:rsidP="00880A8C">
            <w:pPr>
              <w:pStyle w:val="Akapitzlist"/>
              <w:numPr>
                <w:ilvl w:val="0"/>
                <w:numId w:val="60"/>
              </w:numPr>
              <w:rPr>
                <w:rFonts w:cstheme="minorHAnsi"/>
                <w:lang w:eastAsia="pl-PL"/>
              </w:rPr>
            </w:pPr>
            <w:r w:rsidRPr="003B2B02">
              <w:rPr>
                <w:rFonts w:cstheme="minorHAnsi"/>
                <w:lang w:eastAsia="pl-PL"/>
              </w:rPr>
              <w:t>tolerancja dla błędu językowego, strategie korekty błędów wpisane w dyskurs lekcyjny (konwersacyjny wymiar korekty błędów językowych, autokorekta, korekta koleżeńska);</w:t>
            </w:r>
          </w:p>
          <w:p w14:paraId="29B24FCF" w14:textId="77777777" w:rsidR="003B2B02" w:rsidRPr="003B2B02" w:rsidRDefault="003B2B02" w:rsidP="00880A8C">
            <w:pPr>
              <w:pStyle w:val="Akapitzlist"/>
              <w:numPr>
                <w:ilvl w:val="0"/>
                <w:numId w:val="60"/>
              </w:numPr>
              <w:rPr>
                <w:rFonts w:cstheme="minorHAnsi"/>
                <w:lang w:eastAsia="pl-PL"/>
              </w:rPr>
            </w:pPr>
            <w:r w:rsidRPr="003B2B02">
              <w:rPr>
                <w:rFonts w:cstheme="minorHAnsi"/>
                <w:lang w:eastAsia="pl-PL"/>
              </w:rPr>
              <w:t>sposoby zbierania informacji dotyczących wdrażania uczniów w planowanie procesu własnego uczenia się odpowiednio do stopnia zaawansowania językowego.</w:t>
            </w:r>
          </w:p>
          <w:p w14:paraId="38AC7C9C" w14:textId="77777777" w:rsidR="003B2B02" w:rsidRPr="003B2B02" w:rsidRDefault="003B2B02" w:rsidP="003B2B02">
            <w:pPr>
              <w:rPr>
                <w:rFonts w:cstheme="minorHAnsi"/>
                <w:lang w:eastAsia="pl-PL"/>
              </w:rPr>
            </w:pPr>
            <w:r w:rsidRPr="003B2B02">
              <w:rPr>
                <w:rFonts w:cstheme="minorHAnsi"/>
                <w:lang w:eastAsia="pl-PL"/>
              </w:rPr>
              <w:t>Promowanie form i metod pracy zespołowej nauczycieli, np. coachingu, tutoringu koleżeńskiego, współprowadzenia lekcji, sieci współpracy i samokształcenia.</w:t>
            </w:r>
          </w:p>
          <w:p w14:paraId="4C35404B" w14:textId="77777777" w:rsidR="003B2B02" w:rsidRPr="003B2B02" w:rsidRDefault="003B2B02" w:rsidP="003B2B02">
            <w:pPr>
              <w:rPr>
                <w:rFonts w:cstheme="minorHAnsi"/>
                <w:lang w:eastAsia="pl-PL"/>
              </w:rPr>
            </w:pPr>
            <w:r w:rsidRPr="003B2B02">
              <w:rPr>
                <w:rFonts w:cstheme="minorHAnsi"/>
                <w:lang w:eastAsia="pl-PL"/>
              </w:rPr>
              <w:t>Wspieranie nauczycieli w planowaniu rozwoju zawodowego służącego doskonaleniu umiejętności kształtowania kompetencji porozumiewania się w językach obcych:</w:t>
            </w:r>
          </w:p>
          <w:p w14:paraId="31F04BFF" w14:textId="77777777" w:rsidR="003B2B02" w:rsidRPr="003B2B02" w:rsidRDefault="003B2B02" w:rsidP="00880A8C">
            <w:pPr>
              <w:pStyle w:val="Akapitzlist"/>
              <w:numPr>
                <w:ilvl w:val="0"/>
                <w:numId w:val="59"/>
              </w:numPr>
              <w:rPr>
                <w:rFonts w:cstheme="minorHAnsi"/>
                <w:lang w:eastAsia="pl-PL"/>
              </w:rPr>
            </w:pPr>
            <w:r w:rsidRPr="003B2B02">
              <w:rPr>
                <w:rFonts w:cstheme="minorHAnsi"/>
                <w:lang w:eastAsia="pl-PL"/>
              </w:rPr>
              <w:t>poszerzanie wiedzy na temat programów mobilności ponadnarodowych dla nauczycieli języków obcych, możliwościach uzyskania stypendiów i staży zagranicznych;</w:t>
            </w:r>
          </w:p>
          <w:p w14:paraId="6AA04BCD" w14:textId="77777777" w:rsidR="003B2B02" w:rsidRPr="003B2B02" w:rsidRDefault="003B2B02" w:rsidP="00880A8C">
            <w:pPr>
              <w:pStyle w:val="Akapitzlist"/>
              <w:numPr>
                <w:ilvl w:val="0"/>
                <w:numId w:val="59"/>
              </w:numPr>
              <w:rPr>
                <w:rFonts w:cstheme="minorHAnsi"/>
                <w:lang w:eastAsia="pl-PL"/>
              </w:rPr>
            </w:pPr>
            <w:r w:rsidRPr="003B2B02">
              <w:rPr>
                <w:rFonts w:cstheme="minorHAnsi"/>
                <w:lang w:eastAsia="pl-PL"/>
              </w:rPr>
              <w:t>przedstawianie działalności przykładowych stowarzyszeń nauczycielskich i promowanie aktywności w stowarzyszeniach zrzeszających nauczycieli języków obcych;</w:t>
            </w:r>
          </w:p>
          <w:p w14:paraId="2288F355" w14:textId="77777777" w:rsidR="003B2B02" w:rsidRPr="003B2B02" w:rsidRDefault="003B2B02" w:rsidP="00880A8C">
            <w:pPr>
              <w:pStyle w:val="Akapitzlist"/>
              <w:numPr>
                <w:ilvl w:val="0"/>
                <w:numId w:val="59"/>
              </w:numPr>
              <w:rPr>
                <w:rFonts w:cstheme="minorHAnsi"/>
                <w:lang w:eastAsia="pl-PL"/>
              </w:rPr>
            </w:pPr>
            <w:r w:rsidRPr="003B2B02">
              <w:rPr>
                <w:rFonts w:cstheme="minorHAnsi"/>
                <w:lang w:eastAsia="pl-PL"/>
              </w:rPr>
              <w:t>prezentacja działalności i zasobów dydaktycznych Centrum Języków Nowożytnych w Grazu;</w:t>
            </w:r>
          </w:p>
          <w:p w14:paraId="7AEBC104" w14:textId="77777777" w:rsidR="00A332BE" w:rsidRPr="003B2B02" w:rsidRDefault="003B2B02" w:rsidP="00880A8C">
            <w:pPr>
              <w:pStyle w:val="Akapitzlist"/>
              <w:numPr>
                <w:ilvl w:val="0"/>
                <w:numId w:val="59"/>
              </w:numPr>
              <w:rPr>
                <w:lang w:eastAsia="pl-PL"/>
              </w:rPr>
            </w:pPr>
            <w:r w:rsidRPr="003B2B02">
              <w:rPr>
                <w:rFonts w:cstheme="minorHAnsi"/>
                <w:lang w:eastAsia="pl-PL"/>
              </w:rPr>
              <w:t>udział w szkoleniach organizowanych przez instytucje działające na rzecz podniesienia jakości kształcenia języków obcych.</w:t>
            </w:r>
          </w:p>
        </w:tc>
      </w:tr>
      <w:tr w:rsidR="006F6DAF" w14:paraId="717F3267" w14:textId="77777777" w:rsidTr="00D37BEF">
        <w:tc>
          <w:tcPr>
            <w:tcW w:w="9779" w:type="dxa"/>
          </w:tcPr>
          <w:p w14:paraId="04A60E4C" w14:textId="77777777" w:rsidR="006F6DAF" w:rsidRPr="005165A4" w:rsidRDefault="005165A4" w:rsidP="006F6DAF">
            <w:pPr>
              <w:rPr>
                <w:rFonts w:cstheme="minorHAnsi"/>
                <w:lang w:eastAsia="pl-PL"/>
              </w:rPr>
            </w:pPr>
            <w:r>
              <w:rPr>
                <w:rFonts w:cstheme="minorHAnsi"/>
                <w:lang w:eastAsia="pl-PL"/>
              </w:rPr>
              <w:t xml:space="preserve">Metody/Techniki: </w:t>
            </w:r>
            <w:r w:rsidRPr="005165A4">
              <w:rPr>
                <w:rFonts w:cstheme="minorHAnsi"/>
                <w:lang w:eastAsia="pl-PL"/>
              </w:rPr>
              <w:t>LdL, stacje zadaniowe, giełda pomysłów, wymiana doświadczeń.</w:t>
            </w:r>
          </w:p>
        </w:tc>
      </w:tr>
    </w:tbl>
    <w:p w14:paraId="37BD8D7C" w14:textId="4C317F70" w:rsidR="006F6DAF" w:rsidRDefault="005165A4" w:rsidP="00880A8C">
      <w:pPr>
        <w:pStyle w:val="Nagwek2"/>
        <w:numPr>
          <w:ilvl w:val="0"/>
          <w:numId w:val="184"/>
        </w:numPr>
      </w:pPr>
      <w:bookmarkStart w:id="72" w:name="_Toc535908503"/>
      <w:r>
        <w:t>Metody i techniki naucza</w:t>
      </w:r>
      <w:r w:rsidR="00B34DC3" w:rsidRPr="00B34DC3">
        <w:t>nia języka obcego adekwatne do I</w:t>
      </w:r>
      <w:r w:rsidR="003B2B02">
        <w:t>II</w:t>
      </w:r>
      <w:r w:rsidR="00B34DC3" w:rsidRPr="00B34DC3">
        <w:t xml:space="preserve"> etapu edukacji, które kształtują kompetencję porozumiewania się w językach obcych</w:t>
      </w:r>
      <w:bookmarkEnd w:id="72"/>
    </w:p>
    <w:p w14:paraId="2DF9334B" w14:textId="77777777" w:rsidR="00C323F1" w:rsidRPr="00C323F1" w:rsidRDefault="00C323F1" w:rsidP="00C323F1">
      <w:pPr>
        <w:ind w:left="360"/>
      </w:pPr>
    </w:p>
    <w:p w14:paraId="7DE98F75" w14:textId="77777777" w:rsidR="00A65B94" w:rsidRPr="00C17B2E" w:rsidRDefault="00C17B2E" w:rsidP="00880A8C">
      <w:pPr>
        <w:pStyle w:val="Akapitzlist"/>
        <w:numPr>
          <w:ilvl w:val="0"/>
          <w:numId w:val="184"/>
        </w:numPr>
        <w:spacing w:after="0"/>
        <w:rPr>
          <w:rFonts w:cstheme="minorHAnsi"/>
          <w:b/>
          <w:lang w:eastAsia="pl-PL"/>
        </w:rPr>
      </w:pPr>
      <w:r>
        <w:rPr>
          <w:rFonts w:cstheme="minorHAnsi"/>
          <w:b/>
          <w:lang w:eastAsia="pl-PL"/>
        </w:rPr>
        <w:t>Słownictwo</w:t>
      </w:r>
      <w:r w:rsidR="001A0215">
        <w:rPr>
          <w:rFonts w:cstheme="minorHAnsi"/>
          <w:b/>
          <w:lang w:eastAsia="pl-PL"/>
        </w:rPr>
        <w:t>.</w:t>
      </w:r>
    </w:p>
    <w:p w14:paraId="04316B4D" w14:textId="77777777" w:rsidR="00F32993" w:rsidRPr="002D57FE" w:rsidRDefault="00FA3DED" w:rsidP="004209A6">
      <w:pPr>
        <w:spacing w:after="0"/>
        <w:rPr>
          <w:rFonts w:cstheme="minorHAnsi"/>
          <w:lang w:eastAsia="pl-PL"/>
        </w:rPr>
      </w:pPr>
      <w:r>
        <w:rPr>
          <w:rFonts w:cstheme="minorHAnsi"/>
          <w:lang w:eastAsia="pl-PL"/>
        </w:rPr>
        <w:t xml:space="preserve">Nauczyciel przygotowuje zestaw </w:t>
      </w:r>
      <w:r w:rsidR="001A0215">
        <w:rPr>
          <w:rFonts w:cstheme="minorHAnsi"/>
          <w:lang w:eastAsia="pl-PL"/>
        </w:rPr>
        <w:t>słó</w:t>
      </w:r>
      <w:r>
        <w:rPr>
          <w:rFonts w:cstheme="minorHAnsi"/>
          <w:lang w:eastAsia="pl-PL"/>
        </w:rPr>
        <w:t>w</w:t>
      </w:r>
      <w:r w:rsidR="001A0215">
        <w:rPr>
          <w:rFonts w:cstheme="minorHAnsi"/>
          <w:lang w:eastAsia="pl-PL"/>
        </w:rPr>
        <w:t>,</w:t>
      </w:r>
      <w:r>
        <w:rPr>
          <w:rFonts w:cstheme="minorHAnsi"/>
          <w:lang w:eastAsia="pl-PL"/>
        </w:rPr>
        <w:t xml:space="preserve"> określeń</w:t>
      </w:r>
      <w:r w:rsidR="001A0215">
        <w:rPr>
          <w:rFonts w:cstheme="minorHAnsi"/>
          <w:lang w:eastAsia="pl-PL"/>
        </w:rPr>
        <w:t>,</w:t>
      </w:r>
      <w:r>
        <w:rPr>
          <w:rFonts w:cstheme="minorHAnsi"/>
          <w:lang w:eastAsia="pl-PL"/>
        </w:rPr>
        <w:t xml:space="preserve"> struktur gramatycznych i tworzy z nich chmury słów</w:t>
      </w:r>
      <w:r w:rsidR="005D274E">
        <w:rPr>
          <w:rFonts w:cstheme="minorHAnsi"/>
          <w:lang w:eastAsia="pl-PL"/>
        </w:rPr>
        <w:t xml:space="preserve"> dzięki</w:t>
      </w:r>
      <w:r>
        <w:rPr>
          <w:rFonts w:cstheme="minorHAnsi"/>
          <w:lang w:eastAsia="pl-PL"/>
        </w:rPr>
        <w:t xml:space="preserve"> darmowy</w:t>
      </w:r>
      <w:r w:rsidR="005D274E">
        <w:rPr>
          <w:rFonts w:cstheme="minorHAnsi"/>
          <w:lang w:eastAsia="pl-PL"/>
        </w:rPr>
        <w:t>m</w:t>
      </w:r>
      <w:r>
        <w:rPr>
          <w:rFonts w:cstheme="minorHAnsi"/>
          <w:lang w:eastAsia="pl-PL"/>
        </w:rPr>
        <w:t xml:space="preserve"> kreator</w:t>
      </w:r>
      <w:r w:rsidR="005D274E">
        <w:rPr>
          <w:rFonts w:cstheme="minorHAnsi"/>
          <w:lang w:eastAsia="pl-PL"/>
        </w:rPr>
        <w:t>om</w:t>
      </w:r>
      <w:r>
        <w:rPr>
          <w:rFonts w:cstheme="minorHAnsi"/>
          <w:lang w:eastAsia="pl-PL"/>
        </w:rPr>
        <w:t xml:space="preserve"> internetowy</w:t>
      </w:r>
      <w:r w:rsidR="005D274E">
        <w:rPr>
          <w:rFonts w:cstheme="minorHAnsi"/>
          <w:lang w:eastAsia="pl-PL"/>
        </w:rPr>
        <w:t>m</w:t>
      </w:r>
      <w:r>
        <w:rPr>
          <w:rFonts w:cstheme="minorHAnsi"/>
          <w:lang w:eastAsia="pl-PL"/>
        </w:rPr>
        <w:t xml:space="preserve"> </w:t>
      </w:r>
      <w:r w:rsidR="005D274E">
        <w:rPr>
          <w:rFonts w:cstheme="minorHAnsi"/>
          <w:lang w:eastAsia="pl-PL"/>
        </w:rPr>
        <w:t xml:space="preserve">dostępnych na </w:t>
      </w:r>
      <w:r>
        <w:rPr>
          <w:rFonts w:cstheme="minorHAnsi"/>
          <w:lang w:eastAsia="pl-PL"/>
        </w:rPr>
        <w:t>stron</w:t>
      </w:r>
      <w:r w:rsidR="005D274E">
        <w:rPr>
          <w:rFonts w:cstheme="minorHAnsi"/>
          <w:lang w:eastAsia="pl-PL"/>
        </w:rPr>
        <w:t xml:space="preserve">ach: wordle.net, czy też wordclouds.com </w:t>
      </w:r>
      <w:r>
        <w:rPr>
          <w:rFonts w:cstheme="minorHAnsi"/>
          <w:lang w:eastAsia="pl-PL"/>
        </w:rPr>
        <w:t xml:space="preserve"> </w:t>
      </w:r>
      <w:r w:rsidR="005D274E">
        <w:rPr>
          <w:rFonts w:cstheme="minorHAnsi"/>
          <w:lang w:eastAsia="pl-PL"/>
        </w:rPr>
        <w:t xml:space="preserve">lub </w:t>
      </w:r>
      <w:r>
        <w:rPr>
          <w:rFonts w:cstheme="minorHAnsi"/>
          <w:lang w:eastAsia="pl-PL"/>
        </w:rPr>
        <w:t xml:space="preserve"> tagxedo.com</w:t>
      </w:r>
      <w:r w:rsidR="005D274E">
        <w:rPr>
          <w:rFonts w:cstheme="minorHAnsi"/>
          <w:lang w:eastAsia="pl-PL"/>
        </w:rPr>
        <w:t>. Obsługa aplikacji jest bardzo pr</w:t>
      </w:r>
      <w:r w:rsidR="001A0215">
        <w:rPr>
          <w:rFonts w:cstheme="minorHAnsi"/>
          <w:lang w:eastAsia="pl-PL"/>
        </w:rPr>
        <w:t>osta</w:t>
      </w:r>
      <w:r w:rsidR="002D57FE">
        <w:rPr>
          <w:rFonts w:cstheme="minorHAnsi"/>
          <w:lang w:eastAsia="pl-PL"/>
        </w:rPr>
        <w:t xml:space="preserve">. </w:t>
      </w:r>
    </w:p>
    <w:p w14:paraId="76EE1CBF" w14:textId="77777777" w:rsidR="00FA3DED" w:rsidRDefault="00F32993" w:rsidP="004209A6">
      <w:pPr>
        <w:spacing w:after="0"/>
        <w:rPr>
          <w:rFonts w:cstheme="minorHAnsi"/>
          <w:lang w:eastAsia="pl-PL"/>
        </w:rPr>
      </w:pPr>
      <w:r w:rsidRPr="00201B27">
        <w:rPr>
          <w:rFonts w:cstheme="minorHAnsi"/>
          <w:b/>
          <w:lang w:eastAsia="pl-PL"/>
        </w:rPr>
        <w:t>Rozgrzewka</w:t>
      </w:r>
      <w:r w:rsidRPr="00FA3DED">
        <w:rPr>
          <w:rFonts w:cstheme="minorHAnsi"/>
          <w:lang w:eastAsia="pl-PL"/>
        </w:rPr>
        <w:t xml:space="preserve"> to bardzo ważna część zajęć, </w:t>
      </w:r>
      <w:r w:rsidR="001B4C8E" w:rsidRPr="00FA3DED">
        <w:rPr>
          <w:rFonts w:cstheme="minorHAnsi"/>
          <w:lang w:eastAsia="pl-PL"/>
        </w:rPr>
        <w:t xml:space="preserve"> (warm up) </w:t>
      </w:r>
      <w:r w:rsidR="00FA3DED" w:rsidRPr="00FA3DED">
        <w:rPr>
          <w:rFonts w:cstheme="minorHAnsi"/>
          <w:lang w:eastAsia="pl-PL"/>
        </w:rPr>
        <w:t>pełni rolę wprowadzenia w tematykę ale głownie przejścia na język obcy. Powitanie i podstawowe polecenia po przerwie ułatwiają to zadanie. Tę część lekcji</w:t>
      </w:r>
      <w:r w:rsidRPr="00FA3DED">
        <w:rPr>
          <w:rFonts w:cstheme="minorHAnsi"/>
          <w:lang w:eastAsia="pl-PL"/>
        </w:rPr>
        <w:t xml:space="preserve"> można uatrakcyjnić dzięki chmurom</w:t>
      </w:r>
      <w:r w:rsidR="00FA3DED" w:rsidRPr="00FA3DED">
        <w:rPr>
          <w:rFonts w:cstheme="minorHAnsi"/>
          <w:lang w:eastAsia="pl-PL"/>
        </w:rPr>
        <w:t xml:space="preserve"> słówek</w:t>
      </w:r>
      <w:r w:rsidR="002D57FE">
        <w:rPr>
          <w:rFonts w:cstheme="minorHAnsi"/>
          <w:lang w:eastAsia="pl-PL"/>
        </w:rPr>
        <w:t>, poniżej kilka przykładów:</w:t>
      </w:r>
    </w:p>
    <w:p w14:paraId="27D1B8EF" w14:textId="77777777" w:rsidR="00F32993" w:rsidRPr="00F35408" w:rsidRDefault="002D57FE" w:rsidP="00880A8C">
      <w:pPr>
        <w:pStyle w:val="Akapitzlist"/>
        <w:numPr>
          <w:ilvl w:val="0"/>
          <w:numId w:val="138"/>
        </w:numPr>
        <w:spacing w:after="0"/>
        <w:rPr>
          <w:rFonts w:cstheme="minorHAnsi"/>
          <w:lang w:eastAsia="pl-PL"/>
        </w:rPr>
      </w:pPr>
      <w:r w:rsidRPr="002D57FE">
        <w:rPr>
          <w:rFonts w:cstheme="minorHAnsi"/>
          <w:b/>
          <w:lang w:eastAsia="pl-PL"/>
        </w:rPr>
        <w:t>„</w:t>
      </w:r>
      <w:r w:rsidR="00F32993" w:rsidRPr="002D57FE">
        <w:rPr>
          <w:rFonts w:cstheme="minorHAnsi"/>
          <w:b/>
          <w:lang w:eastAsia="pl-PL"/>
        </w:rPr>
        <w:t>Poznaj mnie!</w:t>
      </w:r>
      <w:r w:rsidRPr="002D57FE">
        <w:rPr>
          <w:rFonts w:cstheme="minorHAnsi"/>
          <w:b/>
          <w:lang w:eastAsia="pl-PL"/>
        </w:rPr>
        <w:t>”</w:t>
      </w:r>
      <w:r w:rsidR="00F32993" w:rsidRPr="002D57FE">
        <w:rPr>
          <w:rFonts w:cstheme="minorHAnsi"/>
          <w:b/>
          <w:lang w:eastAsia="pl-PL"/>
        </w:rPr>
        <w:t xml:space="preserve"> -</w:t>
      </w:r>
      <w:r w:rsidR="00F32993" w:rsidRPr="002D57FE">
        <w:rPr>
          <w:rFonts w:cstheme="minorHAnsi"/>
          <w:lang w:eastAsia="pl-PL"/>
        </w:rPr>
        <w:t xml:space="preserve"> nauczyciel tworzy chmurę słów z wyrazami odpowiadającymi jego najważniejszym upodobaniom, np. </w:t>
      </w:r>
      <w:r w:rsidRPr="002D57FE">
        <w:rPr>
          <w:rFonts w:cstheme="minorHAnsi"/>
          <w:lang w:eastAsia="pl-PL"/>
        </w:rPr>
        <w:t>pizza</w:t>
      </w:r>
      <w:r w:rsidR="00F32993" w:rsidRPr="002D57FE">
        <w:rPr>
          <w:rFonts w:cstheme="minorHAnsi"/>
          <w:lang w:eastAsia="pl-PL"/>
        </w:rPr>
        <w:t xml:space="preserve">, Italian food, </w:t>
      </w:r>
      <w:r w:rsidRPr="002D57FE">
        <w:rPr>
          <w:rFonts w:cstheme="minorHAnsi"/>
          <w:lang w:eastAsia="pl-PL"/>
        </w:rPr>
        <w:t>cycling</w:t>
      </w:r>
      <w:r w:rsidR="00F32993" w:rsidRPr="002D57FE">
        <w:rPr>
          <w:rFonts w:cstheme="minorHAnsi"/>
          <w:lang w:eastAsia="pl-PL"/>
        </w:rPr>
        <w:t>. Uczniowie dedukują informację na temat nauczyciela w oparciu o wyświetloną, na ekrani</w:t>
      </w:r>
      <w:r>
        <w:rPr>
          <w:rFonts w:cstheme="minorHAnsi"/>
          <w:lang w:eastAsia="pl-PL"/>
        </w:rPr>
        <w:t>e lub wydrukowaną chmurę słów i </w:t>
      </w:r>
      <w:r w:rsidR="00F32993" w:rsidRPr="002D57FE">
        <w:rPr>
          <w:rFonts w:cstheme="minorHAnsi"/>
          <w:lang w:eastAsia="pl-PL"/>
        </w:rPr>
        <w:t>tworzą zda</w:t>
      </w:r>
      <w:r w:rsidRPr="002D57FE">
        <w:rPr>
          <w:rFonts w:cstheme="minorHAnsi"/>
          <w:lang w:eastAsia="pl-PL"/>
        </w:rPr>
        <w:t>nia w </w:t>
      </w:r>
      <w:r w:rsidR="00F32993" w:rsidRPr="002D57FE">
        <w:rPr>
          <w:rFonts w:cstheme="minorHAnsi"/>
          <w:lang w:eastAsia="pl-PL"/>
        </w:rPr>
        <w:t>parach bądź grupach. Następnie sami tworzą wirtualne lub papierowe chmury słów i przy ich użyciu opowiadają o sobie bądź dedukują, informacje na temat innych uczniów.</w:t>
      </w:r>
    </w:p>
    <w:p w14:paraId="33B071E1" w14:textId="77777777" w:rsidR="003D5696" w:rsidRDefault="00201B27" w:rsidP="00201B27">
      <w:pPr>
        <w:spacing w:after="0"/>
        <w:rPr>
          <w:rFonts w:cstheme="minorHAnsi"/>
          <w:lang w:eastAsia="pl-PL"/>
        </w:rPr>
      </w:pPr>
      <w:r w:rsidRPr="00201B27">
        <w:rPr>
          <w:rFonts w:cstheme="minorHAnsi"/>
          <w:b/>
          <w:lang w:eastAsia="pl-PL"/>
        </w:rPr>
        <w:t>Prezentacja, praktyka i produkcja</w:t>
      </w:r>
      <w:r>
        <w:rPr>
          <w:rFonts w:cstheme="minorHAnsi"/>
          <w:lang w:eastAsia="pl-PL"/>
        </w:rPr>
        <w:t xml:space="preserve"> to k</w:t>
      </w:r>
      <w:r w:rsidR="002D57FE">
        <w:rPr>
          <w:rFonts w:cstheme="minorHAnsi"/>
          <w:lang w:eastAsia="pl-PL"/>
        </w:rPr>
        <w:t>olejne etapy lekcji,</w:t>
      </w:r>
      <w:r w:rsidR="00F32993" w:rsidRPr="004209A6">
        <w:rPr>
          <w:rFonts w:cstheme="minorHAnsi"/>
          <w:lang w:eastAsia="pl-PL"/>
        </w:rPr>
        <w:t xml:space="preserve"> również dają nauczycielowi wiele możliwości na wykorzystanie opisywanego narzędzia. Przy odpowie</w:t>
      </w:r>
      <w:r w:rsidR="002D57FE">
        <w:rPr>
          <w:rFonts w:cstheme="minorHAnsi"/>
          <w:lang w:eastAsia="pl-PL"/>
        </w:rPr>
        <w:t>dnim planowaniu można oprzeć całą</w:t>
      </w:r>
      <w:r w:rsidR="00F32993" w:rsidRPr="004209A6">
        <w:rPr>
          <w:rFonts w:cstheme="minorHAnsi"/>
          <w:lang w:eastAsia="pl-PL"/>
        </w:rPr>
        <w:t xml:space="preserve"> lekcję i większość związanych z nią aktywności o jedną lub dwie chmury słów, np.:</w:t>
      </w:r>
    </w:p>
    <w:p w14:paraId="130DA267" w14:textId="77777777" w:rsidR="00F32993" w:rsidRPr="003D5696" w:rsidRDefault="00201B27" w:rsidP="00880A8C">
      <w:pPr>
        <w:pStyle w:val="Akapitzlist"/>
        <w:numPr>
          <w:ilvl w:val="0"/>
          <w:numId w:val="182"/>
        </w:numPr>
        <w:spacing w:after="0"/>
        <w:rPr>
          <w:rFonts w:cstheme="minorHAnsi"/>
          <w:lang w:eastAsia="pl-PL"/>
        </w:rPr>
      </w:pPr>
      <w:r w:rsidRPr="003D5696">
        <w:rPr>
          <w:rFonts w:cstheme="minorHAnsi"/>
          <w:lang w:eastAsia="pl-PL"/>
        </w:rPr>
        <w:t>„</w:t>
      </w:r>
      <w:r w:rsidR="00F32993" w:rsidRPr="003D5696">
        <w:rPr>
          <w:rFonts w:cstheme="minorHAnsi"/>
          <w:lang w:eastAsia="pl-PL"/>
        </w:rPr>
        <w:t>Dedukowanie celu zajęć</w:t>
      </w:r>
      <w:r w:rsidRPr="003D5696">
        <w:rPr>
          <w:rFonts w:cstheme="minorHAnsi"/>
          <w:lang w:eastAsia="pl-PL"/>
        </w:rPr>
        <w:t>”</w:t>
      </w:r>
      <w:r w:rsidR="00F32993" w:rsidRPr="003D5696">
        <w:rPr>
          <w:rFonts w:cstheme="minorHAnsi"/>
          <w:lang w:eastAsia="pl-PL"/>
        </w:rPr>
        <w:t xml:space="preserve"> -uczniowie </w:t>
      </w:r>
      <w:r w:rsidRPr="003D5696">
        <w:rPr>
          <w:rFonts w:cstheme="minorHAnsi"/>
          <w:lang w:eastAsia="pl-PL"/>
        </w:rPr>
        <w:t>odgadują</w:t>
      </w:r>
      <w:r w:rsidR="00F32993" w:rsidRPr="003D5696">
        <w:rPr>
          <w:rFonts w:cstheme="minorHAnsi"/>
          <w:lang w:eastAsia="pl-PL"/>
        </w:rPr>
        <w:t xml:space="preserve"> cel zajęć na podstawie chmury słów z najważniejszymi słowami lub wyrażeniami z lekcji, dyskutują, i zgadują, o czym będą się uczyć. Zadanie można odwrócić, czyli przekazać uczniom temat zajęć i poprosić ich o stworzenie własnych chmur słów</w:t>
      </w:r>
      <w:r w:rsidR="00F32993">
        <w:rPr>
          <w:lang w:eastAsia="pl-PL"/>
        </w:rPr>
        <w:t xml:space="preserve"> </w:t>
      </w:r>
      <w:r w:rsidR="00F32993" w:rsidRPr="003D5696">
        <w:rPr>
          <w:rFonts w:cstheme="minorHAnsi"/>
          <w:lang w:eastAsia="pl-PL"/>
        </w:rPr>
        <w:t>ze słownictwem, które już znają z danego zakresu. Następnie uczniowie mogą porównać swoje chmury słów do tej stworzonej przez nauczyciela i omówić nowe elementy. Na wyższych poziomach chmura może składać się z wyrazów z dwóch działów tematycznych, dzięki czemu dodatkowo uczniowie mogą dzielić je na kategorie.</w:t>
      </w:r>
    </w:p>
    <w:p w14:paraId="0D1BFED8" w14:textId="77777777" w:rsidR="00F32993" w:rsidRPr="00973D09" w:rsidRDefault="00F32993" w:rsidP="00201B27">
      <w:pPr>
        <w:spacing w:after="0"/>
        <w:rPr>
          <w:rFonts w:cstheme="minorHAnsi"/>
          <w:lang w:eastAsia="pl-PL"/>
        </w:rPr>
      </w:pPr>
      <w:r w:rsidRPr="00201B27">
        <w:rPr>
          <w:rFonts w:cstheme="minorHAnsi"/>
          <w:b/>
          <w:lang w:eastAsia="pl-PL"/>
        </w:rPr>
        <w:t>Wprowadzanie i utrwalanie słownictwa</w:t>
      </w:r>
      <w:r w:rsidRPr="00973D09">
        <w:rPr>
          <w:rFonts w:cstheme="minorHAnsi"/>
          <w:lang w:eastAsia="pl-PL"/>
        </w:rPr>
        <w:t xml:space="preserve"> </w:t>
      </w:r>
      <w:r w:rsidR="008F6091">
        <w:rPr>
          <w:rStyle w:val="Odwoanieprzypisudolnego"/>
          <w:rFonts w:cstheme="minorHAnsi"/>
          <w:lang w:eastAsia="pl-PL"/>
        </w:rPr>
        <w:footnoteReference w:id="86"/>
      </w:r>
      <w:r w:rsidR="00201B27">
        <w:rPr>
          <w:rFonts w:cstheme="minorHAnsi"/>
          <w:lang w:eastAsia="pl-PL"/>
        </w:rPr>
        <w:t>–</w:t>
      </w:r>
      <w:r w:rsidRPr="00973D09">
        <w:rPr>
          <w:rFonts w:cstheme="minorHAnsi"/>
          <w:lang w:eastAsia="pl-PL"/>
        </w:rPr>
        <w:t xml:space="preserve"> </w:t>
      </w:r>
      <w:r w:rsidR="00201B27">
        <w:rPr>
          <w:rFonts w:cstheme="minorHAnsi"/>
          <w:lang w:eastAsia="pl-PL"/>
        </w:rPr>
        <w:t>Chmura ś</w:t>
      </w:r>
      <w:r w:rsidRPr="00973D09">
        <w:rPr>
          <w:rFonts w:cstheme="minorHAnsi"/>
          <w:lang w:eastAsia="pl-PL"/>
        </w:rPr>
        <w:t>wietnie sprawdza się podczas wprowadzania</w:t>
      </w:r>
    </w:p>
    <w:p w14:paraId="060C6B81" w14:textId="77777777" w:rsidR="00F32993" w:rsidRPr="00973D09" w:rsidRDefault="00F32993" w:rsidP="00201B27">
      <w:pPr>
        <w:spacing w:after="0"/>
        <w:rPr>
          <w:rFonts w:cstheme="minorHAnsi"/>
          <w:lang w:eastAsia="pl-PL"/>
        </w:rPr>
      </w:pPr>
      <w:r w:rsidRPr="00973D09">
        <w:rPr>
          <w:rFonts w:cstheme="minorHAnsi"/>
          <w:lang w:eastAsia="pl-PL"/>
        </w:rPr>
        <w:t>i utrwalania nowych słów. Raz stworzona chmurę można wykorzystać w zależności od tematu wiele</w:t>
      </w:r>
      <w:r w:rsidR="001A0215">
        <w:rPr>
          <w:rFonts w:cstheme="minorHAnsi"/>
          <w:lang w:eastAsia="pl-PL"/>
        </w:rPr>
        <w:t xml:space="preserve"> </w:t>
      </w:r>
      <w:r w:rsidRPr="00973D09">
        <w:rPr>
          <w:rFonts w:cstheme="minorHAnsi"/>
          <w:lang w:eastAsia="pl-PL"/>
        </w:rPr>
        <w:t>razy: najpierw do wprowadzenia i omówienia kluczowego słownictwa, następnie do dzielenia nowych</w:t>
      </w:r>
      <w:r w:rsidR="001A0215">
        <w:rPr>
          <w:rFonts w:cstheme="minorHAnsi"/>
          <w:lang w:eastAsia="pl-PL"/>
        </w:rPr>
        <w:t xml:space="preserve"> </w:t>
      </w:r>
      <w:r w:rsidRPr="00973D09">
        <w:rPr>
          <w:rFonts w:cstheme="minorHAnsi"/>
          <w:lang w:eastAsia="pl-PL"/>
        </w:rPr>
        <w:t xml:space="preserve">słów na kategorie (np. rzeczownik/czasownik lub liczba pojedyncza/mnoga), łączenia lub tworzenia przeciwieństw, dodawania preiiksow i suﬁksow. Chmurę można zmodyfikować i - na przykład – wymieszać litery w słowach lub usunąć z nich samogłoski, a zadaniem uczniów jest rozszyfrowanie słów i tworzenie przy ich użyciu zdań. </w:t>
      </w:r>
    </w:p>
    <w:p w14:paraId="2584EED5" w14:textId="77777777" w:rsidR="001D698E" w:rsidRDefault="00F32993" w:rsidP="00201B27">
      <w:pPr>
        <w:spacing w:after="0"/>
        <w:rPr>
          <w:rFonts w:cstheme="minorHAnsi"/>
          <w:lang w:eastAsia="pl-PL"/>
        </w:rPr>
      </w:pPr>
      <w:r w:rsidRPr="00201B27">
        <w:rPr>
          <w:rFonts w:cstheme="minorHAnsi"/>
          <w:b/>
          <w:lang w:eastAsia="pl-PL"/>
        </w:rPr>
        <w:t>Produkcja</w:t>
      </w:r>
      <w:r w:rsidRPr="00973D09">
        <w:rPr>
          <w:rFonts w:cstheme="minorHAnsi"/>
          <w:lang w:eastAsia="pl-PL"/>
        </w:rPr>
        <w:t xml:space="preserve"> </w:t>
      </w:r>
      <w:r w:rsidRPr="00201B27">
        <w:rPr>
          <w:rFonts w:cstheme="minorHAnsi"/>
          <w:b/>
          <w:lang w:eastAsia="pl-PL"/>
        </w:rPr>
        <w:t>słownictwa</w:t>
      </w:r>
      <w:r w:rsidRPr="00973D09">
        <w:rPr>
          <w:rFonts w:cstheme="minorHAnsi"/>
          <w:lang w:eastAsia="pl-PL"/>
        </w:rPr>
        <w:t xml:space="preserve"> - ucz</w:t>
      </w:r>
      <w:r w:rsidR="00201B27">
        <w:rPr>
          <w:rFonts w:cstheme="minorHAnsi"/>
          <w:lang w:eastAsia="pl-PL"/>
        </w:rPr>
        <w:t>niowie mogą wykorzystać chmurę z</w:t>
      </w:r>
      <w:r w:rsidRPr="00973D09">
        <w:rPr>
          <w:rFonts w:cstheme="minorHAnsi"/>
          <w:lang w:eastAsia="pl-PL"/>
        </w:rPr>
        <w:t xml:space="preserve"> poprzednich aktywności w kilku zabawach, np.</w:t>
      </w:r>
      <w:r w:rsidR="001D698E">
        <w:rPr>
          <w:rFonts w:cstheme="minorHAnsi"/>
          <w:lang w:eastAsia="pl-PL"/>
        </w:rPr>
        <w:t>:</w:t>
      </w:r>
    </w:p>
    <w:p w14:paraId="77CB3957" w14:textId="77777777" w:rsidR="00F32993" w:rsidRPr="00201B27" w:rsidRDefault="001D698E" w:rsidP="00880A8C">
      <w:pPr>
        <w:pStyle w:val="Akapitzlist"/>
        <w:numPr>
          <w:ilvl w:val="0"/>
          <w:numId w:val="139"/>
        </w:numPr>
        <w:spacing w:after="0"/>
        <w:rPr>
          <w:rFonts w:cstheme="minorHAnsi"/>
          <w:lang w:eastAsia="pl-PL"/>
        </w:rPr>
      </w:pPr>
      <w:r>
        <w:rPr>
          <w:rFonts w:cstheme="minorHAnsi"/>
          <w:lang w:eastAsia="pl-PL"/>
        </w:rPr>
        <w:t>G</w:t>
      </w:r>
      <w:r w:rsidR="00201B27" w:rsidRPr="00201B27">
        <w:rPr>
          <w:rFonts w:cstheme="minorHAnsi"/>
          <w:lang w:eastAsia="pl-PL"/>
        </w:rPr>
        <w:t>ra</w:t>
      </w:r>
      <w:r w:rsidR="00F32993" w:rsidRPr="00201B27">
        <w:rPr>
          <w:rFonts w:cstheme="minorHAnsi"/>
          <w:lang w:eastAsia="pl-PL"/>
        </w:rPr>
        <w:t xml:space="preserve"> „od</w:t>
      </w:r>
      <w:r>
        <w:rPr>
          <w:rFonts w:cstheme="minorHAnsi"/>
          <w:lang w:eastAsia="pl-PL"/>
        </w:rPr>
        <w:t>powiedz na pytanie”.</w:t>
      </w:r>
      <w:r w:rsidR="001A0215" w:rsidRPr="00201B27">
        <w:rPr>
          <w:rFonts w:cstheme="minorHAnsi"/>
          <w:lang w:eastAsia="pl-PL"/>
        </w:rPr>
        <w:t xml:space="preserve"> </w:t>
      </w:r>
      <w:r>
        <w:rPr>
          <w:rFonts w:cstheme="minorHAnsi"/>
          <w:lang w:eastAsia="pl-PL"/>
        </w:rPr>
        <w:t>U</w:t>
      </w:r>
      <w:r w:rsidR="001A0215" w:rsidRPr="00201B27">
        <w:rPr>
          <w:rFonts w:cstheme="minorHAnsi"/>
          <w:lang w:eastAsia="pl-PL"/>
        </w:rPr>
        <w:t>czeń wybiera słowo z chmury i </w:t>
      </w:r>
      <w:r w:rsidR="00F32993" w:rsidRPr="00201B27">
        <w:rPr>
          <w:rFonts w:cstheme="minorHAnsi"/>
          <w:lang w:eastAsia="pl-PL"/>
        </w:rPr>
        <w:t>tworzy</w:t>
      </w:r>
      <w:r w:rsidR="001A0215" w:rsidRPr="00201B27">
        <w:rPr>
          <w:rFonts w:cstheme="minorHAnsi"/>
          <w:lang w:eastAsia="pl-PL"/>
        </w:rPr>
        <w:t xml:space="preserve"> </w:t>
      </w:r>
      <w:r w:rsidR="00201B27" w:rsidRPr="00201B27">
        <w:rPr>
          <w:rFonts w:cstheme="minorHAnsi"/>
          <w:lang w:eastAsia="pl-PL"/>
        </w:rPr>
        <w:t>z </w:t>
      </w:r>
      <w:r w:rsidR="00F32993" w:rsidRPr="00201B27">
        <w:rPr>
          <w:rFonts w:cstheme="minorHAnsi"/>
          <w:lang w:eastAsia="pl-PL"/>
        </w:rPr>
        <w:t>nim pytanie, które zadaje partnerowi. Partner odpowiada na pytanie  tak, żeby przy</w:t>
      </w:r>
      <w:r>
        <w:rPr>
          <w:rFonts w:cstheme="minorHAnsi"/>
          <w:lang w:eastAsia="pl-PL"/>
        </w:rPr>
        <w:t>najmniej trzy razy użyć w </w:t>
      </w:r>
      <w:r w:rsidR="00F32993" w:rsidRPr="00201B27">
        <w:rPr>
          <w:rFonts w:cstheme="minorHAnsi"/>
          <w:lang w:eastAsia="pl-PL"/>
        </w:rPr>
        <w:t>odpowiedzi kluczowego o słowa. Wszystkie te zadania można wykorzystać na kolejnych zajęciach, jako element powtórkowo-rozgrzewkowy, więc chmura nadaje się do wielokrotnego użytku również przy późniejszych kumulatywnych powtórkach z większej ilości materiału.</w:t>
      </w:r>
    </w:p>
    <w:p w14:paraId="4A63C840" w14:textId="77777777" w:rsidR="001D698E" w:rsidRDefault="00F32993" w:rsidP="001D698E">
      <w:pPr>
        <w:spacing w:after="0"/>
        <w:rPr>
          <w:rFonts w:cstheme="minorHAnsi"/>
          <w:lang w:eastAsia="pl-PL"/>
        </w:rPr>
      </w:pPr>
      <w:r w:rsidRPr="00201B27">
        <w:rPr>
          <w:rFonts w:cstheme="minorHAnsi"/>
          <w:b/>
          <w:lang w:eastAsia="pl-PL"/>
        </w:rPr>
        <w:t>Utrwalanie i produkcja gramatyki</w:t>
      </w:r>
      <w:r w:rsidRPr="00973D09">
        <w:rPr>
          <w:rFonts w:cstheme="minorHAnsi"/>
          <w:lang w:eastAsia="pl-PL"/>
        </w:rPr>
        <w:t xml:space="preserve"> - chmury słów sprawdzają się również w przypadku gramatyki. Przy ich pomocy utrwalimy nowe elementy językowe, np. pogrupujemy</w:t>
      </w:r>
      <w:r w:rsidR="00C73384">
        <w:rPr>
          <w:rFonts w:cstheme="minorHAnsi"/>
          <w:lang w:eastAsia="pl-PL"/>
        </w:rPr>
        <w:t xml:space="preserve"> wyrazy czy konstrukcje z </w:t>
      </w:r>
      <w:r w:rsidRPr="00973D09">
        <w:rPr>
          <w:rFonts w:cstheme="minorHAnsi"/>
          <w:lang w:eastAsia="pl-PL"/>
        </w:rPr>
        <w:t>chmury na stronę czynną i bierną, czas przeszły i teraźniejszy, czasowniki statyczne i dynamiczne itp. Można też wykorzystać chmury, tworząc</w:t>
      </w:r>
      <w:r w:rsidR="001D698E">
        <w:rPr>
          <w:rFonts w:cstheme="minorHAnsi"/>
          <w:lang w:eastAsia="pl-PL"/>
        </w:rPr>
        <w:t>:</w:t>
      </w:r>
    </w:p>
    <w:p w14:paraId="71060CA6" w14:textId="77777777" w:rsidR="00F32993" w:rsidRPr="001D698E" w:rsidRDefault="00C73384" w:rsidP="00880A8C">
      <w:pPr>
        <w:pStyle w:val="Akapitzlist"/>
        <w:numPr>
          <w:ilvl w:val="0"/>
          <w:numId w:val="139"/>
        </w:numPr>
        <w:rPr>
          <w:rFonts w:cstheme="minorHAnsi"/>
          <w:lang w:eastAsia="pl-PL"/>
        </w:rPr>
      </w:pPr>
      <w:r>
        <w:rPr>
          <w:rFonts w:cstheme="minorHAnsi"/>
          <w:lang w:eastAsia="pl-PL"/>
        </w:rPr>
        <w:t>„</w:t>
      </w:r>
      <w:r w:rsidR="00F32993" w:rsidRPr="001D698E">
        <w:rPr>
          <w:rFonts w:cstheme="minorHAnsi"/>
          <w:lang w:eastAsia="pl-PL"/>
        </w:rPr>
        <w:t>scrambled sentences</w:t>
      </w:r>
      <w:r>
        <w:rPr>
          <w:rFonts w:cstheme="minorHAnsi"/>
          <w:lang w:eastAsia="pl-PL"/>
        </w:rPr>
        <w:t>”</w:t>
      </w:r>
      <w:r w:rsidR="00F32993" w:rsidRPr="001D698E">
        <w:rPr>
          <w:rFonts w:cstheme="minorHAnsi"/>
          <w:lang w:eastAsia="pl-PL"/>
        </w:rPr>
        <w:t xml:space="preserve"> – </w:t>
      </w:r>
      <w:r w:rsidR="00201B27" w:rsidRPr="001D698E">
        <w:rPr>
          <w:rFonts w:cstheme="minorHAnsi"/>
          <w:lang w:eastAsia="pl-PL"/>
        </w:rPr>
        <w:t>wpisujemy w generator zdanie np.</w:t>
      </w:r>
      <w:r w:rsidR="00F32993" w:rsidRPr="001D698E">
        <w:rPr>
          <w:rFonts w:cstheme="minorHAnsi"/>
          <w:lang w:eastAsia="pl-PL"/>
        </w:rPr>
        <w:t xml:space="preserve"> w odpowiednim czasie gramatycznym tworzymy kilka takich chmur, na każdej powinno znajdować się inne zdanie. Celem uczniów jest odszyfrowanie popr</w:t>
      </w:r>
      <w:r w:rsidR="001A0215" w:rsidRPr="001D698E">
        <w:rPr>
          <w:rFonts w:cstheme="minorHAnsi"/>
          <w:lang w:eastAsia="pl-PL"/>
        </w:rPr>
        <w:t xml:space="preserve">awnego zdania. Aktywność można </w:t>
      </w:r>
      <w:r w:rsidR="00F32993" w:rsidRPr="001D698E">
        <w:rPr>
          <w:rFonts w:cstheme="minorHAnsi"/>
          <w:lang w:eastAsia="pl-PL"/>
        </w:rPr>
        <w:t>modyﬁkować -</w:t>
      </w:r>
      <w:r w:rsidR="001A0215" w:rsidRPr="001D698E">
        <w:rPr>
          <w:rFonts w:cstheme="minorHAnsi"/>
          <w:lang w:eastAsia="pl-PL"/>
        </w:rPr>
        <w:t xml:space="preserve"> </w:t>
      </w:r>
      <w:r w:rsidR="00F32993" w:rsidRPr="001D698E">
        <w:rPr>
          <w:rFonts w:cstheme="minorHAnsi"/>
          <w:lang w:eastAsia="pl-PL"/>
        </w:rPr>
        <w:t>na chmurach znajduje się tylko pierwsza połowa zdania, a uczeń sam musi je dokończyć, używając</w:t>
      </w:r>
      <w:r w:rsidR="00201B27" w:rsidRPr="001D698E">
        <w:rPr>
          <w:rFonts w:cstheme="minorHAnsi"/>
          <w:lang w:eastAsia="pl-PL"/>
        </w:rPr>
        <w:t xml:space="preserve"> </w:t>
      </w:r>
      <w:r w:rsidR="00F32993" w:rsidRPr="001D698E">
        <w:rPr>
          <w:rFonts w:cstheme="minorHAnsi"/>
          <w:lang w:eastAsia="pl-PL"/>
        </w:rPr>
        <w:t>odpowiedniej struktury gramatycznej. Chmury przydadzą się również do typowych zadań, takich jak</w:t>
      </w:r>
      <w:r w:rsidR="00973D09" w:rsidRPr="001D698E">
        <w:rPr>
          <w:rFonts w:cstheme="minorHAnsi"/>
          <w:lang w:eastAsia="pl-PL"/>
        </w:rPr>
        <w:t xml:space="preserve"> </w:t>
      </w:r>
      <w:r w:rsidR="00F32993" w:rsidRPr="001D698E">
        <w:rPr>
          <w:rFonts w:cstheme="minorHAnsi"/>
          <w:lang w:eastAsia="pl-PL"/>
        </w:rPr>
        <w:t>uzupełnianie luk czy rozszyfrowanie pomieszanych wyrazów w pytaniach (scrambled questions) i zadawanie tych pytań partnerowi.</w:t>
      </w:r>
    </w:p>
    <w:p w14:paraId="10202E80" w14:textId="77777777" w:rsidR="00F32993" w:rsidRPr="00976922" w:rsidRDefault="00F32993" w:rsidP="00973D09">
      <w:pPr>
        <w:spacing w:after="0"/>
        <w:rPr>
          <w:rFonts w:cstheme="minorHAnsi"/>
          <w:lang w:eastAsia="pl-PL"/>
        </w:rPr>
      </w:pPr>
      <w:r w:rsidRPr="00201B27">
        <w:rPr>
          <w:rFonts w:cstheme="minorHAnsi"/>
          <w:b/>
          <w:lang w:eastAsia="pl-PL"/>
        </w:rPr>
        <w:t>Czytanie i słuchanie ze zrozumieniem</w:t>
      </w:r>
      <w:r w:rsidRPr="00973D09">
        <w:rPr>
          <w:rFonts w:cstheme="minorHAnsi"/>
          <w:lang w:eastAsia="pl-PL"/>
        </w:rPr>
        <w:t xml:space="preserve"> - cała lekcja bazująca na tekście czytanym lub słuchanym może</w:t>
      </w:r>
      <w:r w:rsidR="00973D09">
        <w:rPr>
          <w:rFonts w:cstheme="minorHAnsi"/>
          <w:lang w:eastAsia="pl-PL"/>
        </w:rPr>
        <w:t xml:space="preserve"> </w:t>
      </w:r>
      <w:r w:rsidRPr="00973D09">
        <w:rPr>
          <w:rFonts w:cstheme="minorHAnsi"/>
          <w:lang w:eastAsia="pl-PL"/>
        </w:rPr>
        <w:t xml:space="preserve">zostać zbudowana dookoła jednej chmury słów. Nauczyciel zamieszcza na takiej chmurze kluczowe elementy leksykalne i wprowadza przy pomocy chmury tekst oraz nowe słownictwo, Następnie klasa może utrwalić słownictwo przy pomocy zadań, </w:t>
      </w:r>
      <w:r w:rsidR="00976922">
        <w:rPr>
          <w:rFonts w:cstheme="minorHAnsi"/>
          <w:lang w:eastAsia="pl-PL"/>
        </w:rPr>
        <w:t>takich jak wspomniane wcześniej</w:t>
      </w:r>
      <w:r w:rsidRPr="00973D09">
        <w:rPr>
          <w:rFonts w:cstheme="minorHAnsi"/>
          <w:lang w:eastAsia="pl-PL"/>
        </w:rPr>
        <w:t xml:space="preserve"> banana sentences czy bomb countdown. Po przeczytaniu lub przesłuchaniu tekstu uczniowie wykonują zadania sprawdzające rozumienie, po czym patrząc na używaną wcześniej chmurę słów, streszczają tekst (ustnie lub pisemnie). Na koniec wspomagając się tą samą chmurą</w:t>
      </w:r>
      <w:r w:rsidRPr="00976922">
        <w:rPr>
          <w:rFonts w:cstheme="minorHAnsi"/>
          <w:lang w:eastAsia="pl-PL"/>
        </w:rPr>
        <w:t xml:space="preserve"> mogą tworzyć, zadawać i odpowiadać na pytania dotyczące tekstu.</w:t>
      </w:r>
    </w:p>
    <w:p w14:paraId="3DA49115" w14:textId="77777777" w:rsidR="00F32993" w:rsidRPr="00332CE2" w:rsidRDefault="00F32993" w:rsidP="00332CE2">
      <w:pPr>
        <w:spacing w:after="0"/>
        <w:rPr>
          <w:rFonts w:cstheme="minorHAnsi"/>
          <w:lang w:eastAsia="pl-PL"/>
        </w:rPr>
      </w:pPr>
      <w:r w:rsidRPr="001D698E">
        <w:rPr>
          <w:rFonts w:cstheme="minorHAnsi"/>
          <w:b/>
          <w:lang w:eastAsia="pl-PL"/>
        </w:rPr>
        <w:t>Podsumowanie i praca domowa</w:t>
      </w:r>
      <w:r w:rsidR="001D698E">
        <w:rPr>
          <w:rFonts w:cstheme="minorHAnsi"/>
          <w:b/>
          <w:lang w:eastAsia="pl-PL"/>
        </w:rPr>
        <w:t>.</w:t>
      </w:r>
      <w:r w:rsidR="001D698E">
        <w:rPr>
          <w:rFonts w:cstheme="minorHAnsi"/>
          <w:lang w:eastAsia="pl-PL"/>
        </w:rPr>
        <w:t xml:space="preserve"> Lekcja warto</w:t>
      </w:r>
      <w:r w:rsidRPr="00332CE2">
        <w:rPr>
          <w:rFonts w:cstheme="minorHAnsi"/>
          <w:lang w:eastAsia="pl-PL"/>
        </w:rPr>
        <w:t xml:space="preserve"> podsumować i zadać pracę domową, aby proces nauczania osiągnął jak najlepsze efekty. Tutaj chmury słów również przychodzą</w:t>
      </w:r>
      <w:r w:rsidR="001D698E">
        <w:rPr>
          <w:rFonts w:cstheme="minorHAnsi"/>
          <w:lang w:eastAsia="pl-PL"/>
        </w:rPr>
        <w:t>,</w:t>
      </w:r>
      <w:r w:rsidRPr="00332CE2">
        <w:rPr>
          <w:rFonts w:cstheme="minorHAnsi"/>
          <w:lang w:eastAsia="pl-PL"/>
        </w:rPr>
        <w:t xml:space="preserve"> a ich zastoso</w:t>
      </w:r>
      <w:r w:rsidR="001D698E">
        <w:rPr>
          <w:rFonts w:cstheme="minorHAnsi"/>
          <w:lang w:eastAsia="pl-PL"/>
        </w:rPr>
        <w:t>wań jest wiele:</w:t>
      </w:r>
    </w:p>
    <w:p w14:paraId="6D5EAF63" w14:textId="77777777" w:rsidR="00F32993" w:rsidRPr="001D698E" w:rsidRDefault="00F35408" w:rsidP="00880A8C">
      <w:pPr>
        <w:pStyle w:val="Akapitzlist"/>
        <w:numPr>
          <w:ilvl w:val="0"/>
          <w:numId w:val="139"/>
        </w:numPr>
        <w:spacing w:after="0"/>
        <w:rPr>
          <w:rFonts w:cstheme="minorHAnsi"/>
          <w:lang w:eastAsia="pl-PL"/>
        </w:rPr>
      </w:pPr>
      <w:r>
        <w:rPr>
          <w:rFonts w:cstheme="minorHAnsi"/>
          <w:lang w:eastAsia="pl-PL"/>
        </w:rPr>
        <w:t xml:space="preserve"> </w:t>
      </w:r>
      <w:r w:rsidR="00C73384">
        <w:rPr>
          <w:rFonts w:cstheme="minorHAnsi"/>
          <w:lang w:eastAsia="pl-PL"/>
        </w:rPr>
        <w:t>„</w:t>
      </w:r>
      <w:r w:rsidR="00F32993" w:rsidRPr="001D698E">
        <w:rPr>
          <w:rFonts w:cstheme="minorHAnsi"/>
          <w:lang w:eastAsia="pl-PL"/>
        </w:rPr>
        <w:t>Kreatywna praca domowa</w:t>
      </w:r>
      <w:r w:rsidR="00C73384">
        <w:rPr>
          <w:rFonts w:cstheme="minorHAnsi"/>
          <w:lang w:eastAsia="pl-PL"/>
        </w:rPr>
        <w:t>”</w:t>
      </w:r>
      <w:r w:rsidR="00F32993" w:rsidRPr="001D698E">
        <w:rPr>
          <w:rFonts w:cstheme="minorHAnsi"/>
          <w:lang w:eastAsia="pl-PL"/>
        </w:rPr>
        <w:t xml:space="preserve"> - przy pomocy kreatorów chmur słów uczniowie mogą tworzyć ozdobne</w:t>
      </w:r>
      <w:r w:rsidR="001D698E">
        <w:rPr>
          <w:rFonts w:cstheme="minorHAnsi"/>
          <w:lang w:eastAsia="pl-PL"/>
        </w:rPr>
        <w:t xml:space="preserve"> </w:t>
      </w:r>
      <w:r w:rsidR="00F32993" w:rsidRPr="001D698E">
        <w:rPr>
          <w:rFonts w:cstheme="minorHAnsi"/>
          <w:lang w:eastAsia="pl-PL"/>
        </w:rPr>
        <w:t xml:space="preserve">kartki na specjalne okazje, </w:t>
      </w:r>
      <w:r w:rsidR="00C73384">
        <w:rPr>
          <w:rFonts w:cstheme="minorHAnsi"/>
          <w:lang w:eastAsia="pl-PL"/>
        </w:rPr>
        <w:t xml:space="preserve">np. </w:t>
      </w:r>
      <w:r w:rsidR="00F32993" w:rsidRPr="001D698E">
        <w:rPr>
          <w:rFonts w:cstheme="minorHAnsi"/>
          <w:lang w:eastAsia="pl-PL"/>
        </w:rPr>
        <w:t xml:space="preserve">Dzień </w:t>
      </w:r>
      <w:r w:rsidR="00C73384">
        <w:rPr>
          <w:rFonts w:cstheme="minorHAnsi"/>
          <w:lang w:eastAsia="pl-PL"/>
        </w:rPr>
        <w:t>Nauczyciela, Urodziny</w:t>
      </w:r>
      <w:r w:rsidR="00F32993" w:rsidRPr="001D698E">
        <w:rPr>
          <w:rFonts w:cstheme="minorHAnsi"/>
          <w:lang w:eastAsia="pl-PL"/>
        </w:rPr>
        <w:t xml:space="preserve"> - wystarczy, że w kreatorze wpiszą słowa związane z danym świętem lub przymiotniki kojarzące im się z daną osobą i wybiorą odpowiedni kształt i kolor chmury. Mogą też przygotować plakat, na którym zamieszczą najważniejsze informacje dotyczące określonego tematu (np. wybranego zwierzęcia), a następnie przy jego pomocy przeprowadzą w klasie krótką prezentację.</w:t>
      </w:r>
    </w:p>
    <w:p w14:paraId="647B6438" w14:textId="77777777" w:rsidR="00DF10E6" w:rsidRDefault="00DF10E6" w:rsidP="00880A8C">
      <w:pPr>
        <w:pStyle w:val="Akapitzlist"/>
        <w:numPr>
          <w:ilvl w:val="0"/>
          <w:numId w:val="184"/>
        </w:numPr>
        <w:spacing w:after="0"/>
        <w:rPr>
          <w:rFonts w:cstheme="minorHAnsi"/>
          <w:b/>
          <w:lang w:eastAsia="pl-PL"/>
        </w:rPr>
      </w:pPr>
      <w:r w:rsidRPr="00DF10E6">
        <w:rPr>
          <w:rFonts w:cstheme="minorHAnsi"/>
          <w:b/>
          <w:lang w:eastAsia="pl-PL"/>
        </w:rPr>
        <w:t>Trudna sztuka efektywnego notowania</w:t>
      </w:r>
      <w:r w:rsidR="00F35408">
        <w:rPr>
          <w:rStyle w:val="Odwoanieprzypisudolnego"/>
          <w:rFonts w:cstheme="minorHAnsi"/>
          <w:b/>
          <w:lang w:eastAsia="pl-PL"/>
        </w:rPr>
        <w:footnoteReference w:id="87"/>
      </w:r>
    </w:p>
    <w:p w14:paraId="6CC0B0E7" w14:textId="77777777" w:rsidR="000435C6" w:rsidRDefault="00DF10E6" w:rsidP="00BD590B">
      <w:pPr>
        <w:spacing w:after="0"/>
        <w:rPr>
          <w:rFonts w:cstheme="minorHAnsi"/>
          <w:lang w:eastAsia="pl-PL"/>
        </w:rPr>
      </w:pPr>
      <w:r>
        <w:rPr>
          <w:rFonts w:cstheme="minorHAnsi"/>
          <w:lang w:eastAsia="pl-PL"/>
        </w:rPr>
        <w:t>Podstawową funkcją notatki jest magazynowanie informacji. Dzięki takiej zewnętrznej pamięci można powracać do szczegółów, których się nie zapamiętało i powtarzać zdobytą wiedzę. Sporządzanie n</w:t>
      </w:r>
      <w:r w:rsidRPr="00DF10E6">
        <w:rPr>
          <w:rFonts w:cstheme="minorHAnsi"/>
          <w:lang w:eastAsia="pl-PL"/>
        </w:rPr>
        <w:t>ot</w:t>
      </w:r>
      <w:r>
        <w:rPr>
          <w:rFonts w:cstheme="minorHAnsi"/>
          <w:lang w:eastAsia="pl-PL"/>
        </w:rPr>
        <w:t>atki uczy</w:t>
      </w:r>
      <w:r w:rsidR="000435C6">
        <w:rPr>
          <w:rFonts w:cstheme="minorHAnsi"/>
          <w:lang w:eastAsia="pl-PL"/>
        </w:rPr>
        <w:t>:</w:t>
      </w:r>
    </w:p>
    <w:p w14:paraId="374F71B9" w14:textId="77777777" w:rsidR="000435C6" w:rsidRDefault="00DF10E6" w:rsidP="00880A8C">
      <w:pPr>
        <w:pStyle w:val="Akapitzlist"/>
        <w:numPr>
          <w:ilvl w:val="0"/>
          <w:numId w:val="131"/>
        </w:numPr>
        <w:rPr>
          <w:rFonts w:cstheme="minorHAnsi"/>
          <w:lang w:eastAsia="pl-PL"/>
        </w:rPr>
      </w:pPr>
      <w:r w:rsidRPr="000435C6">
        <w:rPr>
          <w:rFonts w:cstheme="minorHAnsi"/>
          <w:lang w:eastAsia="pl-PL"/>
        </w:rPr>
        <w:t xml:space="preserve">organizowania wiedzy, </w:t>
      </w:r>
    </w:p>
    <w:p w14:paraId="7DCA9DF2" w14:textId="77777777" w:rsidR="000435C6" w:rsidRDefault="00DF10E6" w:rsidP="00880A8C">
      <w:pPr>
        <w:pStyle w:val="Akapitzlist"/>
        <w:numPr>
          <w:ilvl w:val="0"/>
          <w:numId w:val="131"/>
        </w:numPr>
        <w:rPr>
          <w:rFonts w:cstheme="minorHAnsi"/>
          <w:lang w:eastAsia="pl-PL"/>
        </w:rPr>
      </w:pPr>
      <w:r w:rsidRPr="000435C6">
        <w:rPr>
          <w:rFonts w:cstheme="minorHAnsi"/>
          <w:lang w:eastAsia="pl-PL"/>
        </w:rPr>
        <w:t>dostrzegania relacji,</w:t>
      </w:r>
    </w:p>
    <w:p w14:paraId="611A41A7" w14:textId="77777777" w:rsidR="000435C6" w:rsidRDefault="00DF10E6" w:rsidP="00880A8C">
      <w:pPr>
        <w:pStyle w:val="Akapitzlist"/>
        <w:numPr>
          <w:ilvl w:val="0"/>
          <w:numId w:val="131"/>
        </w:numPr>
        <w:rPr>
          <w:rFonts w:cstheme="minorHAnsi"/>
          <w:lang w:eastAsia="pl-PL"/>
        </w:rPr>
      </w:pPr>
      <w:r w:rsidRPr="000435C6">
        <w:rPr>
          <w:rFonts w:cstheme="minorHAnsi"/>
          <w:lang w:eastAsia="pl-PL"/>
        </w:rPr>
        <w:t xml:space="preserve"> analizowania, </w:t>
      </w:r>
    </w:p>
    <w:p w14:paraId="47557D82" w14:textId="77777777" w:rsidR="000435C6" w:rsidRDefault="00DF10E6" w:rsidP="00880A8C">
      <w:pPr>
        <w:pStyle w:val="Akapitzlist"/>
        <w:numPr>
          <w:ilvl w:val="0"/>
          <w:numId w:val="131"/>
        </w:numPr>
        <w:rPr>
          <w:rFonts w:cstheme="minorHAnsi"/>
          <w:lang w:eastAsia="pl-PL"/>
        </w:rPr>
      </w:pPr>
      <w:r w:rsidRPr="000435C6">
        <w:rPr>
          <w:rFonts w:cstheme="minorHAnsi"/>
          <w:lang w:eastAsia="pl-PL"/>
        </w:rPr>
        <w:t>nadawania znaczeń,</w:t>
      </w:r>
    </w:p>
    <w:p w14:paraId="35BCB5E6" w14:textId="77777777" w:rsidR="000435C6" w:rsidRDefault="00DF10E6" w:rsidP="00880A8C">
      <w:pPr>
        <w:pStyle w:val="Akapitzlist"/>
        <w:numPr>
          <w:ilvl w:val="0"/>
          <w:numId w:val="131"/>
        </w:numPr>
        <w:rPr>
          <w:rFonts w:cstheme="minorHAnsi"/>
          <w:lang w:eastAsia="pl-PL"/>
        </w:rPr>
      </w:pPr>
      <w:r w:rsidRPr="000435C6">
        <w:rPr>
          <w:rFonts w:cstheme="minorHAnsi"/>
          <w:lang w:eastAsia="pl-PL"/>
        </w:rPr>
        <w:t xml:space="preserve"> dokonywania oceny ważności informacji i podejmowania decyzji. </w:t>
      </w:r>
    </w:p>
    <w:p w14:paraId="239B11F2" w14:textId="77777777" w:rsidR="007D0740" w:rsidRDefault="00DF10E6" w:rsidP="00DF10E6">
      <w:pPr>
        <w:rPr>
          <w:rFonts w:cstheme="minorHAnsi"/>
          <w:lang w:eastAsia="pl-PL"/>
        </w:rPr>
      </w:pPr>
      <w:r w:rsidRPr="000435C6">
        <w:rPr>
          <w:rFonts w:cstheme="minorHAnsi"/>
          <w:lang w:eastAsia="pl-PL"/>
        </w:rPr>
        <w:t>Tylko informacje, które zostają przetworzone i zorganizowane przez ucznia mogą przecho</w:t>
      </w:r>
      <w:r w:rsidR="00C73384">
        <w:rPr>
          <w:rFonts w:cstheme="minorHAnsi"/>
          <w:lang w:eastAsia="pl-PL"/>
        </w:rPr>
        <w:t>dzić z </w:t>
      </w:r>
      <w:r w:rsidRPr="000435C6">
        <w:rPr>
          <w:rFonts w:cstheme="minorHAnsi"/>
          <w:lang w:eastAsia="pl-PL"/>
        </w:rPr>
        <w:t>pamięci krótko</w:t>
      </w:r>
      <w:r w:rsidR="000435C6" w:rsidRPr="000435C6">
        <w:rPr>
          <w:rFonts w:cstheme="minorHAnsi"/>
          <w:lang w:eastAsia="pl-PL"/>
        </w:rPr>
        <w:t>- do długotrwałej.</w:t>
      </w:r>
      <w:r w:rsidR="000435C6">
        <w:rPr>
          <w:rFonts w:cstheme="minorHAnsi"/>
          <w:lang w:eastAsia="pl-PL"/>
        </w:rPr>
        <w:t xml:space="preserve"> Nie wszystkie formy notatek są równie skuteczne. </w:t>
      </w:r>
      <w:r w:rsidR="00C73384">
        <w:rPr>
          <w:rFonts w:cstheme="minorHAnsi"/>
          <w:lang w:eastAsia="pl-PL"/>
        </w:rPr>
        <w:t>Biorąc p</w:t>
      </w:r>
      <w:r w:rsidR="007D0740">
        <w:rPr>
          <w:rFonts w:cstheme="minorHAnsi"/>
          <w:lang w:eastAsia="pl-PL"/>
        </w:rPr>
        <w:t>od uwagę efektywność na pierwszym miejscu plasują się:</w:t>
      </w:r>
    </w:p>
    <w:p w14:paraId="0F0C3F24" w14:textId="77777777" w:rsidR="007D0740" w:rsidRPr="00C17B2E" w:rsidRDefault="007D0740" w:rsidP="00880A8C">
      <w:pPr>
        <w:pStyle w:val="Akapitzlist"/>
        <w:numPr>
          <w:ilvl w:val="0"/>
          <w:numId w:val="185"/>
        </w:numPr>
        <w:rPr>
          <w:rFonts w:cstheme="minorHAnsi"/>
          <w:lang w:eastAsia="pl-PL"/>
        </w:rPr>
      </w:pPr>
      <w:r w:rsidRPr="00C17B2E">
        <w:rPr>
          <w:rFonts w:cstheme="minorHAnsi"/>
          <w:b/>
          <w:lang w:eastAsia="pl-PL"/>
        </w:rPr>
        <w:t>Notatki zorganizowane przestrzennie</w:t>
      </w:r>
      <w:r w:rsidR="00C73384" w:rsidRPr="00C17B2E">
        <w:rPr>
          <w:rFonts w:cstheme="minorHAnsi"/>
          <w:b/>
          <w:lang w:eastAsia="pl-PL"/>
        </w:rPr>
        <w:t>,</w:t>
      </w:r>
      <w:r w:rsidRPr="00C17B2E">
        <w:rPr>
          <w:rFonts w:cstheme="minorHAnsi"/>
          <w:lang w:eastAsia="pl-PL"/>
        </w:rPr>
        <w:t xml:space="preserve"> ze względu na  to, że pomagają dostrzec połączenia pomiędzy dotychczasową i nowo zdobytą wiedzę;</w:t>
      </w:r>
    </w:p>
    <w:p w14:paraId="63DF13D4" w14:textId="77777777" w:rsidR="007D0740" w:rsidRPr="00C17B2E" w:rsidRDefault="007D0740" w:rsidP="00880A8C">
      <w:pPr>
        <w:pStyle w:val="Akapitzlist"/>
        <w:numPr>
          <w:ilvl w:val="0"/>
          <w:numId w:val="185"/>
        </w:numPr>
        <w:rPr>
          <w:rFonts w:cstheme="minorHAnsi"/>
          <w:b/>
          <w:lang w:eastAsia="pl-PL"/>
        </w:rPr>
      </w:pPr>
      <w:r w:rsidRPr="00C73384">
        <w:rPr>
          <w:rFonts w:cstheme="minorHAnsi"/>
          <w:b/>
          <w:lang w:eastAsia="pl-PL"/>
        </w:rPr>
        <w:t>Notatki wypunktowane</w:t>
      </w:r>
      <w:r w:rsidRPr="00C17B2E">
        <w:rPr>
          <w:rFonts w:cstheme="minorHAnsi"/>
          <w:b/>
          <w:lang w:eastAsia="pl-PL"/>
        </w:rPr>
        <w:t xml:space="preserve"> lub w postaci tabeli</w:t>
      </w:r>
    </w:p>
    <w:p w14:paraId="00089E5C" w14:textId="77777777" w:rsidR="000435C6" w:rsidRPr="00C17B2E" w:rsidRDefault="007D0740" w:rsidP="00880A8C">
      <w:pPr>
        <w:pStyle w:val="Akapitzlist"/>
        <w:numPr>
          <w:ilvl w:val="0"/>
          <w:numId w:val="185"/>
        </w:numPr>
        <w:rPr>
          <w:rFonts w:cstheme="minorHAnsi"/>
          <w:b/>
          <w:lang w:eastAsia="pl-PL"/>
        </w:rPr>
      </w:pPr>
      <w:r w:rsidRPr="00C73384">
        <w:rPr>
          <w:rFonts w:cstheme="minorHAnsi"/>
          <w:b/>
          <w:lang w:eastAsia="pl-PL"/>
        </w:rPr>
        <w:t>Notatki linearne</w:t>
      </w:r>
      <w:r w:rsidRPr="00C17B2E">
        <w:rPr>
          <w:rFonts w:cstheme="minorHAnsi"/>
          <w:b/>
          <w:lang w:eastAsia="pl-PL"/>
        </w:rPr>
        <w:t xml:space="preserve"> </w:t>
      </w:r>
      <w:r w:rsidRPr="00C17B2E">
        <w:rPr>
          <w:rFonts w:cstheme="minorHAnsi"/>
          <w:lang w:eastAsia="pl-PL"/>
        </w:rPr>
        <w:t>są n</w:t>
      </w:r>
      <w:r w:rsidR="000435C6" w:rsidRPr="00C17B2E">
        <w:rPr>
          <w:rFonts w:cstheme="minorHAnsi"/>
          <w:lang w:eastAsia="pl-PL"/>
        </w:rPr>
        <w:t>ajmniej efektywne w procesie uczenia się</w:t>
      </w:r>
      <w:r w:rsidRPr="00C17B2E">
        <w:rPr>
          <w:rFonts w:cstheme="minorHAnsi"/>
          <w:lang w:eastAsia="pl-PL"/>
        </w:rPr>
        <w:t>, choć</w:t>
      </w:r>
      <w:r w:rsidR="000435C6" w:rsidRPr="00C17B2E">
        <w:rPr>
          <w:rFonts w:cstheme="minorHAnsi"/>
          <w:lang w:eastAsia="pl-PL"/>
        </w:rPr>
        <w:t xml:space="preserve"> najpopularniejsz</w:t>
      </w:r>
      <w:r w:rsidRPr="00C17B2E">
        <w:rPr>
          <w:rFonts w:cstheme="minorHAnsi"/>
          <w:lang w:eastAsia="pl-PL"/>
        </w:rPr>
        <w:t>e</w:t>
      </w:r>
      <w:r w:rsidR="00C17B2E">
        <w:rPr>
          <w:rFonts w:cstheme="minorHAnsi"/>
          <w:lang w:eastAsia="pl-PL"/>
        </w:rPr>
        <w:t xml:space="preserve"> w </w:t>
      </w:r>
      <w:r w:rsidR="000435C6" w:rsidRPr="00C17B2E">
        <w:rPr>
          <w:rFonts w:cstheme="minorHAnsi"/>
          <w:lang w:eastAsia="pl-PL"/>
        </w:rPr>
        <w:t>zeszytach szkolnych.</w:t>
      </w:r>
      <w:r w:rsidR="000435C6" w:rsidRPr="00C17B2E">
        <w:rPr>
          <w:rFonts w:cstheme="minorHAnsi"/>
          <w:b/>
          <w:lang w:eastAsia="pl-PL"/>
        </w:rPr>
        <w:t xml:space="preserve"> </w:t>
      </w:r>
    </w:p>
    <w:p w14:paraId="65AFE9F0" w14:textId="77777777" w:rsidR="00C73384" w:rsidRPr="00972990" w:rsidRDefault="007D0740" w:rsidP="00972990">
      <w:pPr>
        <w:rPr>
          <w:b/>
          <w:lang w:eastAsia="pl-PL"/>
        </w:rPr>
      </w:pPr>
      <w:r w:rsidRPr="00972990">
        <w:rPr>
          <w:b/>
          <w:lang w:eastAsia="pl-PL"/>
        </w:rPr>
        <w:t>Sposób sporządzania notatki</w:t>
      </w:r>
    </w:p>
    <w:p w14:paraId="28AE9713" w14:textId="77777777" w:rsidR="007D0740" w:rsidRDefault="00C73384" w:rsidP="00BD590B">
      <w:pPr>
        <w:spacing w:after="0"/>
        <w:rPr>
          <w:rFonts w:cstheme="minorHAnsi"/>
          <w:lang w:eastAsia="pl-PL"/>
        </w:rPr>
      </w:pPr>
      <w:r>
        <w:rPr>
          <w:rFonts w:cstheme="minorHAnsi"/>
          <w:lang w:eastAsia="pl-PL"/>
        </w:rPr>
        <w:t>I</w:t>
      </w:r>
      <w:r w:rsidR="007D0740">
        <w:rPr>
          <w:rFonts w:cstheme="minorHAnsi"/>
          <w:lang w:eastAsia="pl-PL"/>
        </w:rPr>
        <w:t>stnieje zasadnicza różnica</w:t>
      </w:r>
      <w:r>
        <w:rPr>
          <w:rFonts w:cstheme="minorHAnsi"/>
          <w:lang w:eastAsia="pl-PL"/>
        </w:rPr>
        <w:t xml:space="preserve"> w skuteczności pomiędzy notatkami w zależności od tego czy tekst jest </w:t>
      </w:r>
      <w:r w:rsidR="007D0740">
        <w:rPr>
          <w:rFonts w:cstheme="minorHAnsi"/>
          <w:lang w:eastAsia="pl-PL"/>
        </w:rPr>
        <w:t xml:space="preserve"> „biern</w:t>
      </w:r>
      <w:r>
        <w:rPr>
          <w:rFonts w:cstheme="minorHAnsi"/>
          <w:lang w:eastAsia="pl-PL"/>
        </w:rPr>
        <w:t>i</w:t>
      </w:r>
      <w:r w:rsidR="007D0740">
        <w:rPr>
          <w:rFonts w:cstheme="minorHAnsi"/>
          <w:lang w:eastAsia="pl-PL"/>
        </w:rPr>
        <w:t>e” przepisywan</w:t>
      </w:r>
      <w:r>
        <w:rPr>
          <w:rFonts w:cstheme="minorHAnsi"/>
          <w:lang w:eastAsia="pl-PL"/>
        </w:rPr>
        <w:t xml:space="preserve">y </w:t>
      </w:r>
      <w:r w:rsidR="007D0740">
        <w:rPr>
          <w:rFonts w:cstheme="minorHAnsi"/>
          <w:lang w:eastAsia="pl-PL"/>
        </w:rPr>
        <w:t>z tablic lub zapisywane ze słuchu. W przypadku tekstów</w:t>
      </w:r>
      <w:r w:rsidR="00764487">
        <w:rPr>
          <w:rFonts w:cstheme="minorHAnsi"/>
          <w:lang w:eastAsia="pl-PL"/>
        </w:rPr>
        <w:t xml:space="preserve"> w języku obcym,</w:t>
      </w:r>
      <w:r w:rsidR="007D0740">
        <w:rPr>
          <w:rFonts w:cstheme="minorHAnsi"/>
          <w:lang w:eastAsia="pl-PL"/>
        </w:rPr>
        <w:t xml:space="preserve"> pisanych czy tez słuchanych </w:t>
      </w:r>
      <w:r w:rsidR="00764487">
        <w:rPr>
          <w:rFonts w:cstheme="minorHAnsi"/>
          <w:lang w:eastAsia="pl-PL"/>
        </w:rPr>
        <w:t xml:space="preserve">poprawność językowa świadczy o aktywnym jej sporządzaniu. Choć efektywność notatki wzrasta gdy uczeń jest zmuszony do przetwarzania, streszczenia i organizowania informacji. </w:t>
      </w:r>
      <w:r w:rsidR="007D0740">
        <w:rPr>
          <w:rFonts w:cstheme="minorHAnsi"/>
          <w:lang w:eastAsia="pl-PL"/>
        </w:rPr>
        <w:t>Nie sposób stworzyć dobrej notatki bez dogłębnego zrozumienia tematu</w:t>
      </w:r>
      <w:r w:rsidR="00764487">
        <w:rPr>
          <w:rFonts w:cstheme="minorHAnsi"/>
          <w:lang w:eastAsia="pl-PL"/>
        </w:rPr>
        <w:t xml:space="preserve">. </w:t>
      </w:r>
    </w:p>
    <w:p w14:paraId="4CE670D2" w14:textId="77777777" w:rsidR="007B648D" w:rsidRDefault="007B648D" w:rsidP="00BD590B">
      <w:pPr>
        <w:spacing w:after="0"/>
        <w:rPr>
          <w:rFonts w:cstheme="minorHAnsi"/>
          <w:lang w:eastAsia="pl-PL"/>
        </w:rPr>
      </w:pPr>
      <w:r>
        <w:rPr>
          <w:rFonts w:cstheme="minorHAnsi"/>
          <w:lang w:eastAsia="pl-PL"/>
        </w:rPr>
        <w:t>Rodzaje notatek (formy notatek):</w:t>
      </w:r>
    </w:p>
    <w:p w14:paraId="3F82F59E" w14:textId="77777777" w:rsidR="000D7A82" w:rsidRPr="000D7A82" w:rsidRDefault="007B648D" w:rsidP="00880A8C">
      <w:pPr>
        <w:pStyle w:val="Akapitzlist"/>
        <w:numPr>
          <w:ilvl w:val="0"/>
          <w:numId w:val="132"/>
        </w:numPr>
        <w:rPr>
          <w:rFonts w:cstheme="minorHAnsi"/>
          <w:lang w:eastAsia="pl-PL"/>
        </w:rPr>
      </w:pPr>
      <w:r w:rsidRPr="004F1796">
        <w:rPr>
          <w:rFonts w:cstheme="minorHAnsi"/>
          <w:b/>
          <w:lang w:eastAsia="pl-PL"/>
        </w:rPr>
        <w:t>Kodowanie kolorem</w:t>
      </w:r>
      <w:r w:rsidRPr="000D7A82">
        <w:rPr>
          <w:rFonts w:cstheme="minorHAnsi"/>
          <w:lang w:eastAsia="pl-PL"/>
        </w:rPr>
        <w:t xml:space="preserve"> – zakreślanie rożnymi kolorami elementów o określonej</w:t>
      </w:r>
      <w:r w:rsidR="000D7A82" w:rsidRPr="000D7A82">
        <w:rPr>
          <w:rFonts w:cstheme="minorHAnsi"/>
          <w:lang w:eastAsia="pl-PL"/>
        </w:rPr>
        <w:t xml:space="preserve"> charakterystyce;</w:t>
      </w:r>
    </w:p>
    <w:p w14:paraId="1E157343" w14:textId="77777777" w:rsidR="000D7A82" w:rsidRDefault="000D7A82" w:rsidP="00880A8C">
      <w:pPr>
        <w:pStyle w:val="Akapitzlist"/>
        <w:numPr>
          <w:ilvl w:val="0"/>
          <w:numId w:val="132"/>
        </w:numPr>
        <w:rPr>
          <w:rFonts w:cstheme="minorHAnsi"/>
          <w:lang w:eastAsia="pl-PL"/>
        </w:rPr>
      </w:pPr>
      <w:r w:rsidRPr="004F1796">
        <w:rPr>
          <w:rFonts w:cstheme="minorHAnsi"/>
          <w:b/>
          <w:lang w:eastAsia="pl-PL"/>
        </w:rPr>
        <w:t>Diagram Venna</w:t>
      </w:r>
      <w:r w:rsidRPr="000D7A82">
        <w:rPr>
          <w:rFonts w:cstheme="minorHAnsi"/>
          <w:lang w:eastAsia="pl-PL"/>
        </w:rPr>
        <w:t xml:space="preserve"> – służy do oznaczania części wspólnych dwóch lub więcej zbiorów. W tekście np. dotyczącym wizyty u lekarza można w notatce wyodrębnić nazwy dolegliwości i symptomy choroby, a w drugim zbiorze np. wyposażenie gabinetu</w:t>
      </w:r>
      <w:r>
        <w:rPr>
          <w:rFonts w:cstheme="minorHAnsi"/>
          <w:lang w:eastAsia="pl-PL"/>
        </w:rPr>
        <w:t>;</w:t>
      </w:r>
    </w:p>
    <w:p w14:paraId="37F3820B" w14:textId="77777777" w:rsidR="007B648D" w:rsidRDefault="000D7A82" w:rsidP="00880A8C">
      <w:pPr>
        <w:pStyle w:val="Akapitzlist"/>
        <w:numPr>
          <w:ilvl w:val="0"/>
          <w:numId w:val="132"/>
        </w:numPr>
        <w:rPr>
          <w:rFonts w:cstheme="minorHAnsi"/>
          <w:lang w:eastAsia="pl-PL"/>
        </w:rPr>
      </w:pPr>
      <w:r w:rsidRPr="004F1796">
        <w:rPr>
          <w:rFonts w:cstheme="minorHAnsi"/>
          <w:b/>
          <w:lang w:eastAsia="pl-PL"/>
        </w:rPr>
        <w:t>Diagram drzewkowy</w:t>
      </w:r>
      <w:r w:rsidR="004F1796" w:rsidRPr="000D7A82">
        <w:rPr>
          <w:rFonts w:cstheme="minorHAnsi"/>
          <w:lang w:eastAsia="pl-PL"/>
        </w:rPr>
        <w:t xml:space="preserve"> – </w:t>
      </w:r>
      <w:r>
        <w:rPr>
          <w:rFonts w:cstheme="minorHAnsi"/>
          <w:lang w:eastAsia="pl-PL"/>
        </w:rPr>
        <w:t xml:space="preserve">wyróżnia grupy podgrupy w ramach określonego zjawiska. Pozwala zauważyć zależności hierarchiczne i utrwalać połączenia pomiędzy dotychczasową, a nowo zdobyta wiedza. Przykładem zastosowania może być rozpoznawanie części mowy czy zdania.  </w:t>
      </w:r>
    </w:p>
    <w:p w14:paraId="13D0BC63" w14:textId="77777777" w:rsidR="004F1796" w:rsidRDefault="000D7A82" w:rsidP="00880A8C">
      <w:pPr>
        <w:pStyle w:val="Akapitzlist"/>
        <w:numPr>
          <w:ilvl w:val="0"/>
          <w:numId w:val="132"/>
        </w:numPr>
        <w:rPr>
          <w:rFonts w:cstheme="minorHAnsi"/>
          <w:lang w:eastAsia="pl-PL"/>
        </w:rPr>
      </w:pPr>
      <w:r w:rsidRPr="004F1796">
        <w:rPr>
          <w:rFonts w:cstheme="minorHAnsi"/>
          <w:b/>
          <w:lang w:eastAsia="pl-PL"/>
        </w:rPr>
        <w:t>Diagram tarczowy</w:t>
      </w:r>
      <w:r w:rsidR="004F1796">
        <w:rPr>
          <w:rFonts w:cstheme="minorHAnsi"/>
          <w:lang w:eastAsia="pl-PL"/>
        </w:rPr>
        <w:t xml:space="preserve">  </w:t>
      </w:r>
      <w:r w:rsidR="004F1796" w:rsidRPr="000D7A82">
        <w:rPr>
          <w:rFonts w:cstheme="minorHAnsi"/>
          <w:lang w:eastAsia="pl-PL"/>
        </w:rPr>
        <w:t xml:space="preserve">– </w:t>
      </w:r>
      <w:r w:rsidR="004F1796">
        <w:rPr>
          <w:rFonts w:cstheme="minorHAnsi"/>
          <w:lang w:eastAsia="pl-PL"/>
        </w:rPr>
        <w:t xml:space="preserve"> n</w:t>
      </w:r>
      <w:r>
        <w:rPr>
          <w:rFonts w:cstheme="minorHAnsi"/>
          <w:lang w:eastAsia="pl-PL"/>
        </w:rPr>
        <w:t xml:space="preserve">ajlepiej segreguje elementy pod względem ważności lub obrazuje relacje. Można go wykorzystać np. dla odtworzenia relacji postaci w </w:t>
      </w:r>
      <w:r w:rsidR="004F1796">
        <w:rPr>
          <w:rFonts w:cstheme="minorHAnsi"/>
          <w:lang w:eastAsia="pl-PL"/>
        </w:rPr>
        <w:t xml:space="preserve">przeczytanej lekturze. </w:t>
      </w:r>
    </w:p>
    <w:p w14:paraId="49D7D404" w14:textId="77777777" w:rsidR="000D7A82" w:rsidRDefault="004F1796" w:rsidP="00880A8C">
      <w:pPr>
        <w:pStyle w:val="Akapitzlist"/>
        <w:numPr>
          <w:ilvl w:val="0"/>
          <w:numId w:val="132"/>
        </w:numPr>
        <w:rPr>
          <w:rFonts w:cstheme="minorHAnsi"/>
          <w:lang w:eastAsia="pl-PL"/>
        </w:rPr>
      </w:pPr>
      <w:r w:rsidRPr="004F1796">
        <w:rPr>
          <w:rFonts w:cstheme="minorHAnsi"/>
          <w:b/>
          <w:lang w:eastAsia="pl-PL"/>
        </w:rPr>
        <w:t>Diagram strzałkowy</w:t>
      </w:r>
      <w:r>
        <w:rPr>
          <w:rFonts w:cstheme="minorHAnsi"/>
          <w:lang w:eastAsia="pl-PL"/>
        </w:rPr>
        <w:t xml:space="preserve"> </w:t>
      </w:r>
      <w:r w:rsidRPr="000D7A82">
        <w:rPr>
          <w:rFonts w:cstheme="minorHAnsi"/>
          <w:lang w:eastAsia="pl-PL"/>
        </w:rPr>
        <w:t xml:space="preserve"> – </w:t>
      </w:r>
      <w:r>
        <w:rPr>
          <w:rFonts w:cstheme="minorHAnsi"/>
          <w:lang w:eastAsia="pl-PL"/>
        </w:rPr>
        <w:t xml:space="preserve"> obrazuje zależności lub związki przyczynowo – skutkowe. Może być pomocny w obrazowaniu np. Zagadnień gramatycznych np. zdania warunkowe albo</w:t>
      </w:r>
      <w:r w:rsidR="000D7A82">
        <w:rPr>
          <w:rFonts w:cstheme="minorHAnsi"/>
          <w:lang w:eastAsia="pl-PL"/>
        </w:rPr>
        <w:t xml:space="preserve"> </w:t>
      </w:r>
      <w:r>
        <w:rPr>
          <w:rFonts w:cstheme="minorHAnsi"/>
          <w:lang w:eastAsia="pl-PL"/>
        </w:rPr>
        <w:t>odtwarzanie przebiegu zdarzeń.</w:t>
      </w:r>
    </w:p>
    <w:p w14:paraId="77ED842D" w14:textId="77777777" w:rsidR="004F1796" w:rsidRDefault="004F1796" w:rsidP="00880A8C">
      <w:pPr>
        <w:pStyle w:val="Akapitzlist"/>
        <w:numPr>
          <w:ilvl w:val="0"/>
          <w:numId w:val="132"/>
        </w:numPr>
        <w:rPr>
          <w:rFonts w:cstheme="minorHAnsi"/>
          <w:lang w:eastAsia="pl-PL"/>
        </w:rPr>
      </w:pPr>
      <w:r w:rsidRPr="004F1796">
        <w:rPr>
          <w:rFonts w:cstheme="minorHAnsi"/>
          <w:b/>
          <w:lang w:eastAsia="pl-PL"/>
        </w:rPr>
        <w:t>Oś czasu</w:t>
      </w:r>
      <w:r w:rsidRPr="000D7A82">
        <w:rPr>
          <w:rFonts w:cstheme="minorHAnsi"/>
          <w:lang w:eastAsia="pl-PL"/>
        </w:rPr>
        <w:t xml:space="preserve"> – </w:t>
      </w:r>
      <w:r>
        <w:rPr>
          <w:rFonts w:cstheme="minorHAnsi"/>
          <w:lang w:eastAsia="pl-PL"/>
        </w:rPr>
        <w:t xml:space="preserve"> najczęściej stosowany do obrazowania czasów gramatycznych.</w:t>
      </w:r>
    </w:p>
    <w:p w14:paraId="6DF4B3AC" w14:textId="77777777" w:rsidR="004F1796" w:rsidRDefault="004F1796" w:rsidP="00880A8C">
      <w:pPr>
        <w:pStyle w:val="Akapitzlist"/>
        <w:numPr>
          <w:ilvl w:val="0"/>
          <w:numId w:val="132"/>
        </w:numPr>
        <w:spacing w:after="0"/>
        <w:rPr>
          <w:rFonts w:cstheme="minorHAnsi"/>
          <w:lang w:eastAsia="pl-PL"/>
        </w:rPr>
      </w:pPr>
      <w:r w:rsidRPr="004F1796">
        <w:rPr>
          <w:rFonts w:cstheme="minorHAnsi"/>
          <w:b/>
          <w:lang w:eastAsia="pl-PL"/>
        </w:rPr>
        <w:t>Tabela opisowa</w:t>
      </w:r>
      <w:r w:rsidR="00462AD9">
        <w:rPr>
          <w:rFonts w:cstheme="minorHAnsi"/>
          <w:b/>
          <w:lang w:eastAsia="pl-PL"/>
        </w:rPr>
        <w:t xml:space="preserve"> </w:t>
      </w:r>
      <w:r w:rsidR="00462AD9" w:rsidRPr="000D7A82">
        <w:rPr>
          <w:rFonts w:cstheme="minorHAnsi"/>
          <w:lang w:eastAsia="pl-PL"/>
        </w:rPr>
        <w:t xml:space="preserve"> – </w:t>
      </w:r>
      <w:r>
        <w:rPr>
          <w:rFonts w:cstheme="minorHAnsi"/>
          <w:lang w:eastAsia="pl-PL"/>
        </w:rPr>
        <w:t xml:space="preserve"> często stosowana do planowania wypowiedzi pisemnych. Tabela obrazuje strukturę np. eseju.</w:t>
      </w:r>
    </w:p>
    <w:p w14:paraId="5F9DBB1A" w14:textId="77777777" w:rsidR="00462AD9" w:rsidRDefault="00462AD9" w:rsidP="00042907">
      <w:pPr>
        <w:spacing w:after="0"/>
        <w:rPr>
          <w:rFonts w:cstheme="minorHAnsi"/>
          <w:lang w:eastAsia="pl-PL"/>
        </w:rPr>
      </w:pPr>
      <w:r>
        <w:rPr>
          <w:rFonts w:cstheme="minorHAnsi"/>
          <w:lang w:eastAsia="pl-PL"/>
        </w:rPr>
        <w:t>Przeglądanie notatek z lekcji uczniów na III etapie jest bardzo pomocne. Brak notatek świadczyć może o nie przywiązywaniu wagi do tej formy lub braku wiedzy jak notatkę wykorzystać do nauki w domu. Zapewne zróżnicowane formy notatki przestrzennej uatrakcyjnią pracę domową, przeciążonych pracą uczniów. Zachęci do przeczytania tekstów aby w klasie porównać z notatkami kolegów. Notatki powtórzeniowe wykonywane na lekcji przez uczniów w grupach w postaci plakatów znakomicie mogą pokazać jak wykorzystać je np. przy powtórzeniu materiału.</w:t>
      </w:r>
    </w:p>
    <w:p w14:paraId="411FCAC2" w14:textId="77777777" w:rsidR="00462AD9" w:rsidRDefault="00462AD9" w:rsidP="00042907">
      <w:pPr>
        <w:spacing w:after="0"/>
        <w:rPr>
          <w:rFonts w:cstheme="minorHAnsi"/>
          <w:lang w:eastAsia="pl-PL"/>
        </w:rPr>
      </w:pPr>
      <w:r>
        <w:rPr>
          <w:rFonts w:cstheme="minorHAnsi"/>
          <w:lang w:eastAsia="pl-PL"/>
        </w:rPr>
        <w:t>Zainteresowanie nauczycieli aktywnością produktywną uczniów może uatrakcyjnić lekcje. Można włączyć uczniów w tworzenie zadań, np.</w:t>
      </w:r>
      <w:r w:rsidR="00042907">
        <w:rPr>
          <w:rFonts w:cstheme="minorHAnsi"/>
          <w:lang w:eastAsia="pl-PL"/>
        </w:rPr>
        <w:t xml:space="preserve"> jeden z ucznió</w:t>
      </w:r>
      <w:r>
        <w:rPr>
          <w:rFonts w:cstheme="minorHAnsi"/>
          <w:lang w:eastAsia="pl-PL"/>
        </w:rPr>
        <w:t>w sporządza diagram tarczowy, a pozostali uczniowie tworzą opis</w:t>
      </w:r>
      <w:r w:rsidR="00042907">
        <w:rPr>
          <w:rFonts w:cstheme="minorHAnsi"/>
          <w:lang w:eastAsia="pl-PL"/>
        </w:rPr>
        <w:t xml:space="preserve"> rodziny mając wskazane relacje.</w:t>
      </w:r>
      <w:r>
        <w:rPr>
          <w:rFonts w:cstheme="minorHAnsi"/>
          <w:lang w:eastAsia="pl-PL"/>
        </w:rPr>
        <w:t xml:space="preserve">   </w:t>
      </w:r>
    </w:p>
    <w:p w14:paraId="7BB2470B" w14:textId="45196487" w:rsidR="004C0BB5" w:rsidRDefault="004C0BB5" w:rsidP="00880A8C">
      <w:pPr>
        <w:pStyle w:val="Nagwek2"/>
        <w:numPr>
          <w:ilvl w:val="0"/>
          <w:numId w:val="181"/>
        </w:numPr>
      </w:pPr>
      <w:bookmarkStart w:id="73" w:name="_Toc535908504"/>
      <w:r w:rsidRPr="004C0BB5">
        <w:t>Motywująca rola nowoczesnych technologii i mediów, nowe typy interakcji językowych oraz wykorzystanie aplikacji edukacyjnych i narzędzi interaktywnych odpowiednich dla uczniów na III etapie edukacyjnym</w:t>
      </w:r>
      <w:bookmarkEnd w:id="73"/>
    </w:p>
    <w:p w14:paraId="6A1F1299" w14:textId="77777777" w:rsidR="00C323F1" w:rsidRPr="00C323F1" w:rsidRDefault="00C323F1" w:rsidP="00C323F1">
      <w:pPr>
        <w:ind w:left="360"/>
      </w:pPr>
    </w:p>
    <w:p w14:paraId="015C77A5" w14:textId="77777777" w:rsidR="002D67E1" w:rsidRPr="00C17B2E" w:rsidRDefault="002D67E1" w:rsidP="00880A8C">
      <w:pPr>
        <w:pStyle w:val="Akapitzlist"/>
        <w:numPr>
          <w:ilvl w:val="0"/>
          <w:numId w:val="186"/>
        </w:numPr>
        <w:spacing w:after="0"/>
        <w:rPr>
          <w:rFonts w:cstheme="minorHAnsi"/>
          <w:lang w:eastAsia="pl-PL"/>
        </w:rPr>
      </w:pPr>
      <w:r w:rsidRPr="00C17B2E">
        <w:rPr>
          <w:rFonts w:cstheme="minorHAnsi"/>
          <w:b/>
          <w:lang w:eastAsia="pl-PL"/>
        </w:rPr>
        <w:t>Uczniowie należą do „pokolenia sieci”</w:t>
      </w:r>
      <w:r w:rsidRPr="00C17B2E">
        <w:rPr>
          <w:rFonts w:cstheme="minorHAnsi"/>
          <w:lang w:eastAsia="pl-PL"/>
        </w:rPr>
        <w:t xml:space="preserve">. </w:t>
      </w:r>
    </w:p>
    <w:p w14:paraId="5366B827" w14:textId="77777777" w:rsidR="002D67E1" w:rsidRDefault="002D67E1" w:rsidP="004C0BB5">
      <w:pPr>
        <w:rPr>
          <w:rFonts w:cstheme="minorHAnsi"/>
          <w:lang w:eastAsia="pl-PL"/>
        </w:rPr>
      </w:pPr>
      <w:r w:rsidRPr="002D67E1">
        <w:rPr>
          <w:rFonts w:cstheme="minorHAnsi"/>
          <w:lang w:eastAsia="pl-PL"/>
        </w:rPr>
        <w:t>Określenie to pojawia się obok innych, takich jak Digital Generation, Net Generation, Generation Y, Internet Generation, iGeneration. W języku polskim funkcjonują następujące odpowiedniki tych nazw: pokolenie cyfrowe, pokolenie sieci, pokolenie Y. Młodzi ludzie to obecnie najbardziej aktywni użytkownicy mediów, niepamiętający czasów przed pojawieniem się internetu. Jest to generacja, która dorasta w świecie powszechnie  dostępnej informacji. Sieć i jej narzędzia – serwisy społecznościowe, blogi, fora dyskusyjne, komunikatory czy serwisy wymiany plików – mają ogromny wpływ na sposób funkcjonowania młodych w środowisku rówieśniczym, szkolnym i domowym</w:t>
      </w:r>
      <w:r>
        <w:rPr>
          <w:rFonts w:cstheme="minorHAnsi"/>
          <w:lang w:eastAsia="pl-PL"/>
        </w:rPr>
        <w:t xml:space="preserve">. </w:t>
      </w:r>
      <w:r w:rsidRPr="002D67E1">
        <w:rPr>
          <w:rFonts w:cstheme="minorHAnsi"/>
          <w:lang w:eastAsia="pl-PL"/>
        </w:rPr>
        <w:t>Zmiany cywilizacyjne dokonujące się wskutek obecności mediów cyfrowych oraz TIK  tworzą nowe możliwości ale i konieczność dostosowania metod pracy do zmian zachodzących w edukacji i oczekiwań osób uczących się.</w:t>
      </w:r>
    </w:p>
    <w:p w14:paraId="26B38763" w14:textId="77777777" w:rsidR="002D67E1" w:rsidRPr="002D67E1" w:rsidRDefault="002D67E1" w:rsidP="001D4495">
      <w:pPr>
        <w:rPr>
          <w:rFonts w:cstheme="minorHAnsi"/>
          <w:lang w:eastAsia="pl-PL"/>
        </w:rPr>
      </w:pPr>
      <w:r>
        <w:rPr>
          <w:rFonts w:cstheme="minorHAnsi"/>
          <w:lang w:eastAsia="pl-PL"/>
        </w:rPr>
        <w:t>Wśród wielu zalet I</w:t>
      </w:r>
      <w:r w:rsidRPr="002D67E1">
        <w:rPr>
          <w:rFonts w:cstheme="minorHAnsi"/>
          <w:lang w:eastAsia="pl-PL"/>
        </w:rPr>
        <w:t>nternetu wymienia się najczęściej szybkość, łatwość dostępu do informacji i ich aktualność, co pozwala nauczycielom przygotowywać zajęcia z wykorzystaniem autentycznych materiałów dydaktycznych. Nie bez znaczenia jest możliwość kopiowania i archiwizowania mate</w:t>
      </w:r>
      <w:r>
        <w:rPr>
          <w:rFonts w:cstheme="minorHAnsi"/>
          <w:lang w:eastAsia="pl-PL"/>
        </w:rPr>
        <w:t>riałów. Poza tym I</w:t>
      </w:r>
      <w:r w:rsidRPr="002D67E1">
        <w:rPr>
          <w:rFonts w:cstheme="minorHAnsi"/>
          <w:lang w:eastAsia="pl-PL"/>
        </w:rPr>
        <w:t>nternet umożliwia uczniom kontakt i konfrontację z językiem docelowym, z kultu</w:t>
      </w:r>
      <w:r>
        <w:rPr>
          <w:rFonts w:cstheme="minorHAnsi"/>
          <w:lang w:eastAsia="pl-PL"/>
        </w:rPr>
        <w:t>rą danej społeczności. Nauczy</w:t>
      </w:r>
      <w:r w:rsidRPr="002D67E1">
        <w:rPr>
          <w:rFonts w:cstheme="minorHAnsi"/>
          <w:lang w:eastAsia="pl-PL"/>
        </w:rPr>
        <w:t>ciel może korzystać z bezpłatnych programów multimedialnych, tekstów, zdjęć, ćwiczeń, testów, słowników, propozycji gotowych scenariuszy lekcji itd.</w:t>
      </w:r>
    </w:p>
    <w:p w14:paraId="505DB063" w14:textId="77777777" w:rsidR="002D67E1" w:rsidRDefault="00780A0B" w:rsidP="001D4495">
      <w:pPr>
        <w:rPr>
          <w:rFonts w:cstheme="minorHAnsi"/>
          <w:lang w:eastAsia="pl-PL"/>
        </w:rPr>
      </w:pPr>
      <w:r>
        <w:rPr>
          <w:rFonts w:cstheme="minorHAnsi"/>
          <w:lang w:eastAsia="pl-PL"/>
        </w:rPr>
        <w:t xml:space="preserve">Stosowanie TIK pozwala </w:t>
      </w:r>
      <w:r w:rsidR="002D67E1" w:rsidRPr="002D67E1">
        <w:rPr>
          <w:rFonts w:cstheme="minorHAnsi"/>
          <w:lang w:eastAsia="pl-PL"/>
        </w:rPr>
        <w:t>na indywidualizację nauczania ze względu na uaktywnianie wielu zmysłów uczniów.</w:t>
      </w:r>
      <w:r w:rsidR="002D67E1" w:rsidRPr="002D67E1">
        <w:t xml:space="preserve"> </w:t>
      </w:r>
      <w:r w:rsidR="002D67E1">
        <w:rPr>
          <w:rFonts w:cstheme="minorHAnsi"/>
          <w:lang w:eastAsia="pl-PL"/>
        </w:rPr>
        <w:t>T</w:t>
      </w:r>
      <w:r w:rsidR="002D67E1" w:rsidRPr="002D67E1">
        <w:rPr>
          <w:rFonts w:cstheme="minorHAnsi"/>
          <w:lang w:eastAsia="pl-PL"/>
        </w:rPr>
        <w:t>echnika komputerowa poprzez wielotorowość swego przekazu wzmacnia proces dydaktyczny zarówno u uczniów, którzy preferują teksty pisane, jak i u uczniów pracujących chęt</w:t>
      </w:r>
      <w:r w:rsidR="001D4495">
        <w:rPr>
          <w:rFonts w:cstheme="minorHAnsi"/>
          <w:lang w:eastAsia="pl-PL"/>
        </w:rPr>
        <w:t>niej z </w:t>
      </w:r>
      <w:r w:rsidR="002D67E1" w:rsidRPr="002D67E1">
        <w:rPr>
          <w:rFonts w:cstheme="minorHAnsi"/>
          <w:lang w:eastAsia="pl-PL"/>
        </w:rPr>
        <w:t>tekstami słuchany</w:t>
      </w:r>
      <w:r w:rsidR="008D2F39">
        <w:rPr>
          <w:rFonts w:cstheme="minorHAnsi"/>
          <w:lang w:eastAsia="pl-PL"/>
        </w:rPr>
        <w:t>mi</w:t>
      </w:r>
      <w:r w:rsidR="002D67E1" w:rsidRPr="002D67E1">
        <w:rPr>
          <w:rFonts w:cstheme="minorHAnsi"/>
          <w:lang w:eastAsia="pl-PL"/>
        </w:rPr>
        <w:t xml:space="preserve">. TIK </w:t>
      </w:r>
      <w:r w:rsidR="008D2F39" w:rsidRPr="002D67E1">
        <w:rPr>
          <w:rFonts w:cstheme="minorHAnsi"/>
          <w:lang w:eastAsia="pl-PL"/>
        </w:rPr>
        <w:t xml:space="preserve">określa </w:t>
      </w:r>
      <w:r w:rsidR="008D2F39">
        <w:rPr>
          <w:rFonts w:cstheme="minorHAnsi"/>
          <w:lang w:eastAsia="pl-PL"/>
        </w:rPr>
        <w:t xml:space="preserve">się </w:t>
      </w:r>
      <w:r w:rsidR="002D67E1" w:rsidRPr="002D67E1">
        <w:rPr>
          <w:rFonts w:cstheme="minorHAnsi"/>
          <w:lang w:eastAsia="pl-PL"/>
        </w:rPr>
        <w:t>jako stymulator procesu akwizycji języka</w:t>
      </w:r>
      <w:r w:rsidR="008D2F39">
        <w:rPr>
          <w:rFonts w:cstheme="minorHAnsi"/>
          <w:lang w:eastAsia="pl-PL"/>
        </w:rPr>
        <w:t>.</w:t>
      </w:r>
    </w:p>
    <w:p w14:paraId="3544B47C" w14:textId="77777777" w:rsidR="00BF562B" w:rsidRPr="00C17B2E" w:rsidRDefault="00BF562B" w:rsidP="00880A8C">
      <w:pPr>
        <w:pStyle w:val="Akapitzlist"/>
        <w:numPr>
          <w:ilvl w:val="0"/>
          <w:numId w:val="186"/>
        </w:numPr>
        <w:spacing w:after="0"/>
        <w:rPr>
          <w:rFonts w:cstheme="minorHAnsi"/>
          <w:b/>
          <w:lang w:eastAsia="pl-PL"/>
        </w:rPr>
      </w:pPr>
      <w:r w:rsidRPr="00C17B2E">
        <w:rPr>
          <w:rFonts w:cstheme="minorHAnsi"/>
          <w:b/>
          <w:lang w:eastAsia="pl-PL"/>
        </w:rPr>
        <w:t xml:space="preserve">Portale edukacyjne w Internecie </w:t>
      </w:r>
    </w:p>
    <w:p w14:paraId="27CCCFD1" w14:textId="77777777" w:rsidR="00BF562B" w:rsidRDefault="00BF562B" w:rsidP="001D4495">
      <w:pPr>
        <w:spacing w:after="0"/>
        <w:rPr>
          <w:rFonts w:cstheme="minorHAnsi"/>
          <w:lang w:eastAsia="pl-PL"/>
        </w:rPr>
      </w:pPr>
      <w:r w:rsidRPr="00BF562B">
        <w:rPr>
          <w:rFonts w:cstheme="minorHAnsi"/>
          <w:lang w:eastAsia="pl-PL"/>
        </w:rPr>
        <w:t xml:space="preserve">W dobie rozwijającego się systemu edukacji i zaawansowanej technologii szczególnym przejawem rozwinięcia stron internetowych do celów nauczania są portale edukacyjne. Portale edukacyjne zawierają lekcje online, testy sprawdzające wiedzę, możliwość zadania pytań ekspertom z różnych języków. Nauczaniu języka angielskiego poświęconych jest wiele stron. Uwadze nauczycieli można polecić stronę </w:t>
      </w:r>
      <w:hyperlink r:id="rId31" w:history="1">
        <w:r w:rsidR="00437111" w:rsidRPr="000B4ECC">
          <w:rPr>
            <w:rStyle w:val="Hipercze"/>
            <w:rFonts w:cstheme="minorHAnsi"/>
            <w:lang w:eastAsia="pl-PL"/>
          </w:rPr>
          <w:t>http://www.interklasa.pl/</w:t>
        </w:r>
      </w:hyperlink>
      <w:r w:rsidR="00437111">
        <w:rPr>
          <w:rFonts w:cstheme="minorHAnsi"/>
          <w:lang w:eastAsia="pl-PL"/>
        </w:rPr>
        <w:t xml:space="preserve"> </w:t>
      </w:r>
      <w:r w:rsidRPr="00BF562B">
        <w:rPr>
          <w:rFonts w:cstheme="minorHAnsi"/>
          <w:lang w:eastAsia="pl-PL"/>
        </w:rPr>
        <w:t>. Zawiera ona wiele cennych materiałów dotyczących kultury, zwyczajów w krajach anglojęzycznych. Ponadto posiada</w:t>
      </w:r>
      <w:r w:rsidR="001D4495">
        <w:rPr>
          <w:rFonts w:cstheme="minorHAnsi"/>
          <w:lang w:eastAsia="pl-PL"/>
        </w:rPr>
        <w:t xml:space="preserve"> materiały, porady metodyczne i </w:t>
      </w:r>
      <w:r w:rsidRPr="00BF562B">
        <w:rPr>
          <w:rFonts w:cstheme="minorHAnsi"/>
          <w:lang w:eastAsia="pl-PL"/>
        </w:rPr>
        <w:t>informacje o kursach angielskiego w Polsce i za granicą. Portal zawiera stale aktualizowany katalog polskich zasobów edukacyjnych w sieci, strony WWW wszystkich szkół biorących udział w programie Interkl@sa, skrzynki pocztowe uczniów i nauczycieli. Wiele portali edukacyjnych jest nie tylko stworzona dla uczniów lecz również dla nauczycieli i ludzi interesujących się językiem obcym.</w:t>
      </w:r>
    </w:p>
    <w:p w14:paraId="774D4570" w14:textId="77777777" w:rsidR="00BF562B" w:rsidRDefault="00BF562B" w:rsidP="001D4495">
      <w:pPr>
        <w:spacing w:after="0"/>
        <w:rPr>
          <w:rFonts w:cstheme="minorHAnsi"/>
          <w:lang w:eastAsia="pl-PL"/>
        </w:rPr>
      </w:pPr>
      <w:r w:rsidRPr="00BF562B">
        <w:rPr>
          <w:rFonts w:cstheme="minorHAnsi"/>
          <w:lang w:eastAsia="pl-PL"/>
        </w:rPr>
        <w:t xml:space="preserve">Dostęp do materiałów dydaktycznych i językowych staje się bogatym źródłem wszelakich zasobów gramatycznych, słownikowych i leksykalnych dla uczniów i studentów każdego poziomu językowego. Portale edukacyjne są również miejscem nieustannej wymiany informacji pomiędzy nauczycielami, studentami i wszystkimi uczestnikami procesów przebiegających na portalu. Przykładem portalu informacyjnego może być portal </w:t>
      </w:r>
      <w:hyperlink r:id="rId32" w:history="1">
        <w:r w:rsidR="00437111" w:rsidRPr="000B4ECC">
          <w:rPr>
            <w:rStyle w:val="Hipercze"/>
            <w:rFonts w:cstheme="minorHAnsi"/>
            <w:lang w:eastAsia="pl-PL"/>
          </w:rPr>
          <w:t>http://www.edu.com.pl/</w:t>
        </w:r>
      </w:hyperlink>
      <w:r w:rsidR="00437111">
        <w:rPr>
          <w:rFonts w:cstheme="minorHAnsi"/>
          <w:lang w:eastAsia="pl-PL"/>
        </w:rPr>
        <w:t xml:space="preserve"> </w:t>
      </w:r>
      <w:r w:rsidRPr="00BF562B">
        <w:rPr>
          <w:rFonts w:cstheme="minorHAnsi"/>
          <w:lang w:eastAsia="pl-PL"/>
        </w:rPr>
        <w:t>. Jest przede wszystkim Internetowe Centrum Informacji Edukacyjnej. Zawiera aktualności edukacyjne, internetową bazę szkół</w:t>
      </w:r>
      <w:r w:rsidR="00437111">
        <w:rPr>
          <w:rFonts w:cstheme="minorHAnsi"/>
          <w:lang w:eastAsia="pl-PL"/>
        </w:rPr>
        <w:t>, giełdę podręczników i książek</w:t>
      </w:r>
      <w:r w:rsidRPr="00BF562B">
        <w:rPr>
          <w:rFonts w:cstheme="minorHAnsi"/>
          <w:lang w:eastAsia="pl-PL"/>
        </w:rPr>
        <w:t>.</w:t>
      </w:r>
    </w:p>
    <w:p w14:paraId="6A6DC296" w14:textId="77777777" w:rsidR="001D4495" w:rsidRDefault="00BF562B" w:rsidP="001D4495">
      <w:pPr>
        <w:spacing w:after="0"/>
        <w:rPr>
          <w:rFonts w:cstheme="minorHAnsi"/>
          <w:lang w:eastAsia="pl-PL"/>
        </w:rPr>
      </w:pPr>
      <w:r>
        <w:rPr>
          <w:rFonts w:cstheme="minorHAnsi"/>
          <w:lang w:eastAsia="pl-PL"/>
        </w:rPr>
        <w:t xml:space="preserve">Internet jest </w:t>
      </w:r>
      <w:r w:rsidR="00780A0B" w:rsidRPr="00780A0B">
        <w:rPr>
          <w:rFonts w:cstheme="minorHAnsi"/>
          <w:lang w:eastAsia="pl-PL"/>
        </w:rPr>
        <w:t>skarbnicą wiedzy, że nie sposób z niego nie skorzystać. Zasoby elektroniczne</w:t>
      </w:r>
      <w:r w:rsidR="00780A0B">
        <w:rPr>
          <w:rFonts w:cstheme="minorHAnsi"/>
          <w:lang w:eastAsia="pl-PL"/>
        </w:rPr>
        <w:t xml:space="preserve"> </w:t>
      </w:r>
      <w:r w:rsidR="00780A0B" w:rsidRPr="00780A0B">
        <w:rPr>
          <w:rFonts w:cstheme="minorHAnsi"/>
          <w:lang w:eastAsia="pl-PL"/>
        </w:rPr>
        <w:t>mogą zawierać odnośniki do konkretnych informacji w postaci linków.</w:t>
      </w:r>
      <w:r w:rsidR="00780A0B">
        <w:rPr>
          <w:rFonts w:cstheme="minorHAnsi"/>
          <w:lang w:eastAsia="pl-PL"/>
        </w:rPr>
        <w:t xml:space="preserve"> </w:t>
      </w:r>
      <w:r w:rsidR="00780A0B" w:rsidRPr="00780A0B">
        <w:rPr>
          <w:rFonts w:cstheme="minorHAnsi"/>
          <w:lang w:eastAsia="pl-PL"/>
        </w:rPr>
        <w:t>WWW pozwala na dostęp do bibliotek cyfrowych i ćwiczeń językowych,</w:t>
      </w:r>
      <w:r w:rsidR="00780A0B">
        <w:rPr>
          <w:rFonts w:cstheme="minorHAnsi"/>
          <w:lang w:eastAsia="pl-PL"/>
        </w:rPr>
        <w:t xml:space="preserve"> </w:t>
      </w:r>
      <w:r w:rsidR="00780A0B" w:rsidRPr="00780A0B">
        <w:rPr>
          <w:rFonts w:cstheme="minorHAnsi"/>
          <w:lang w:eastAsia="pl-PL"/>
        </w:rPr>
        <w:t xml:space="preserve">umożliwia śledzenie bieżących wydarzeń społecznych. </w:t>
      </w:r>
    </w:p>
    <w:p w14:paraId="0FCED9B9" w14:textId="77777777" w:rsidR="00780A0B" w:rsidRPr="00780A0B" w:rsidRDefault="00780A0B" w:rsidP="00437111">
      <w:pPr>
        <w:spacing w:after="0"/>
        <w:rPr>
          <w:rFonts w:cstheme="minorHAnsi"/>
          <w:lang w:eastAsia="pl-PL"/>
        </w:rPr>
      </w:pPr>
      <w:r w:rsidRPr="00780A0B">
        <w:rPr>
          <w:rFonts w:cstheme="minorHAnsi"/>
          <w:lang w:eastAsia="pl-PL"/>
        </w:rPr>
        <w:t>Oto kilka przykładó</w:t>
      </w:r>
      <w:r>
        <w:rPr>
          <w:rFonts w:cstheme="minorHAnsi"/>
          <w:lang w:eastAsia="pl-PL"/>
        </w:rPr>
        <w:t xml:space="preserve">w </w:t>
      </w:r>
      <w:r w:rsidRPr="00780A0B">
        <w:rPr>
          <w:rFonts w:cstheme="minorHAnsi"/>
          <w:lang w:eastAsia="pl-PL"/>
        </w:rPr>
        <w:t>stron, które nauczyciel języka angielskiego może wykorzystać:</w:t>
      </w:r>
    </w:p>
    <w:p w14:paraId="0D8350E6" w14:textId="77777777" w:rsidR="00780A0B" w:rsidRPr="00780A0B" w:rsidRDefault="00780A0B" w:rsidP="00972990">
      <w:pPr>
        <w:rPr>
          <w:lang w:eastAsia="pl-PL"/>
        </w:rPr>
      </w:pPr>
      <w:r w:rsidRPr="00780A0B">
        <w:rPr>
          <w:lang w:eastAsia="pl-PL"/>
        </w:rPr>
        <w:t>- serwis BBC</w:t>
      </w:r>
      <w:r>
        <w:rPr>
          <w:lang w:eastAsia="pl-PL"/>
        </w:rPr>
        <w:t xml:space="preserve"> </w:t>
      </w:r>
      <w:r w:rsidRPr="00780A0B">
        <w:rPr>
          <w:lang w:eastAsia="pl-PL"/>
        </w:rPr>
        <w:t>http:/www.bbc.co.uk/</w:t>
      </w:r>
      <w:r w:rsidR="00437111">
        <w:rPr>
          <w:lang w:eastAsia="pl-PL"/>
        </w:rPr>
        <w:t xml:space="preserve"> </w:t>
      </w:r>
      <w:r w:rsidR="00BF562B">
        <w:rPr>
          <w:lang w:eastAsia="pl-PL"/>
        </w:rPr>
        <w:t xml:space="preserve">   </w:t>
      </w:r>
    </w:p>
    <w:p w14:paraId="01C32DFF" w14:textId="77777777" w:rsidR="00780A0B" w:rsidRPr="00780A0B" w:rsidRDefault="00780A0B" w:rsidP="00780A0B">
      <w:pPr>
        <w:spacing w:after="0"/>
        <w:rPr>
          <w:rFonts w:cstheme="minorHAnsi"/>
          <w:lang w:eastAsia="pl-PL"/>
        </w:rPr>
      </w:pPr>
      <w:r w:rsidRPr="00780A0B">
        <w:rPr>
          <w:rFonts w:cstheme="minorHAnsi"/>
          <w:lang w:eastAsia="pl-PL"/>
        </w:rPr>
        <w:t>- książki online Projekt Gutenberg</w:t>
      </w:r>
      <w:r>
        <w:rPr>
          <w:rFonts w:cstheme="minorHAnsi"/>
          <w:lang w:eastAsia="pl-PL"/>
        </w:rPr>
        <w:t xml:space="preserve"> </w:t>
      </w:r>
      <w:hyperlink r:id="rId33" w:history="1">
        <w:r w:rsidR="00BF562B" w:rsidRPr="000B4ECC">
          <w:rPr>
            <w:rStyle w:val="Hipercze"/>
            <w:rFonts w:cstheme="minorHAnsi"/>
            <w:lang w:eastAsia="pl-PL"/>
          </w:rPr>
          <w:t>http://www.gutenberg.org/wiki/Main_Page</w:t>
        </w:r>
      </w:hyperlink>
      <w:r w:rsidR="00BF562B">
        <w:rPr>
          <w:rFonts w:cstheme="minorHAnsi"/>
          <w:lang w:eastAsia="pl-PL"/>
        </w:rPr>
        <w:t xml:space="preserve"> </w:t>
      </w:r>
    </w:p>
    <w:p w14:paraId="37C84A15" w14:textId="77777777" w:rsidR="00780A0B" w:rsidRPr="00780A0B" w:rsidRDefault="00780A0B" w:rsidP="00780A0B">
      <w:pPr>
        <w:spacing w:after="0"/>
        <w:rPr>
          <w:rFonts w:cstheme="minorHAnsi"/>
          <w:lang w:eastAsia="pl-PL"/>
        </w:rPr>
      </w:pPr>
      <w:r w:rsidRPr="00780A0B">
        <w:rPr>
          <w:rFonts w:cstheme="minorHAnsi"/>
          <w:lang w:eastAsia="pl-PL"/>
        </w:rPr>
        <w:t>- antologie literatury brytyjskiej i amerykańskiej</w:t>
      </w:r>
      <w:r>
        <w:rPr>
          <w:rFonts w:cstheme="minorHAnsi"/>
          <w:lang w:eastAsia="pl-PL"/>
        </w:rPr>
        <w:t xml:space="preserve"> </w:t>
      </w:r>
      <w:hyperlink r:id="rId34" w:history="1">
        <w:r w:rsidR="00BF562B" w:rsidRPr="000B4ECC">
          <w:rPr>
            <w:rStyle w:val="Hipercze"/>
            <w:rFonts w:cstheme="minorHAnsi"/>
            <w:lang w:eastAsia="pl-PL"/>
          </w:rPr>
          <w:t>http://www2.wwnorton.com/college/english/nael/</w:t>
        </w:r>
      </w:hyperlink>
      <w:r w:rsidR="00BF562B">
        <w:rPr>
          <w:rFonts w:cstheme="minorHAnsi"/>
          <w:lang w:eastAsia="pl-PL"/>
        </w:rPr>
        <w:t xml:space="preserve"> </w:t>
      </w:r>
    </w:p>
    <w:p w14:paraId="19CED52F" w14:textId="77777777" w:rsidR="00780A0B" w:rsidRPr="00780A0B" w:rsidRDefault="00780A0B" w:rsidP="00972990">
      <w:pPr>
        <w:rPr>
          <w:lang w:eastAsia="pl-PL"/>
        </w:rPr>
      </w:pPr>
      <w:r w:rsidRPr="00780A0B">
        <w:rPr>
          <w:lang w:eastAsia="pl-PL"/>
        </w:rPr>
        <w:t>- informacje o krajach</w:t>
      </w:r>
      <w:r>
        <w:rPr>
          <w:lang w:eastAsia="pl-PL"/>
        </w:rPr>
        <w:t xml:space="preserve"> </w:t>
      </w:r>
      <w:hyperlink r:id="rId35" w:history="1">
        <w:r w:rsidR="00BF562B" w:rsidRPr="000B4ECC">
          <w:rPr>
            <w:rStyle w:val="Hipercze"/>
            <w:rFonts w:cstheme="minorHAnsi"/>
            <w:lang w:eastAsia="pl-PL"/>
          </w:rPr>
          <w:t>http://www.lonelyplanet.com/</w:t>
        </w:r>
      </w:hyperlink>
      <w:r w:rsidR="00BF562B">
        <w:rPr>
          <w:lang w:eastAsia="pl-PL"/>
        </w:rPr>
        <w:t xml:space="preserve"> </w:t>
      </w:r>
    </w:p>
    <w:p w14:paraId="2ED5367B" w14:textId="77777777" w:rsidR="00780A0B" w:rsidRPr="00780A0B" w:rsidRDefault="00780A0B" w:rsidP="00780A0B">
      <w:pPr>
        <w:spacing w:after="0"/>
        <w:rPr>
          <w:rFonts w:cstheme="minorHAnsi"/>
          <w:lang w:val="en-US" w:eastAsia="pl-PL"/>
        </w:rPr>
      </w:pPr>
      <w:r w:rsidRPr="00780A0B">
        <w:rPr>
          <w:rFonts w:cstheme="minorHAnsi"/>
          <w:lang w:val="en-US" w:eastAsia="pl-PL"/>
        </w:rPr>
        <w:t>- encyklopedia online</w:t>
      </w:r>
      <w:r>
        <w:rPr>
          <w:rFonts w:cstheme="minorHAnsi"/>
          <w:lang w:val="en-US" w:eastAsia="pl-PL"/>
        </w:rPr>
        <w:t xml:space="preserve"> </w:t>
      </w:r>
      <w:hyperlink r:id="rId36" w:history="1">
        <w:r w:rsidR="00BF562B" w:rsidRPr="000B4ECC">
          <w:rPr>
            <w:rStyle w:val="Hipercze"/>
            <w:rFonts w:cstheme="minorHAnsi"/>
            <w:lang w:val="en-US" w:eastAsia="pl-PL"/>
          </w:rPr>
          <w:t>http://www.britannica.com/</w:t>
        </w:r>
      </w:hyperlink>
      <w:r w:rsidR="00BF562B">
        <w:rPr>
          <w:rFonts w:cstheme="minorHAnsi"/>
          <w:lang w:val="en-US" w:eastAsia="pl-PL"/>
        </w:rPr>
        <w:t xml:space="preserve"> </w:t>
      </w:r>
    </w:p>
    <w:p w14:paraId="4497CE52" w14:textId="77777777" w:rsidR="00780A0B" w:rsidRDefault="00780A0B" w:rsidP="00780A0B">
      <w:pPr>
        <w:spacing w:after="0"/>
        <w:rPr>
          <w:rFonts w:cstheme="minorHAnsi"/>
          <w:lang w:eastAsia="pl-PL"/>
        </w:rPr>
      </w:pPr>
      <w:r w:rsidRPr="00780A0B">
        <w:rPr>
          <w:rFonts w:cstheme="minorHAnsi"/>
          <w:lang w:eastAsia="pl-PL"/>
        </w:rPr>
        <w:t>- słowniki online</w:t>
      </w:r>
      <w:r>
        <w:rPr>
          <w:rFonts w:cstheme="minorHAnsi"/>
          <w:lang w:eastAsia="pl-PL"/>
        </w:rPr>
        <w:t xml:space="preserve"> </w:t>
      </w:r>
      <w:hyperlink r:id="rId37" w:history="1">
        <w:r w:rsidRPr="000B4ECC">
          <w:rPr>
            <w:rStyle w:val="Hipercze"/>
            <w:rFonts w:cstheme="minorHAnsi"/>
            <w:lang w:eastAsia="pl-PL"/>
          </w:rPr>
          <w:t>http://thesaurus.reference</w:t>
        </w:r>
      </w:hyperlink>
      <w:r w:rsidRPr="00780A0B">
        <w:rPr>
          <w:rFonts w:cstheme="minorHAnsi"/>
          <w:lang w:eastAsia="pl-PL"/>
        </w:rPr>
        <w:t>.</w:t>
      </w:r>
    </w:p>
    <w:p w14:paraId="0ED2FE21" w14:textId="77777777" w:rsidR="00487605" w:rsidRPr="00C17B2E" w:rsidRDefault="00BF562B" w:rsidP="00880A8C">
      <w:pPr>
        <w:pStyle w:val="Akapitzlist"/>
        <w:numPr>
          <w:ilvl w:val="0"/>
          <w:numId w:val="186"/>
        </w:numPr>
        <w:spacing w:after="0"/>
        <w:rPr>
          <w:rFonts w:cstheme="minorHAnsi"/>
          <w:b/>
          <w:lang w:eastAsia="pl-PL"/>
        </w:rPr>
      </w:pPr>
      <w:r w:rsidRPr="00C17B2E">
        <w:rPr>
          <w:rFonts w:cstheme="minorHAnsi"/>
          <w:b/>
          <w:lang w:eastAsia="pl-PL"/>
        </w:rPr>
        <w:t>Godne polecenia są</w:t>
      </w:r>
      <w:r w:rsidR="00CA125D" w:rsidRPr="00487605">
        <w:rPr>
          <w:rFonts w:cstheme="minorHAnsi"/>
          <w:b/>
          <w:lang w:eastAsia="pl-PL"/>
        </w:rPr>
        <w:t xml:space="preserve"> aplikacje i strony dla uczniów,</w:t>
      </w:r>
      <w:r w:rsidR="00437111" w:rsidRPr="00487605">
        <w:rPr>
          <w:rFonts w:cstheme="minorHAnsi"/>
          <w:b/>
          <w:lang w:eastAsia="pl-PL"/>
        </w:rPr>
        <w:t xml:space="preserve"> doskonalące np. </w:t>
      </w:r>
      <w:r w:rsidR="00CA125D" w:rsidRPr="00487605">
        <w:rPr>
          <w:rFonts w:cstheme="minorHAnsi"/>
          <w:b/>
          <w:lang w:eastAsia="pl-PL"/>
        </w:rPr>
        <w:t>umiejętności MÓWIENIA</w:t>
      </w:r>
      <w:r w:rsidR="00487605" w:rsidRPr="00C17B2E">
        <w:rPr>
          <w:rFonts w:cstheme="minorHAnsi"/>
          <w:b/>
          <w:lang w:eastAsia="pl-PL"/>
        </w:rPr>
        <w:t xml:space="preserve"> </w:t>
      </w:r>
    </w:p>
    <w:p w14:paraId="4F6BDF66" w14:textId="77777777" w:rsidR="00780A0B" w:rsidRDefault="00487605" w:rsidP="00780A0B">
      <w:pPr>
        <w:spacing w:after="0"/>
        <w:rPr>
          <w:rFonts w:cstheme="minorHAnsi"/>
          <w:lang w:eastAsia="pl-PL"/>
        </w:rPr>
      </w:pPr>
      <w:r>
        <w:rPr>
          <w:rFonts w:cstheme="minorHAnsi"/>
          <w:lang w:eastAsia="pl-PL"/>
        </w:rPr>
        <w:t>B</w:t>
      </w:r>
      <w:r w:rsidR="00CA125D" w:rsidRPr="00780A0B">
        <w:rPr>
          <w:rFonts w:cstheme="minorHAnsi"/>
          <w:lang w:eastAsia="pl-PL"/>
        </w:rPr>
        <w:t>ezpłatne</w:t>
      </w:r>
      <w:r w:rsidR="00437111">
        <w:rPr>
          <w:rFonts w:cstheme="minorHAnsi"/>
          <w:lang w:eastAsia="pl-PL"/>
        </w:rPr>
        <w:t xml:space="preserve"> w wersji podstawowej</w:t>
      </w:r>
      <w:r w:rsidR="00CA125D" w:rsidRPr="00780A0B">
        <w:rPr>
          <w:rFonts w:cstheme="minorHAnsi"/>
          <w:lang w:eastAsia="pl-PL"/>
        </w:rPr>
        <w:t xml:space="preserve"> </w:t>
      </w:r>
      <w:r w:rsidR="00CA125D">
        <w:rPr>
          <w:rFonts w:cstheme="minorHAnsi"/>
          <w:lang w:eastAsia="pl-PL"/>
        </w:rPr>
        <w:t>(</w:t>
      </w:r>
      <w:r w:rsidR="00CA125D" w:rsidRPr="00780A0B">
        <w:rPr>
          <w:rFonts w:cstheme="minorHAnsi"/>
          <w:lang w:eastAsia="pl-PL"/>
        </w:rPr>
        <w:t>niektóre można używać bez zakładania konta, kilka wymaga zalogowania się</w:t>
      </w:r>
      <w:r w:rsidR="00CA125D">
        <w:rPr>
          <w:rFonts w:cstheme="minorHAnsi"/>
          <w:lang w:eastAsia="pl-PL"/>
        </w:rPr>
        <w:t>)</w:t>
      </w:r>
      <w:r w:rsidR="00437111">
        <w:rPr>
          <w:rFonts w:cstheme="minorHAnsi"/>
          <w:lang w:eastAsia="pl-PL"/>
        </w:rPr>
        <w:t>:</w:t>
      </w:r>
    </w:p>
    <w:p w14:paraId="78663AB8" w14:textId="77777777" w:rsidR="00437111" w:rsidRDefault="00437111" w:rsidP="00880A8C">
      <w:pPr>
        <w:pStyle w:val="Akapitzlist"/>
        <w:numPr>
          <w:ilvl w:val="0"/>
          <w:numId w:val="122"/>
        </w:numPr>
        <w:spacing w:after="0"/>
        <w:rPr>
          <w:rFonts w:cstheme="minorHAnsi"/>
          <w:lang w:val="en-US" w:eastAsia="pl-PL"/>
        </w:rPr>
      </w:pPr>
      <w:r w:rsidRPr="00437111">
        <w:rPr>
          <w:rFonts w:cstheme="minorHAnsi"/>
          <w:lang w:val="en-US" w:eastAsia="pl-PL"/>
        </w:rPr>
        <w:t xml:space="preserve">All things </w:t>
      </w:r>
      <w:r>
        <w:rPr>
          <w:rFonts w:cstheme="minorHAnsi"/>
          <w:lang w:val="en-US" w:eastAsia="pl-PL"/>
        </w:rPr>
        <w:t>topics</w:t>
      </w:r>
      <w:r w:rsidRPr="00437111">
        <w:rPr>
          <w:rFonts w:cstheme="minorHAnsi"/>
          <w:lang w:val="en-US" w:eastAsia="pl-PL"/>
        </w:rPr>
        <w:t xml:space="preserve"> </w:t>
      </w:r>
      <w:hyperlink r:id="rId38" w:history="1">
        <w:r w:rsidRPr="000B4ECC">
          <w:rPr>
            <w:rStyle w:val="Hipercze"/>
            <w:rFonts w:cstheme="minorHAnsi"/>
            <w:lang w:val="en-US" w:eastAsia="pl-PL"/>
          </w:rPr>
          <w:t>https://www.allthingstopics.com/</w:t>
        </w:r>
      </w:hyperlink>
      <w:r w:rsidRPr="00437111">
        <w:rPr>
          <w:rFonts w:cstheme="minorHAnsi"/>
          <w:lang w:val="en-US" w:eastAsia="pl-PL"/>
        </w:rPr>
        <w:t xml:space="preserve"> </w:t>
      </w:r>
    </w:p>
    <w:p w14:paraId="04E7AFEA" w14:textId="77777777" w:rsidR="00437111" w:rsidRDefault="00437111" w:rsidP="00880A8C">
      <w:pPr>
        <w:pStyle w:val="Akapitzlist"/>
        <w:numPr>
          <w:ilvl w:val="0"/>
          <w:numId w:val="122"/>
        </w:numPr>
        <w:spacing w:after="0"/>
        <w:rPr>
          <w:rFonts w:cstheme="minorHAnsi"/>
          <w:lang w:val="en-US" w:eastAsia="pl-PL"/>
        </w:rPr>
      </w:pPr>
      <w:r>
        <w:rPr>
          <w:rFonts w:cstheme="minorHAnsi"/>
          <w:lang w:val="en-US" w:eastAsia="pl-PL"/>
        </w:rPr>
        <w:t xml:space="preserve">Speak in Levels </w:t>
      </w:r>
      <w:hyperlink r:id="rId39" w:history="1">
        <w:r w:rsidRPr="000B4ECC">
          <w:rPr>
            <w:rStyle w:val="Hipercze"/>
            <w:rFonts w:cstheme="minorHAnsi"/>
            <w:lang w:val="en-US" w:eastAsia="pl-PL"/>
          </w:rPr>
          <w:t>https://www.speakinlevels.com/</w:t>
        </w:r>
      </w:hyperlink>
      <w:r>
        <w:rPr>
          <w:rFonts w:cstheme="minorHAnsi"/>
          <w:lang w:val="en-US" w:eastAsia="pl-PL"/>
        </w:rPr>
        <w:t xml:space="preserve"> </w:t>
      </w:r>
    </w:p>
    <w:p w14:paraId="47545C47" w14:textId="77777777" w:rsidR="00437111" w:rsidRDefault="00437111" w:rsidP="00880A8C">
      <w:pPr>
        <w:pStyle w:val="Akapitzlist"/>
        <w:numPr>
          <w:ilvl w:val="0"/>
          <w:numId w:val="122"/>
        </w:numPr>
        <w:spacing w:after="0"/>
        <w:rPr>
          <w:rFonts w:cstheme="minorHAnsi"/>
          <w:lang w:val="en-US" w:eastAsia="pl-PL"/>
        </w:rPr>
      </w:pPr>
      <w:r>
        <w:rPr>
          <w:rFonts w:cstheme="minorHAnsi"/>
          <w:lang w:val="en-US" w:eastAsia="pl-PL"/>
        </w:rPr>
        <w:t xml:space="preserve">ESL Discussions </w:t>
      </w:r>
      <w:hyperlink r:id="rId40" w:history="1">
        <w:r w:rsidRPr="000B4ECC">
          <w:rPr>
            <w:rStyle w:val="Hipercze"/>
            <w:rFonts w:cstheme="minorHAnsi"/>
            <w:lang w:val="en-US" w:eastAsia="pl-PL"/>
          </w:rPr>
          <w:t>https://www.esldiscussions/</w:t>
        </w:r>
      </w:hyperlink>
    </w:p>
    <w:p w14:paraId="0A64F972" w14:textId="77777777" w:rsidR="007D19A2" w:rsidRDefault="007D19A2" w:rsidP="00880A8C">
      <w:pPr>
        <w:pStyle w:val="Akapitzlist"/>
        <w:numPr>
          <w:ilvl w:val="0"/>
          <w:numId w:val="122"/>
        </w:numPr>
        <w:spacing w:after="0"/>
        <w:rPr>
          <w:rFonts w:cstheme="minorHAnsi"/>
          <w:lang w:val="en-US" w:eastAsia="pl-PL"/>
        </w:rPr>
      </w:pPr>
      <w:r>
        <w:rPr>
          <w:rFonts w:cstheme="minorHAnsi"/>
          <w:lang w:val="en-US" w:eastAsia="pl-PL"/>
        </w:rPr>
        <w:t xml:space="preserve">Conversation Questions for the ESL/EFL Classroom </w:t>
      </w:r>
      <w:hyperlink r:id="rId41" w:history="1">
        <w:r w:rsidRPr="000B4ECC">
          <w:rPr>
            <w:rStyle w:val="Hipercze"/>
            <w:rFonts w:cstheme="minorHAnsi"/>
            <w:lang w:val="en-US" w:eastAsia="pl-PL"/>
          </w:rPr>
          <w:t>http://itelj.org/questions/</w:t>
        </w:r>
      </w:hyperlink>
      <w:r>
        <w:rPr>
          <w:rFonts w:cstheme="minorHAnsi"/>
          <w:lang w:val="en-US" w:eastAsia="pl-PL"/>
        </w:rPr>
        <w:t xml:space="preserve"> </w:t>
      </w:r>
    </w:p>
    <w:p w14:paraId="5EC2423C" w14:textId="77777777" w:rsidR="007D19A2" w:rsidRDefault="007D19A2" w:rsidP="00880A8C">
      <w:pPr>
        <w:pStyle w:val="Akapitzlist"/>
        <w:numPr>
          <w:ilvl w:val="0"/>
          <w:numId w:val="122"/>
        </w:numPr>
        <w:spacing w:after="0"/>
        <w:rPr>
          <w:rFonts w:cstheme="minorHAnsi"/>
          <w:lang w:val="en-US" w:eastAsia="pl-PL"/>
        </w:rPr>
      </w:pPr>
      <w:r>
        <w:rPr>
          <w:rFonts w:cstheme="minorHAnsi"/>
          <w:lang w:val="en-US" w:eastAsia="pl-PL"/>
        </w:rPr>
        <w:t xml:space="preserve">Learn English Teens – speaking </w:t>
      </w:r>
      <w:hyperlink r:id="rId42" w:history="1">
        <w:r w:rsidRPr="000B4ECC">
          <w:rPr>
            <w:rStyle w:val="Hipercze"/>
            <w:rFonts w:cstheme="minorHAnsi"/>
            <w:lang w:val="en-US" w:eastAsia="pl-PL"/>
          </w:rPr>
          <w:t>https://learnenglishteens.britishcouncil.org/skills/speaking</w:t>
        </w:r>
      </w:hyperlink>
      <w:r>
        <w:rPr>
          <w:rFonts w:cstheme="minorHAnsi"/>
          <w:lang w:val="en-US" w:eastAsia="pl-PL"/>
        </w:rPr>
        <w:t xml:space="preserve"> </w:t>
      </w:r>
    </w:p>
    <w:p w14:paraId="5D73DDFF" w14:textId="77777777" w:rsidR="00437111" w:rsidRDefault="00437111" w:rsidP="00880A8C">
      <w:pPr>
        <w:pStyle w:val="Akapitzlist"/>
        <w:numPr>
          <w:ilvl w:val="0"/>
          <w:numId w:val="122"/>
        </w:numPr>
        <w:spacing w:after="0"/>
        <w:rPr>
          <w:rFonts w:cstheme="minorHAnsi"/>
          <w:lang w:val="en-US" w:eastAsia="pl-PL"/>
        </w:rPr>
      </w:pPr>
      <w:r>
        <w:rPr>
          <w:rFonts w:cstheme="minorHAnsi"/>
          <w:lang w:val="en-US" w:eastAsia="pl-PL"/>
        </w:rPr>
        <w:t>Conversation Starters</w:t>
      </w:r>
      <w:r w:rsidR="007D19A2">
        <w:rPr>
          <w:rFonts w:cstheme="minorHAnsi"/>
          <w:lang w:val="en-US" w:eastAsia="pl-PL"/>
        </w:rPr>
        <w:t xml:space="preserve"> </w:t>
      </w:r>
      <w:hyperlink r:id="rId43" w:history="1">
        <w:r w:rsidR="007D19A2" w:rsidRPr="000B4ECC">
          <w:rPr>
            <w:rStyle w:val="Hipercze"/>
            <w:rFonts w:cstheme="minorHAnsi"/>
            <w:lang w:val="en-US" w:eastAsia="pl-PL"/>
          </w:rPr>
          <w:t>https://conversationstarters/</w:t>
        </w:r>
      </w:hyperlink>
    </w:p>
    <w:p w14:paraId="4118768C" w14:textId="77777777" w:rsidR="007D19A2" w:rsidRDefault="007D19A2" w:rsidP="00880A8C">
      <w:pPr>
        <w:pStyle w:val="Akapitzlist"/>
        <w:numPr>
          <w:ilvl w:val="0"/>
          <w:numId w:val="122"/>
        </w:numPr>
        <w:spacing w:after="0"/>
        <w:rPr>
          <w:rFonts w:cstheme="minorHAnsi"/>
          <w:lang w:val="en-US" w:eastAsia="pl-PL"/>
        </w:rPr>
      </w:pPr>
      <w:r>
        <w:rPr>
          <w:rFonts w:cstheme="minorHAnsi"/>
          <w:lang w:val="en-US" w:eastAsia="pl-PL"/>
        </w:rPr>
        <w:t xml:space="preserve">Vocaro - online voice recorder </w:t>
      </w:r>
      <w:hyperlink r:id="rId44" w:history="1">
        <w:r w:rsidRPr="000B4ECC">
          <w:rPr>
            <w:rStyle w:val="Hipercze"/>
            <w:rFonts w:cstheme="minorHAnsi"/>
            <w:lang w:val="en-US" w:eastAsia="pl-PL"/>
          </w:rPr>
          <w:t>https://vocaroo.com/</w:t>
        </w:r>
      </w:hyperlink>
      <w:r>
        <w:rPr>
          <w:rFonts w:cstheme="minorHAnsi"/>
          <w:lang w:val="en-US" w:eastAsia="pl-PL"/>
        </w:rPr>
        <w:t xml:space="preserve"> </w:t>
      </w:r>
    </w:p>
    <w:p w14:paraId="6288BCD0" w14:textId="77777777" w:rsidR="007D19A2" w:rsidRDefault="007D19A2" w:rsidP="00880A8C">
      <w:pPr>
        <w:pStyle w:val="Akapitzlist"/>
        <w:numPr>
          <w:ilvl w:val="0"/>
          <w:numId w:val="122"/>
        </w:numPr>
        <w:spacing w:after="0"/>
        <w:rPr>
          <w:rFonts w:cstheme="minorHAnsi"/>
          <w:lang w:val="en-US" w:eastAsia="pl-PL"/>
        </w:rPr>
      </w:pPr>
      <w:r>
        <w:rPr>
          <w:rFonts w:cstheme="minorHAnsi"/>
          <w:lang w:val="en-US" w:eastAsia="pl-PL"/>
        </w:rPr>
        <w:t xml:space="preserve">Five Card Flickr Stories bit.ly/1RK804V </w:t>
      </w:r>
    </w:p>
    <w:p w14:paraId="32C05D3E" w14:textId="77777777" w:rsidR="00487605" w:rsidRDefault="00487605" w:rsidP="00880A8C">
      <w:pPr>
        <w:pStyle w:val="Akapitzlist"/>
        <w:numPr>
          <w:ilvl w:val="0"/>
          <w:numId w:val="186"/>
        </w:numPr>
        <w:spacing w:after="0"/>
        <w:rPr>
          <w:rFonts w:cstheme="minorHAnsi"/>
          <w:b/>
          <w:lang w:eastAsia="pl-PL"/>
        </w:rPr>
      </w:pPr>
      <w:r w:rsidRPr="00C17B2E">
        <w:rPr>
          <w:rFonts w:cstheme="minorHAnsi"/>
          <w:b/>
          <w:lang w:eastAsia="pl-PL"/>
        </w:rPr>
        <w:t>Godne polecenia są</w:t>
      </w:r>
      <w:r w:rsidRPr="00487605">
        <w:rPr>
          <w:rFonts w:cstheme="minorHAnsi"/>
          <w:b/>
          <w:lang w:eastAsia="pl-PL"/>
        </w:rPr>
        <w:t xml:space="preserve"> aplikacje i strony dla uczniów, doskonalące np. umiejętności </w:t>
      </w:r>
      <w:r>
        <w:rPr>
          <w:rFonts w:cstheme="minorHAnsi"/>
          <w:b/>
          <w:lang w:eastAsia="pl-PL"/>
        </w:rPr>
        <w:t>CZYTANIA</w:t>
      </w:r>
    </w:p>
    <w:p w14:paraId="18C5D9A9" w14:textId="77777777" w:rsidR="00487605" w:rsidRDefault="00487605" w:rsidP="00487605">
      <w:pPr>
        <w:spacing w:after="0"/>
        <w:rPr>
          <w:rFonts w:cstheme="minorHAnsi"/>
          <w:lang w:eastAsia="pl-PL"/>
        </w:rPr>
      </w:pPr>
      <w:r>
        <w:rPr>
          <w:rFonts w:cstheme="minorHAnsi"/>
          <w:lang w:eastAsia="pl-PL"/>
        </w:rPr>
        <w:t>B</w:t>
      </w:r>
      <w:r w:rsidRPr="00780A0B">
        <w:rPr>
          <w:rFonts w:cstheme="minorHAnsi"/>
          <w:lang w:eastAsia="pl-PL"/>
        </w:rPr>
        <w:t>ezpłatne</w:t>
      </w:r>
      <w:r>
        <w:rPr>
          <w:rFonts w:cstheme="minorHAnsi"/>
          <w:lang w:eastAsia="pl-PL"/>
        </w:rPr>
        <w:t xml:space="preserve"> w wersji podstawowej</w:t>
      </w:r>
      <w:r w:rsidRPr="00780A0B">
        <w:rPr>
          <w:rFonts w:cstheme="minorHAnsi"/>
          <w:lang w:eastAsia="pl-PL"/>
        </w:rPr>
        <w:t xml:space="preserve"> </w:t>
      </w:r>
      <w:r>
        <w:rPr>
          <w:rFonts w:cstheme="minorHAnsi"/>
          <w:lang w:eastAsia="pl-PL"/>
        </w:rPr>
        <w:t>(</w:t>
      </w:r>
      <w:r w:rsidRPr="00780A0B">
        <w:rPr>
          <w:rFonts w:cstheme="minorHAnsi"/>
          <w:lang w:eastAsia="pl-PL"/>
        </w:rPr>
        <w:t>niektóre można używać bez zakładania konta, kilka wymaga zalogowania się</w:t>
      </w:r>
      <w:r>
        <w:rPr>
          <w:rFonts w:cstheme="minorHAnsi"/>
          <w:lang w:eastAsia="pl-PL"/>
        </w:rPr>
        <w:t>):</w:t>
      </w:r>
    </w:p>
    <w:p w14:paraId="793BDC77" w14:textId="77777777" w:rsidR="00487605" w:rsidRDefault="00487605" w:rsidP="00880A8C">
      <w:pPr>
        <w:pStyle w:val="Akapitzlist"/>
        <w:numPr>
          <w:ilvl w:val="0"/>
          <w:numId w:val="135"/>
        </w:numPr>
        <w:spacing w:after="0"/>
        <w:rPr>
          <w:rFonts w:cstheme="minorHAnsi"/>
          <w:lang w:eastAsia="pl-PL"/>
        </w:rPr>
      </w:pPr>
      <w:r w:rsidRPr="00D2689D">
        <w:rPr>
          <w:rFonts w:cstheme="minorHAnsi"/>
          <w:lang w:eastAsia="pl-PL"/>
        </w:rPr>
        <w:t>DREAMREADER – każdej czytance towarzyszą nagr</w:t>
      </w:r>
      <w:r w:rsidR="00D2689D" w:rsidRPr="00D2689D">
        <w:rPr>
          <w:rFonts w:cstheme="minorHAnsi"/>
          <w:lang w:eastAsia="pl-PL"/>
        </w:rPr>
        <w:t>a</w:t>
      </w:r>
      <w:r w:rsidRPr="00D2689D">
        <w:rPr>
          <w:rFonts w:cstheme="minorHAnsi"/>
          <w:lang w:eastAsia="pl-PL"/>
        </w:rPr>
        <w:t>nie</w:t>
      </w:r>
      <w:r w:rsidR="00D2689D" w:rsidRPr="00D2689D">
        <w:rPr>
          <w:rFonts w:cstheme="minorHAnsi"/>
          <w:lang w:eastAsia="pl-PL"/>
        </w:rPr>
        <w:t xml:space="preserve"> oraz interaktywny quiz.</w:t>
      </w:r>
      <w:r w:rsidRPr="00D2689D">
        <w:rPr>
          <w:rFonts w:cstheme="minorHAnsi"/>
          <w:lang w:eastAsia="pl-PL"/>
        </w:rPr>
        <w:t xml:space="preserve"> </w:t>
      </w:r>
      <w:hyperlink r:id="rId45" w:history="1">
        <w:r w:rsidR="00D2689D" w:rsidRPr="00D2689D">
          <w:rPr>
            <w:rStyle w:val="Hipercze"/>
            <w:rFonts w:cstheme="minorHAnsi"/>
            <w:lang w:eastAsia="pl-PL"/>
          </w:rPr>
          <w:t>http://dreammaker.net/</w:t>
        </w:r>
      </w:hyperlink>
      <w:r w:rsidR="00D2689D" w:rsidRPr="00D2689D">
        <w:rPr>
          <w:rFonts w:cstheme="minorHAnsi"/>
          <w:lang w:eastAsia="pl-PL"/>
        </w:rPr>
        <w:t xml:space="preserve"> </w:t>
      </w:r>
    </w:p>
    <w:p w14:paraId="0885CAA7" w14:textId="77777777" w:rsidR="00DB11D8" w:rsidRPr="00372D38" w:rsidRDefault="00DB11D8" w:rsidP="00880A8C">
      <w:pPr>
        <w:pStyle w:val="Akapitzlist"/>
        <w:numPr>
          <w:ilvl w:val="0"/>
          <w:numId w:val="135"/>
        </w:numPr>
        <w:spacing w:after="0"/>
        <w:rPr>
          <w:rFonts w:cstheme="minorHAnsi"/>
          <w:lang w:eastAsia="pl-PL"/>
        </w:rPr>
      </w:pPr>
      <w:r w:rsidRPr="00372D38">
        <w:rPr>
          <w:rFonts w:cstheme="minorHAnsi"/>
          <w:lang w:eastAsia="pl-PL"/>
        </w:rPr>
        <w:t xml:space="preserve">READ WORKS  – po zalogowaniu jest możliwość tworzenia wirtualnych klas. </w:t>
      </w:r>
      <w:hyperlink r:id="rId46" w:history="1">
        <w:r w:rsidRPr="00372D38">
          <w:rPr>
            <w:rStyle w:val="Hipercze"/>
            <w:rFonts w:cstheme="minorHAnsi"/>
            <w:lang w:eastAsia="pl-PL"/>
          </w:rPr>
          <w:t>https://readworks.org</w:t>
        </w:r>
      </w:hyperlink>
      <w:r w:rsidRPr="00372D38">
        <w:rPr>
          <w:rFonts w:cstheme="minorHAnsi"/>
          <w:lang w:eastAsia="pl-PL"/>
        </w:rPr>
        <w:t xml:space="preserve"> </w:t>
      </w:r>
    </w:p>
    <w:p w14:paraId="0FBC213E" w14:textId="77777777" w:rsidR="00DB11D8" w:rsidRPr="00D2689D" w:rsidRDefault="00DB11D8" w:rsidP="00880A8C">
      <w:pPr>
        <w:pStyle w:val="Akapitzlist"/>
        <w:numPr>
          <w:ilvl w:val="0"/>
          <w:numId w:val="135"/>
        </w:numPr>
        <w:spacing w:after="0"/>
        <w:rPr>
          <w:rFonts w:cstheme="minorHAnsi"/>
          <w:lang w:eastAsia="pl-PL"/>
        </w:rPr>
      </w:pPr>
      <w:r>
        <w:rPr>
          <w:rFonts w:cstheme="minorHAnsi"/>
          <w:lang w:eastAsia="pl-PL"/>
        </w:rPr>
        <w:t>FAMOUS PEOPLE LESSONS</w:t>
      </w:r>
      <w:r w:rsidRPr="00D2689D">
        <w:rPr>
          <w:rFonts w:cstheme="minorHAnsi"/>
          <w:lang w:eastAsia="pl-PL"/>
        </w:rPr>
        <w:t xml:space="preserve"> –</w:t>
      </w:r>
      <w:r>
        <w:rPr>
          <w:rFonts w:cstheme="minorHAnsi"/>
          <w:lang w:eastAsia="pl-PL"/>
        </w:rPr>
        <w:t xml:space="preserve"> prosta przejrzysta strona z tekstami dotyczącymi życia sławnych osób.</w:t>
      </w:r>
      <w:r w:rsidRPr="00DB11D8">
        <w:rPr>
          <w:rFonts w:cstheme="minorHAnsi"/>
          <w:lang w:eastAsia="pl-PL"/>
        </w:rPr>
        <w:t xml:space="preserve"> </w:t>
      </w:r>
      <w:hyperlink r:id="rId47" w:history="1">
        <w:r w:rsidRPr="000B4ECC">
          <w:rPr>
            <w:rStyle w:val="Hipercze"/>
            <w:rFonts w:cstheme="minorHAnsi"/>
            <w:lang w:eastAsia="pl-PL"/>
          </w:rPr>
          <w:t>https://famouspeoplelessons.com</w:t>
        </w:r>
      </w:hyperlink>
      <w:r>
        <w:rPr>
          <w:rFonts w:cstheme="minorHAnsi"/>
          <w:lang w:eastAsia="pl-PL"/>
        </w:rPr>
        <w:t xml:space="preserve"> </w:t>
      </w:r>
    </w:p>
    <w:p w14:paraId="3F540052" w14:textId="77777777" w:rsidR="00DB11D8" w:rsidRDefault="00DB11D8" w:rsidP="00880A8C">
      <w:pPr>
        <w:pStyle w:val="Akapitzlist"/>
        <w:numPr>
          <w:ilvl w:val="0"/>
          <w:numId w:val="135"/>
        </w:numPr>
        <w:spacing w:after="0"/>
        <w:rPr>
          <w:rFonts w:cstheme="minorHAnsi"/>
          <w:lang w:eastAsia="pl-PL"/>
        </w:rPr>
      </w:pPr>
      <w:r>
        <w:rPr>
          <w:rFonts w:cstheme="minorHAnsi"/>
          <w:lang w:eastAsia="pl-PL"/>
        </w:rPr>
        <w:t>ENGLISH READING COMPREHENSION – aplikacja na urządzenie mobilne. Zadania z egzaminów TOEFL oraz TOEIC</w:t>
      </w:r>
    </w:p>
    <w:p w14:paraId="149D177E" w14:textId="77777777" w:rsidR="00DB11D8" w:rsidRPr="00DB11D8" w:rsidRDefault="00DB11D8" w:rsidP="00880A8C">
      <w:pPr>
        <w:pStyle w:val="Akapitzlist"/>
        <w:numPr>
          <w:ilvl w:val="0"/>
          <w:numId w:val="135"/>
        </w:numPr>
        <w:spacing w:after="0"/>
        <w:rPr>
          <w:rFonts w:cstheme="minorHAnsi"/>
          <w:lang w:eastAsia="pl-PL"/>
        </w:rPr>
      </w:pPr>
      <w:r>
        <w:rPr>
          <w:rFonts w:cstheme="minorHAnsi"/>
          <w:lang w:eastAsia="pl-PL"/>
        </w:rPr>
        <w:t xml:space="preserve">BERAKING NEWS ENGLISH  – platforma z całymi lekcjami i artykułami poziomy (0-6 level) ćwiczenia czytania na głos. </w:t>
      </w:r>
      <w:hyperlink r:id="rId48" w:history="1">
        <w:r w:rsidRPr="000B4ECC">
          <w:rPr>
            <w:rStyle w:val="Hipercze"/>
            <w:rFonts w:cstheme="minorHAnsi"/>
            <w:lang w:eastAsia="pl-PL"/>
          </w:rPr>
          <w:t>https://breakingnewsenglish.com/index.html</w:t>
        </w:r>
      </w:hyperlink>
      <w:r>
        <w:rPr>
          <w:rFonts w:cstheme="minorHAnsi"/>
          <w:lang w:eastAsia="pl-PL"/>
        </w:rPr>
        <w:t xml:space="preserve"> </w:t>
      </w:r>
    </w:p>
    <w:p w14:paraId="699AFE1C" w14:textId="77777777" w:rsidR="00872F13" w:rsidRDefault="00D2689D" w:rsidP="00880A8C">
      <w:pPr>
        <w:pStyle w:val="Akapitzlist"/>
        <w:numPr>
          <w:ilvl w:val="0"/>
          <w:numId w:val="135"/>
        </w:numPr>
        <w:spacing w:after="0"/>
        <w:rPr>
          <w:rFonts w:cstheme="minorHAnsi"/>
          <w:lang w:eastAsia="pl-PL"/>
        </w:rPr>
      </w:pPr>
      <w:r w:rsidRPr="00D2689D">
        <w:rPr>
          <w:rFonts w:cstheme="minorHAnsi"/>
          <w:lang w:eastAsia="pl-PL"/>
        </w:rPr>
        <w:t>ALL THINGS TOPICS</w:t>
      </w:r>
      <w:r>
        <w:rPr>
          <w:rFonts w:cstheme="minorHAnsi"/>
          <w:lang w:eastAsia="pl-PL"/>
        </w:rPr>
        <w:t xml:space="preserve"> </w:t>
      </w:r>
      <w:r w:rsidRPr="00D2689D">
        <w:rPr>
          <w:rFonts w:cstheme="minorHAnsi"/>
          <w:lang w:eastAsia="pl-PL"/>
        </w:rPr>
        <w:t xml:space="preserve"> –</w:t>
      </w:r>
      <w:r>
        <w:rPr>
          <w:rFonts w:cstheme="minorHAnsi"/>
          <w:lang w:eastAsia="pl-PL"/>
        </w:rPr>
        <w:t xml:space="preserve"> </w:t>
      </w:r>
      <w:r w:rsidR="00872F13">
        <w:rPr>
          <w:rFonts w:cstheme="minorHAnsi"/>
          <w:lang w:eastAsia="pl-PL"/>
        </w:rPr>
        <w:t xml:space="preserve">teksty dostępne w formacie PDF wraz z ciekawymi ćwiczeniami poziomy (A1,A2,B1). Czytankom towarzyszą nagrania. </w:t>
      </w:r>
      <w:hyperlink r:id="rId49" w:history="1">
        <w:r w:rsidR="00872F13" w:rsidRPr="000B4ECC">
          <w:rPr>
            <w:rStyle w:val="Hipercze"/>
            <w:rFonts w:cstheme="minorHAnsi"/>
            <w:lang w:eastAsia="pl-PL"/>
          </w:rPr>
          <w:t>https://www.allthingstopics.com/beginning-to-intermediate=reading-lessons.html</w:t>
        </w:r>
      </w:hyperlink>
    </w:p>
    <w:p w14:paraId="7A1360FE" w14:textId="77777777" w:rsidR="00872F13" w:rsidRDefault="00834602" w:rsidP="00872F13">
      <w:pPr>
        <w:pStyle w:val="Akapitzlist"/>
        <w:spacing w:after="0"/>
        <w:rPr>
          <w:rFonts w:cstheme="minorHAnsi"/>
          <w:lang w:eastAsia="pl-PL"/>
        </w:rPr>
      </w:pPr>
      <w:hyperlink r:id="rId50" w:history="1">
        <w:r w:rsidR="00872F13" w:rsidRPr="000B4ECC">
          <w:rPr>
            <w:rStyle w:val="Hipercze"/>
            <w:rFonts w:cstheme="minorHAnsi"/>
            <w:lang w:eastAsia="pl-PL"/>
          </w:rPr>
          <w:t>https://www.allthingstopics.com/reading-practice-quizzes.html</w:t>
        </w:r>
      </w:hyperlink>
    </w:p>
    <w:p w14:paraId="547CF4E5" w14:textId="77777777" w:rsidR="00872F13" w:rsidRDefault="00872F13" w:rsidP="00880A8C">
      <w:pPr>
        <w:pStyle w:val="Akapitzlist"/>
        <w:numPr>
          <w:ilvl w:val="0"/>
          <w:numId w:val="135"/>
        </w:numPr>
        <w:spacing w:after="0"/>
        <w:rPr>
          <w:rFonts w:cstheme="minorHAnsi"/>
          <w:lang w:eastAsia="pl-PL"/>
        </w:rPr>
      </w:pPr>
      <w:r>
        <w:rPr>
          <w:rFonts w:cstheme="minorHAnsi"/>
          <w:lang w:eastAsia="pl-PL"/>
        </w:rPr>
        <w:t xml:space="preserve">NEWSELA </w:t>
      </w:r>
      <w:r w:rsidRPr="00D2689D">
        <w:rPr>
          <w:rFonts w:cstheme="minorHAnsi"/>
          <w:lang w:eastAsia="pl-PL"/>
        </w:rPr>
        <w:t xml:space="preserve">– </w:t>
      </w:r>
      <w:r>
        <w:rPr>
          <w:rFonts w:cstheme="minorHAnsi"/>
          <w:lang w:eastAsia="pl-PL"/>
        </w:rPr>
        <w:t xml:space="preserve">Każdy artykuł można wydrukować wraz z quizem i kluczem odpowiedzi. Można wybrać poziom. Istnieje możliwość tworzenia wirtualnych klas, śledzenia postępów. </w:t>
      </w:r>
      <w:hyperlink r:id="rId51" w:history="1">
        <w:r w:rsidRPr="000B4ECC">
          <w:rPr>
            <w:rStyle w:val="Hipercze"/>
            <w:rFonts w:cstheme="minorHAnsi"/>
            <w:lang w:eastAsia="pl-PL"/>
          </w:rPr>
          <w:t>https://newsela.com</w:t>
        </w:r>
      </w:hyperlink>
      <w:r>
        <w:rPr>
          <w:rFonts w:cstheme="minorHAnsi"/>
          <w:lang w:eastAsia="pl-PL"/>
        </w:rPr>
        <w:t xml:space="preserve"> </w:t>
      </w:r>
    </w:p>
    <w:p w14:paraId="58CBE283" w14:textId="77777777" w:rsidR="00872F13" w:rsidRDefault="00872F13" w:rsidP="00880A8C">
      <w:pPr>
        <w:pStyle w:val="Akapitzlist"/>
        <w:numPr>
          <w:ilvl w:val="0"/>
          <w:numId w:val="135"/>
        </w:numPr>
        <w:spacing w:after="0"/>
        <w:rPr>
          <w:rFonts w:cstheme="minorHAnsi"/>
          <w:lang w:eastAsia="pl-PL"/>
        </w:rPr>
      </w:pPr>
      <w:r>
        <w:rPr>
          <w:rFonts w:cstheme="minorHAnsi"/>
          <w:lang w:eastAsia="pl-PL"/>
        </w:rPr>
        <w:t>READ THEORY</w:t>
      </w:r>
      <w:r w:rsidR="00255844">
        <w:rPr>
          <w:rFonts w:cstheme="minorHAnsi"/>
          <w:lang w:eastAsia="pl-PL"/>
        </w:rPr>
        <w:t xml:space="preserve"> </w:t>
      </w:r>
      <w:r w:rsidR="00255844" w:rsidRPr="00D2689D">
        <w:rPr>
          <w:rFonts w:cstheme="minorHAnsi"/>
          <w:lang w:eastAsia="pl-PL"/>
        </w:rPr>
        <w:t>–</w:t>
      </w:r>
      <w:r w:rsidR="00255844">
        <w:rPr>
          <w:rFonts w:cstheme="minorHAnsi"/>
          <w:lang w:eastAsia="pl-PL"/>
        </w:rPr>
        <w:t xml:space="preserve"> krótkie artykuły, którym towarzyszą interaktywne pytania sprawdzające zrozumienie tekstu. W razie błędnej odpowiedzi natychmiast pojawia się wytłumaczenie.</w:t>
      </w:r>
    </w:p>
    <w:p w14:paraId="20BD95F5" w14:textId="77777777" w:rsidR="00255844" w:rsidRDefault="00834602" w:rsidP="00255844">
      <w:pPr>
        <w:pStyle w:val="Akapitzlist"/>
        <w:spacing w:after="0"/>
        <w:rPr>
          <w:rFonts w:cstheme="minorHAnsi"/>
          <w:lang w:eastAsia="pl-PL"/>
        </w:rPr>
      </w:pPr>
      <w:hyperlink r:id="rId52" w:history="1">
        <w:r w:rsidR="00255844" w:rsidRPr="000B4ECC">
          <w:rPr>
            <w:rStyle w:val="Hipercze"/>
            <w:rFonts w:cstheme="minorHAnsi"/>
            <w:lang w:eastAsia="pl-PL"/>
          </w:rPr>
          <w:t>https://readtheory.org</w:t>
        </w:r>
      </w:hyperlink>
      <w:r w:rsidR="00255844">
        <w:rPr>
          <w:rFonts w:cstheme="minorHAnsi"/>
          <w:lang w:eastAsia="pl-PL"/>
        </w:rPr>
        <w:t xml:space="preserve"> </w:t>
      </w:r>
    </w:p>
    <w:p w14:paraId="242E8DBB" w14:textId="77777777" w:rsidR="00255844" w:rsidRDefault="00255844" w:rsidP="00255844">
      <w:pPr>
        <w:pStyle w:val="Akapitzlist"/>
        <w:spacing w:after="0"/>
        <w:rPr>
          <w:rFonts w:cstheme="minorHAnsi"/>
          <w:lang w:eastAsia="pl-PL"/>
        </w:rPr>
      </w:pPr>
      <w:r>
        <w:rPr>
          <w:rFonts w:cstheme="minorHAnsi"/>
          <w:lang w:eastAsia="pl-PL"/>
        </w:rPr>
        <w:t xml:space="preserve">FACTITIOUS </w:t>
      </w:r>
      <w:r w:rsidRPr="00D2689D">
        <w:rPr>
          <w:rFonts w:cstheme="minorHAnsi"/>
          <w:lang w:eastAsia="pl-PL"/>
        </w:rPr>
        <w:t xml:space="preserve"> –</w:t>
      </w:r>
      <w:r>
        <w:rPr>
          <w:rFonts w:cstheme="minorHAnsi"/>
          <w:lang w:eastAsia="pl-PL"/>
        </w:rPr>
        <w:t xml:space="preserve"> strona z krótkimi informacjami/tekstami sprawdzającymi umiejętność krytycznego myślenia i odróżniania fałszywych od autentycznych wiadomości (fake/real news)</w:t>
      </w:r>
    </w:p>
    <w:p w14:paraId="28FFFB7A" w14:textId="77777777" w:rsidR="00255844" w:rsidRPr="00372D38" w:rsidRDefault="00834602" w:rsidP="00255844">
      <w:pPr>
        <w:pStyle w:val="Akapitzlist"/>
        <w:spacing w:after="0"/>
        <w:rPr>
          <w:rFonts w:cstheme="minorHAnsi"/>
          <w:lang w:val="en-US" w:eastAsia="pl-PL"/>
        </w:rPr>
      </w:pPr>
      <w:hyperlink r:id="rId53" w:anchor="/" w:history="1">
        <w:r w:rsidR="00372D38" w:rsidRPr="00372D38">
          <w:rPr>
            <w:rStyle w:val="Hipercze"/>
            <w:rFonts w:cstheme="minorHAnsi"/>
            <w:lang w:val="en-US" w:eastAsia="pl-PL"/>
          </w:rPr>
          <w:t>http://factitious.augamestudio.com/#/</w:t>
        </w:r>
      </w:hyperlink>
      <w:r w:rsidR="00372D38" w:rsidRPr="00372D38">
        <w:rPr>
          <w:rFonts w:cstheme="minorHAnsi"/>
          <w:lang w:val="en-US" w:eastAsia="pl-PL"/>
        </w:rPr>
        <w:t xml:space="preserve"> </w:t>
      </w:r>
    </w:p>
    <w:p w14:paraId="7F5F482A" w14:textId="77777777" w:rsidR="00372D38" w:rsidRDefault="00372D38" w:rsidP="00880A8C">
      <w:pPr>
        <w:pStyle w:val="Akapitzlist"/>
        <w:numPr>
          <w:ilvl w:val="0"/>
          <w:numId w:val="135"/>
        </w:numPr>
        <w:spacing w:after="0"/>
        <w:rPr>
          <w:rFonts w:cstheme="minorHAnsi"/>
          <w:lang w:eastAsia="pl-PL"/>
        </w:rPr>
      </w:pPr>
      <w:r w:rsidRPr="00372D38">
        <w:rPr>
          <w:rFonts w:cstheme="minorHAnsi"/>
          <w:lang w:eastAsia="pl-PL"/>
        </w:rPr>
        <w:t xml:space="preserve">COMMOLIT  – nauczyciel może się zalogować I utworzyć konto nauczycielskie. </w:t>
      </w:r>
      <w:r>
        <w:rPr>
          <w:rFonts w:cstheme="minorHAnsi"/>
          <w:lang w:eastAsia="pl-PL"/>
        </w:rPr>
        <w:t>W zakładce LIBRARY możemy wybrać artykuł, książkę. Zróżnicowane poziomy edukacyjne.</w:t>
      </w:r>
    </w:p>
    <w:p w14:paraId="05607317" w14:textId="77777777" w:rsidR="00372D38" w:rsidRPr="001D4495" w:rsidRDefault="00834602" w:rsidP="00372D38">
      <w:pPr>
        <w:pStyle w:val="Akapitzlist"/>
        <w:spacing w:after="0"/>
        <w:rPr>
          <w:rFonts w:cstheme="minorHAnsi"/>
          <w:lang w:eastAsia="pl-PL"/>
        </w:rPr>
      </w:pPr>
      <w:hyperlink r:id="rId54" w:history="1">
        <w:r w:rsidR="00372D38" w:rsidRPr="001D4495">
          <w:rPr>
            <w:rStyle w:val="Hipercze"/>
            <w:rFonts w:cstheme="minorHAnsi"/>
            <w:lang w:eastAsia="pl-PL"/>
          </w:rPr>
          <w:t>https://commonlit.org</w:t>
        </w:r>
      </w:hyperlink>
      <w:r w:rsidR="00372D38" w:rsidRPr="001D4495">
        <w:rPr>
          <w:rFonts w:cstheme="minorHAnsi"/>
          <w:lang w:eastAsia="pl-PL"/>
        </w:rPr>
        <w:t xml:space="preserve"> </w:t>
      </w:r>
    </w:p>
    <w:p w14:paraId="602BE855" w14:textId="4CE898E7" w:rsidR="0035479C" w:rsidRDefault="00135EA2" w:rsidP="00880A8C">
      <w:pPr>
        <w:pStyle w:val="Nagwek2"/>
        <w:numPr>
          <w:ilvl w:val="0"/>
          <w:numId w:val="181"/>
        </w:numPr>
      </w:pPr>
      <w:bookmarkStart w:id="74" w:name="_Toc535908505"/>
      <w:r w:rsidRPr="00135EA2">
        <w:t>Podnoszenia jakości nauczania języków obcych poprzez m.in. efektywną korektę błędów językowych oraz zwiększania czasu przeznaczonego na swobodne wypowiedzi uczniów</w:t>
      </w:r>
      <w:bookmarkEnd w:id="74"/>
    </w:p>
    <w:p w14:paraId="4A342126" w14:textId="77777777" w:rsidR="00C323F1" w:rsidRPr="00C323F1" w:rsidRDefault="00C323F1" w:rsidP="00C323F1">
      <w:pPr>
        <w:ind w:left="360"/>
      </w:pPr>
    </w:p>
    <w:p w14:paraId="0F7D00D0" w14:textId="77777777" w:rsidR="00D2689D" w:rsidRPr="00C17B2E" w:rsidRDefault="00DC3A35" w:rsidP="00880A8C">
      <w:pPr>
        <w:pStyle w:val="Akapitzlist"/>
        <w:numPr>
          <w:ilvl w:val="0"/>
          <w:numId w:val="183"/>
        </w:numPr>
        <w:spacing w:after="0"/>
        <w:rPr>
          <w:rFonts w:cstheme="minorHAnsi"/>
          <w:b/>
        </w:rPr>
      </w:pPr>
      <w:r w:rsidRPr="00C17B2E">
        <w:rPr>
          <w:rFonts w:cstheme="minorHAnsi"/>
          <w:b/>
        </w:rPr>
        <w:t>Strategi</w:t>
      </w:r>
      <w:r w:rsidR="001D4495" w:rsidRPr="00C17B2E">
        <w:rPr>
          <w:rFonts w:cstheme="minorHAnsi"/>
          <w:b/>
        </w:rPr>
        <w:t>a</w:t>
      </w:r>
      <w:r w:rsidRPr="00C17B2E">
        <w:rPr>
          <w:rFonts w:cstheme="minorHAnsi"/>
          <w:b/>
        </w:rPr>
        <w:t xml:space="preserve"> korekty błędów</w:t>
      </w:r>
      <w:r w:rsidR="00D2689D" w:rsidRPr="00C17B2E">
        <w:rPr>
          <w:rFonts w:cstheme="minorHAnsi"/>
          <w:b/>
        </w:rPr>
        <w:t xml:space="preserve"> obejmuje:</w:t>
      </w:r>
    </w:p>
    <w:p w14:paraId="4994EFAC" w14:textId="77777777" w:rsidR="00D2689D" w:rsidRPr="00D2689D" w:rsidRDefault="00DC3A35" w:rsidP="00880A8C">
      <w:pPr>
        <w:pStyle w:val="Akapitzlist"/>
        <w:numPr>
          <w:ilvl w:val="0"/>
          <w:numId w:val="133"/>
        </w:numPr>
        <w:rPr>
          <w:rFonts w:cstheme="minorHAnsi"/>
        </w:rPr>
      </w:pPr>
      <w:r w:rsidRPr="00D2689D">
        <w:rPr>
          <w:rFonts w:cstheme="minorHAnsi"/>
        </w:rPr>
        <w:t>akceptacja błędów</w:t>
      </w:r>
      <w:r w:rsidR="00D2689D" w:rsidRPr="00D2689D">
        <w:rPr>
          <w:rFonts w:cstheme="minorHAnsi"/>
        </w:rPr>
        <w:t xml:space="preserve"> – błędy są nieuniknione, na błędach możemy się uczyć;</w:t>
      </w:r>
    </w:p>
    <w:p w14:paraId="71BB7797" w14:textId="77777777" w:rsidR="00D2689D" w:rsidRPr="00D2689D" w:rsidRDefault="00D2689D" w:rsidP="00880A8C">
      <w:pPr>
        <w:pStyle w:val="Akapitzlist"/>
        <w:numPr>
          <w:ilvl w:val="0"/>
          <w:numId w:val="133"/>
        </w:numPr>
        <w:rPr>
          <w:rFonts w:cstheme="minorHAnsi"/>
        </w:rPr>
      </w:pPr>
      <w:r w:rsidRPr="00D2689D">
        <w:rPr>
          <w:rFonts w:cstheme="minorHAnsi"/>
        </w:rPr>
        <w:t xml:space="preserve">akceptacja </w:t>
      </w:r>
      <w:r w:rsidR="00DC3A35" w:rsidRPr="00D2689D">
        <w:rPr>
          <w:rFonts w:cstheme="minorHAnsi"/>
        </w:rPr>
        <w:t>niepełnych wypowiedzi</w:t>
      </w:r>
      <w:r w:rsidRPr="00D2689D">
        <w:rPr>
          <w:rFonts w:cstheme="minorHAnsi"/>
        </w:rPr>
        <w:t xml:space="preserve"> – zawsze możemy dopytać</w:t>
      </w:r>
    </w:p>
    <w:p w14:paraId="3FE7E174" w14:textId="77777777" w:rsidR="00D2689D" w:rsidRPr="00D2689D" w:rsidRDefault="00D2689D" w:rsidP="00880A8C">
      <w:pPr>
        <w:pStyle w:val="Akapitzlist"/>
        <w:numPr>
          <w:ilvl w:val="0"/>
          <w:numId w:val="133"/>
        </w:numPr>
        <w:rPr>
          <w:rFonts w:cstheme="minorHAnsi"/>
        </w:rPr>
      </w:pPr>
      <w:r w:rsidRPr="00D2689D">
        <w:rPr>
          <w:rFonts w:cstheme="minorHAnsi"/>
        </w:rPr>
        <w:t>możemy poprawiać w sposób niezauważalny wykorzystując  technikę e</w:t>
      </w:r>
      <w:r w:rsidR="00DC3A35" w:rsidRPr="00D2689D">
        <w:rPr>
          <w:rFonts w:cstheme="minorHAnsi"/>
        </w:rPr>
        <w:t>cha językowego,</w:t>
      </w:r>
      <w:r w:rsidRPr="00D2689D">
        <w:rPr>
          <w:rFonts w:cstheme="minorHAnsi"/>
        </w:rPr>
        <w:t xml:space="preserve"> powtórzenie wypowiedzi ucznia ale już bezbłędnej, na którą uczeń zareaguje potwierdzając, że to miał na myśli.</w:t>
      </w:r>
    </w:p>
    <w:p w14:paraId="3DC0F3E3" w14:textId="77777777" w:rsidR="00D2689D" w:rsidRPr="00D2689D" w:rsidRDefault="00DC3A35" w:rsidP="00880A8C">
      <w:pPr>
        <w:pStyle w:val="Akapitzlist"/>
        <w:numPr>
          <w:ilvl w:val="0"/>
          <w:numId w:val="133"/>
        </w:numPr>
        <w:rPr>
          <w:rFonts w:cstheme="minorHAnsi"/>
        </w:rPr>
      </w:pPr>
      <w:r w:rsidRPr="00D2689D">
        <w:rPr>
          <w:rFonts w:cstheme="minorHAnsi"/>
        </w:rPr>
        <w:t xml:space="preserve">unikanie nadmiernej koncentracji na poprawności językowej, </w:t>
      </w:r>
    </w:p>
    <w:p w14:paraId="2E590FA7" w14:textId="77777777" w:rsidR="00DC3A35" w:rsidRPr="00D2689D" w:rsidRDefault="00DC3A35" w:rsidP="00880A8C">
      <w:pPr>
        <w:pStyle w:val="Akapitzlist"/>
        <w:numPr>
          <w:ilvl w:val="0"/>
          <w:numId w:val="133"/>
        </w:numPr>
        <w:spacing w:after="0"/>
        <w:rPr>
          <w:rFonts w:cstheme="minorHAnsi"/>
        </w:rPr>
      </w:pPr>
      <w:r w:rsidRPr="00D2689D">
        <w:rPr>
          <w:rFonts w:cstheme="minorHAnsi"/>
        </w:rPr>
        <w:t>akceptacja spontanicznych wypowiedzi uczniów wspieranych gestykulacją przy jednoczesnym dostarczaniu wielu poprawnych wzorców językowych;</w:t>
      </w:r>
    </w:p>
    <w:p w14:paraId="29BA3862" w14:textId="77777777" w:rsidR="00DC3A35" w:rsidRPr="00DC3A35" w:rsidRDefault="00DC3A35" w:rsidP="00880A8C">
      <w:pPr>
        <w:pStyle w:val="Akapitzlist"/>
        <w:numPr>
          <w:ilvl w:val="0"/>
          <w:numId w:val="183"/>
        </w:numPr>
        <w:spacing w:after="0"/>
        <w:rPr>
          <w:rFonts w:cstheme="minorHAnsi"/>
          <w:b/>
        </w:rPr>
      </w:pPr>
      <w:r w:rsidRPr="00DC3A35">
        <w:rPr>
          <w:rFonts w:cstheme="minorHAnsi"/>
          <w:b/>
        </w:rPr>
        <w:t>Samodzielna korekty wypowiedzi.</w:t>
      </w:r>
    </w:p>
    <w:p w14:paraId="6811E2B6" w14:textId="77777777" w:rsidR="00DC3A35" w:rsidRPr="00DC3A35" w:rsidRDefault="00DC3A35" w:rsidP="00DC3A35">
      <w:pPr>
        <w:spacing w:after="0"/>
        <w:rPr>
          <w:rFonts w:cstheme="minorHAnsi"/>
        </w:rPr>
      </w:pPr>
      <w:r w:rsidRPr="00DC3A35">
        <w:rPr>
          <w:rFonts w:cstheme="minorHAnsi"/>
        </w:rPr>
        <w:t>W przypadku tzw. błędów performancyjnych, powstałych podczas produkcji językowej, kiedy nauczyciel ma pewność, że uczeń zna strukturę, którą ma samodzielnie skorygować. Nauczyciel powinien w takich sytuacjach nie tylko reagować na błędy, ale także pokazywać uczniom rodzaj błędu oraz ich źródło. Pokazanie, że błąd:</w:t>
      </w:r>
    </w:p>
    <w:p w14:paraId="11335B87" w14:textId="77777777" w:rsidR="00DC3A35" w:rsidRPr="00D2689D" w:rsidRDefault="00DC3A35" w:rsidP="00880A8C">
      <w:pPr>
        <w:pStyle w:val="Akapitzlist"/>
        <w:numPr>
          <w:ilvl w:val="0"/>
          <w:numId w:val="134"/>
        </w:numPr>
        <w:spacing w:after="0"/>
        <w:rPr>
          <w:rFonts w:cstheme="minorHAnsi"/>
        </w:rPr>
      </w:pPr>
      <w:r w:rsidRPr="00D2689D">
        <w:rPr>
          <w:rFonts w:cstheme="minorHAnsi"/>
        </w:rPr>
        <w:t>wynika z próby tłumaczenia „słowo po słowie” struktur z języka ojczystego</w:t>
      </w:r>
    </w:p>
    <w:p w14:paraId="7A4B03BC" w14:textId="77777777" w:rsidR="00DC3A35" w:rsidRPr="00D2689D" w:rsidRDefault="00DC3A35" w:rsidP="00880A8C">
      <w:pPr>
        <w:pStyle w:val="Akapitzlist"/>
        <w:numPr>
          <w:ilvl w:val="0"/>
          <w:numId w:val="134"/>
        </w:numPr>
        <w:spacing w:after="0"/>
        <w:rPr>
          <w:rFonts w:cstheme="minorHAnsi"/>
        </w:rPr>
      </w:pPr>
      <w:r w:rsidRPr="00D2689D">
        <w:rPr>
          <w:rFonts w:cstheme="minorHAnsi"/>
        </w:rPr>
        <w:t>powstał pod wpływem interferencji z języka ojczystego</w:t>
      </w:r>
    </w:p>
    <w:p w14:paraId="2ADB3E41" w14:textId="77777777" w:rsidR="00780A0B" w:rsidRPr="00D2689D" w:rsidRDefault="00DC3A35" w:rsidP="00880A8C">
      <w:pPr>
        <w:pStyle w:val="Akapitzlist"/>
        <w:numPr>
          <w:ilvl w:val="0"/>
          <w:numId w:val="134"/>
        </w:numPr>
        <w:spacing w:after="0"/>
        <w:rPr>
          <w:rFonts w:cstheme="minorHAnsi"/>
        </w:rPr>
      </w:pPr>
      <w:r w:rsidRPr="00D2689D">
        <w:rPr>
          <w:rFonts w:cstheme="minorHAnsi"/>
        </w:rPr>
        <w:t>innego języka obcego, którego uczeń się uczy, może to przyczynić się do lepszego zrozumienia danej struktury</w:t>
      </w:r>
      <w:r w:rsidR="00B35EF4" w:rsidRPr="00D2689D">
        <w:rPr>
          <w:rFonts w:cstheme="minorHAnsi"/>
        </w:rPr>
        <w:t xml:space="preserve"> </w:t>
      </w:r>
      <w:r w:rsidRPr="00D2689D">
        <w:rPr>
          <w:rFonts w:cstheme="minorHAnsi"/>
        </w:rPr>
        <w:t>i bardziej poprawnego jej stosowania w komunikacji językowej.</w:t>
      </w:r>
    </w:p>
    <w:p w14:paraId="37F0204D" w14:textId="77777777" w:rsidR="00B35EF4" w:rsidRPr="00C17B2E" w:rsidRDefault="00B35EF4" w:rsidP="00880A8C">
      <w:pPr>
        <w:pStyle w:val="Akapitzlist"/>
        <w:numPr>
          <w:ilvl w:val="0"/>
          <w:numId w:val="183"/>
        </w:numPr>
        <w:spacing w:after="0"/>
        <w:rPr>
          <w:rFonts w:cstheme="minorHAnsi"/>
          <w:b/>
        </w:rPr>
      </w:pPr>
      <w:r w:rsidRPr="00C17B2E">
        <w:rPr>
          <w:rFonts w:cstheme="minorHAnsi"/>
          <w:b/>
        </w:rPr>
        <w:t xml:space="preserve">Korygując błędy można odwoływać się do metajęzyka. </w:t>
      </w:r>
    </w:p>
    <w:p w14:paraId="1213F7E7" w14:textId="77777777" w:rsidR="00B35EF4" w:rsidRPr="0011757C" w:rsidRDefault="00B35EF4" w:rsidP="00B35EF4">
      <w:pPr>
        <w:pStyle w:val="Default"/>
        <w:spacing w:line="360" w:lineRule="auto"/>
        <w:jc w:val="both"/>
        <w:rPr>
          <w:rFonts w:asciiTheme="minorHAnsi" w:hAnsiTheme="minorHAnsi"/>
        </w:rPr>
      </w:pPr>
      <w:r w:rsidRPr="0011757C">
        <w:rPr>
          <w:rFonts w:asciiTheme="minorHAnsi" w:hAnsiTheme="minorHAnsi"/>
        </w:rPr>
        <w:t xml:space="preserve">Chodzi o to, aby wykorzystać wiedzę ucznia wybranych jego elementów języka, np. umiejętności wskazania podmiotu, orzeczenia, dopełnienia, nazwania przypadków gramatycznych i przynależących do nich pytań. </w:t>
      </w:r>
    </w:p>
    <w:p w14:paraId="231A08CD" w14:textId="77777777" w:rsidR="00B35EF4" w:rsidRPr="0011757C" w:rsidRDefault="00B35EF4" w:rsidP="00B35EF4">
      <w:pPr>
        <w:pStyle w:val="Default"/>
        <w:spacing w:line="360" w:lineRule="auto"/>
        <w:jc w:val="both"/>
        <w:rPr>
          <w:rFonts w:asciiTheme="minorHAnsi" w:hAnsiTheme="minorHAnsi"/>
        </w:rPr>
      </w:pPr>
      <w:r w:rsidRPr="0011757C">
        <w:rPr>
          <w:rFonts w:asciiTheme="minorHAnsi" w:hAnsiTheme="minorHAnsi"/>
        </w:rPr>
        <w:t>Można wykorzystać technikę zadawanie pytań. Np. gdy uczeń popełnił błąd w strukturze zdania zachęcając uczniów do autokorekty</w:t>
      </w:r>
      <w:r w:rsidR="009528E7">
        <w:rPr>
          <w:rFonts w:asciiTheme="minorHAnsi" w:hAnsiTheme="minorHAnsi"/>
        </w:rPr>
        <w:t>.</w:t>
      </w:r>
    </w:p>
    <w:p w14:paraId="38D05692" w14:textId="77777777" w:rsidR="00B35EF4" w:rsidRPr="00B35EF4" w:rsidRDefault="00B35EF4" w:rsidP="00880A8C">
      <w:pPr>
        <w:pStyle w:val="Akapitzlist"/>
        <w:numPr>
          <w:ilvl w:val="0"/>
          <w:numId w:val="183"/>
        </w:numPr>
        <w:spacing w:after="0"/>
        <w:rPr>
          <w:rFonts w:cstheme="minorHAnsi"/>
          <w:b/>
        </w:rPr>
      </w:pPr>
      <w:r w:rsidRPr="00B35EF4">
        <w:rPr>
          <w:rFonts w:cstheme="minorHAnsi"/>
          <w:b/>
        </w:rPr>
        <w:t xml:space="preserve">Produkcja językowa w reakcji na korektę </w:t>
      </w:r>
      <w:commentRangeStart w:id="75"/>
      <w:r w:rsidRPr="00B35EF4">
        <w:rPr>
          <w:rFonts w:cstheme="minorHAnsi"/>
          <w:b/>
        </w:rPr>
        <w:t>błędów</w:t>
      </w:r>
      <w:commentRangeEnd w:id="75"/>
      <w:r w:rsidR="004870BA">
        <w:rPr>
          <w:rStyle w:val="Odwoaniedokomentarza"/>
        </w:rPr>
        <w:commentReference w:id="75"/>
      </w:r>
    </w:p>
    <w:p w14:paraId="2B95FE6D" w14:textId="77777777" w:rsidR="00B35EF4" w:rsidRPr="00B35EF4" w:rsidRDefault="00B35EF4" w:rsidP="00B35EF4">
      <w:pPr>
        <w:spacing w:after="0"/>
        <w:rPr>
          <w:rFonts w:cstheme="minorHAnsi"/>
        </w:rPr>
      </w:pPr>
      <w:r w:rsidRPr="00B35EF4">
        <w:rPr>
          <w:rFonts w:cstheme="minorHAnsi"/>
        </w:rPr>
        <w:t xml:space="preserve">… stanowią szczególną okazję do rozwoju wiedzy językowej. </w:t>
      </w:r>
    </w:p>
    <w:p w14:paraId="344E57D7" w14:textId="77777777" w:rsidR="00B35EF4" w:rsidRPr="00B35EF4" w:rsidRDefault="00B35EF4" w:rsidP="00B35EF4">
      <w:pPr>
        <w:spacing w:after="0"/>
        <w:rPr>
          <w:rFonts w:cstheme="minorHAnsi"/>
        </w:rPr>
      </w:pPr>
      <w:r w:rsidRPr="00B35EF4">
        <w:rPr>
          <w:rFonts w:cstheme="minorHAnsi"/>
        </w:rPr>
        <w:t xml:space="preserve">… są dowodem na to, że w umyśle uczniów powstają hipotezy, które próbuje on zweryfikować, </w:t>
      </w:r>
    </w:p>
    <w:p w14:paraId="3C8CAE72" w14:textId="77777777" w:rsidR="00DC3A35" w:rsidRDefault="00B35EF4" w:rsidP="00B35EF4">
      <w:pPr>
        <w:spacing w:after="0"/>
        <w:rPr>
          <w:rFonts w:cstheme="minorHAnsi"/>
        </w:rPr>
      </w:pPr>
      <w:r w:rsidRPr="00B35EF4">
        <w:rPr>
          <w:rFonts w:cstheme="minorHAnsi"/>
        </w:rPr>
        <w:t>… umożliwiają modyfikację systemu gramatycznego ucznia w zakresie, wymagającym takiej modyfikacji (ang. window of opportunity</w:t>
      </w:r>
      <w:r w:rsidR="009528E7">
        <w:rPr>
          <w:rFonts w:cstheme="minorHAnsi"/>
        </w:rPr>
        <w:t>)</w:t>
      </w:r>
    </w:p>
    <w:p w14:paraId="7C0D0EFF" w14:textId="77777777" w:rsidR="00B35EF4" w:rsidRPr="00B35EF4" w:rsidRDefault="00B35EF4" w:rsidP="00B35EF4">
      <w:pPr>
        <w:pStyle w:val="Default"/>
        <w:spacing w:line="360" w:lineRule="auto"/>
        <w:jc w:val="both"/>
        <w:rPr>
          <w:rFonts w:asciiTheme="minorHAnsi" w:hAnsiTheme="minorHAnsi"/>
        </w:rPr>
      </w:pPr>
      <w:r w:rsidRPr="00B35EF4">
        <w:rPr>
          <w:rFonts w:asciiTheme="minorHAnsi" w:hAnsiTheme="minorHAnsi"/>
        </w:rPr>
        <w:t>Korekta językowa w sytuacji komunikacyjnej</w:t>
      </w:r>
      <w:r>
        <w:rPr>
          <w:rFonts w:asciiTheme="minorHAnsi" w:hAnsiTheme="minorHAnsi"/>
        </w:rPr>
        <w:t xml:space="preserve"> </w:t>
      </w:r>
      <w:r w:rsidRPr="00B35EF4">
        <w:rPr>
          <w:rFonts w:asciiTheme="minorHAnsi" w:hAnsiTheme="minorHAnsi"/>
        </w:rPr>
        <w:t>prowadzi do lepszego opanowania danej struktury,</w:t>
      </w:r>
    </w:p>
    <w:p w14:paraId="1C0546B3" w14:textId="77777777" w:rsidR="00B35EF4" w:rsidRDefault="00B35EF4" w:rsidP="00B35EF4">
      <w:pPr>
        <w:pStyle w:val="Default"/>
        <w:spacing w:line="360" w:lineRule="auto"/>
        <w:jc w:val="both"/>
        <w:rPr>
          <w:rFonts w:asciiTheme="minorHAnsi" w:hAnsiTheme="minorHAnsi"/>
        </w:rPr>
      </w:pPr>
      <w:r w:rsidRPr="00B35EF4">
        <w:rPr>
          <w:rFonts w:asciiTheme="minorHAnsi" w:hAnsiTheme="minorHAnsi"/>
        </w:rPr>
        <w:t>zwłaszcza gdy są to techniki zmuszające do autokorekty.</w:t>
      </w:r>
    </w:p>
    <w:p w14:paraId="1175F076" w14:textId="77777777" w:rsidR="00B35EF4" w:rsidRPr="00C17B2E" w:rsidRDefault="00B35EF4" w:rsidP="00880A8C">
      <w:pPr>
        <w:pStyle w:val="Akapitzlist"/>
        <w:numPr>
          <w:ilvl w:val="0"/>
          <w:numId w:val="183"/>
        </w:numPr>
        <w:spacing w:after="0"/>
        <w:rPr>
          <w:rFonts w:cstheme="minorHAnsi"/>
          <w:b/>
        </w:rPr>
      </w:pPr>
      <w:r w:rsidRPr="00C17B2E">
        <w:rPr>
          <w:rFonts w:cstheme="minorHAnsi"/>
          <w:b/>
        </w:rPr>
        <w:t>Możemy wyróżnić korektę językową</w:t>
      </w:r>
      <w:commentRangeStart w:id="76"/>
      <w:r w:rsidRPr="004870BA">
        <w:rPr>
          <w:rFonts w:cstheme="minorHAnsi"/>
          <w:vertAlign w:val="superscript"/>
        </w:rPr>
        <w:footnoteReference w:id="88"/>
      </w:r>
      <w:commentRangeEnd w:id="76"/>
      <w:r w:rsidR="004870BA">
        <w:rPr>
          <w:rStyle w:val="Odwoaniedokomentarza"/>
        </w:rPr>
        <w:commentReference w:id="76"/>
      </w:r>
      <w:r w:rsidRPr="004870BA">
        <w:rPr>
          <w:rFonts w:cstheme="minorHAnsi"/>
          <w:vertAlign w:val="superscript"/>
        </w:rPr>
        <w:t>:</w:t>
      </w:r>
    </w:p>
    <w:p w14:paraId="74969184" w14:textId="77777777" w:rsidR="00B35EF4" w:rsidRPr="0011757C" w:rsidRDefault="00B35EF4" w:rsidP="00880A8C">
      <w:pPr>
        <w:pStyle w:val="Akapitzlist"/>
        <w:numPr>
          <w:ilvl w:val="0"/>
          <w:numId w:val="123"/>
        </w:numPr>
        <w:autoSpaceDE w:val="0"/>
        <w:autoSpaceDN w:val="0"/>
        <w:adjustRightInd w:val="0"/>
        <w:spacing w:after="0"/>
        <w:rPr>
          <w:szCs w:val="24"/>
        </w:rPr>
      </w:pPr>
      <w:r w:rsidRPr="0011757C">
        <w:rPr>
          <w:szCs w:val="24"/>
        </w:rPr>
        <w:t>korektę eksplicytną, gdy uczeń ma świadomość, że jest poprawiany,</w:t>
      </w:r>
    </w:p>
    <w:p w14:paraId="4F596D10" w14:textId="77777777" w:rsidR="00B35EF4" w:rsidRPr="0011757C" w:rsidRDefault="00B35EF4" w:rsidP="00880A8C">
      <w:pPr>
        <w:pStyle w:val="Akapitzlist"/>
        <w:numPr>
          <w:ilvl w:val="0"/>
          <w:numId w:val="123"/>
        </w:numPr>
        <w:autoSpaceDE w:val="0"/>
        <w:autoSpaceDN w:val="0"/>
        <w:adjustRightInd w:val="0"/>
        <w:spacing w:after="0"/>
        <w:rPr>
          <w:szCs w:val="24"/>
        </w:rPr>
      </w:pPr>
      <w:r w:rsidRPr="0011757C">
        <w:rPr>
          <w:szCs w:val="24"/>
        </w:rPr>
        <w:t xml:space="preserve">korektę implicytną, która może zostać potraktowana jako zwykły komentarz do wypowiedzi w trakcie wymiany informacji. </w:t>
      </w:r>
    </w:p>
    <w:p w14:paraId="34B9DF3F" w14:textId="77777777" w:rsidR="00B35EF4" w:rsidRPr="00C17B2E" w:rsidRDefault="00B35EF4" w:rsidP="00880A8C">
      <w:pPr>
        <w:pStyle w:val="Akapitzlist"/>
        <w:numPr>
          <w:ilvl w:val="0"/>
          <w:numId w:val="183"/>
        </w:numPr>
        <w:spacing w:after="0"/>
        <w:rPr>
          <w:rFonts w:cstheme="minorHAnsi"/>
          <w:b/>
        </w:rPr>
      </w:pPr>
      <w:r w:rsidRPr="00C17B2E">
        <w:rPr>
          <w:rFonts w:cstheme="minorHAnsi"/>
          <w:b/>
        </w:rPr>
        <w:t xml:space="preserve">Wśród technik korekty błędów językowych rozróżniamy </w:t>
      </w:r>
    </w:p>
    <w:p w14:paraId="59B644F5" w14:textId="77777777" w:rsidR="00C17B2E" w:rsidRDefault="00B35EF4" w:rsidP="00880A8C">
      <w:pPr>
        <w:pStyle w:val="Default"/>
        <w:numPr>
          <w:ilvl w:val="0"/>
          <w:numId w:val="187"/>
        </w:numPr>
        <w:spacing w:line="360" w:lineRule="auto"/>
        <w:jc w:val="both"/>
        <w:rPr>
          <w:rFonts w:asciiTheme="minorHAnsi" w:hAnsiTheme="minorHAnsi"/>
        </w:rPr>
      </w:pPr>
      <w:r w:rsidRPr="00B35EF4">
        <w:rPr>
          <w:rFonts w:asciiTheme="minorHAnsi" w:hAnsiTheme="minorHAnsi"/>
          <w:b/>
        </w:rPr>
        <w:t>Techniki wymagające modyfikacji wypowiedzi przez ucznia</w:t>
      </w:r>
      <w:r w:rsidRPr="00B35EF4">
        <w:rPr>
          <w:rFonts w:asciiTheme="minorHAnsi" w:hAnsiTheme="minorHAnsi"/>
        </w:rPr>
        <w:t xml:space="preserve"> (np. prośba o wyjaśnienie czy powtórzenie). W reakcji na pojawiający się błąd mogą przyjąć formę:</w:t>
      </w:r>
    </w:p>
    <w:p w14:paraId="40805960" w14:textId="77777777" w:rsidR="00C17B2E" w:rsidRDefault="00B35EF4" w:rsidP="00880A8C">
      <w:pPr>
        <w:pStyle w:val="Default"/>
        <w:numPr>
          <w:ilvl w:val="1"/>
          <w:numId w:val="187"/>
        </w:numPr>
        <w:spacing w:line="360" w:lineRule="auto"/>
        <w:jc w:val="both"/>
        <w:rPr>
          <w:rFonts w:asciiTheme="minorHAnsi" w:hAnsiTheme="minorHAnsi"/>
          <w:lang w:val="en-US"/>
        </w:rPr>
      </w:pPr>
      <w:r w:rsidRPr="00C17B2E">
        <w:rPr>
          <w:rFonts w:asciiTheme="minorHAnsi" w:hAnsiTheme="minorHAnsi"/>
          <w:lang w:val="en-US"/>
        </w:rPr>
        <w:t>prośby o wyjaśnienie (ang. clarification request),</w:t>
      </w:r>
    </w:p>
    <w:p w14:paraId="16F180B5" w14:textId="77777777" w:rsidR="00C17B2E" w:rsidRDefault="00B35EF4" w:rsidP="00880A8C">
      <w:pPr>
        <w:pStyle w:val="Default"/>
        <w:numPr>
          <w:ilvl w:val="1"/>
          <w:numId w:val="187"/>
        </w:numPr>
        <w:spacing w:line="360" w:lineRule="auto"/>
        <w:jc w:val="both"/>
        <w:rPr>
          <w:rFonts w:asciiTheme="minorHAnsi" w:hAnsiTheme="minorHAnsi"/>
        </w:rPr>
      </w:pPr>
      <w:r w:rsidRPr="00B35EF4">
        <w:rPr>
          <w:rFonts w:asciiTheme="minorHAnsi" w:hAnsiTheme="minorHAnsi"/>
        </w:rPr>
        <w:t>podanie wskazówki dotyczącej wystąpienia błędu i jego charakteru (ang. prompt), co zwykle prowadzi do negocjowania formy,</w:t>
      </w:r>
    </w:p>
    <w:p w14:paraId="49E36882" w14:textId="77777777" w:rsidR="00C17B2E" w:rsidRDefault="00B35EF4" w:rsidP="00880A8C">
      <w:pPr>
        <w:pStyle w:val="Default"/>
        <w:numPr>
          <w:ilvl w:val="1"/>
          <w:numId w:val="187"/>
        </w:numPr>
        <w:spacing w:line="360" w:lineRule="auto"/>
        <w:jc w:val="both"/>
        <w:rPr>
          <w:rFonts w:asciiTheme="minorHAnsi" w:hAnsiTheme="minorHAnsi"/>
        </w:rPr>
      </w:pPr>
      <w:r w:rsidRPr="00B35EF4">
        <w:rPr>
          <w:rFonts w:asciiTheme="minorHAnsi" w:hAnsiTheme="minorHAnsi"/>
        </w:rPr>
        <w:t>powtórzenia wypowiedzi albo jej błędnej części, ze wskazaniem, gdzie błąd się pojawił, przez zastosowanie intonacji wznoszącej (ang. repetition),</w:t>
      </w:r>
      <w:r w:rsidR="00C17B2E">
        <w:rPr>
          <w:rFonts w:asciiTheme="minorHAnsi" w:hAnsiTheme="minorHAnsi"/>
        </w:rPr>
        <w:t>podanie wskazówki,</w:t>
      </w:r>
    </w:p>
    <w:p w14:paraId="342D2B61" w14:textId="77777777" w:rsidR="00B35EF4" w:rsidRPr="00B35EF4" w:rsidRDefault="00B35EF4" w:rsidP="00880A8C">
      <w:pPr>
        <w:pStyle w:val="Default"/>
        <w:numPr>
          <w:ilvl w:val="1"/>
          <w:numId w:val="187"/>
        </w:numPr>
        <w:spacing w:line="360" w:lineRule="auto"/>
        <w:jc w:val="both"/>
        <w:rPr>
          <w:rFonts w:asciiTheme="minorHAnsi" w:hAnsiTheme="minorHAnsi"/>
        </w:rPr>
      </w:pPr>
      <w:r w:rsidRPr="00B35EF4">
        <w:rPr>
          <w:rFonts w:asciiTheme="minorHAnsi" w:hAnsiTheme="minorHAnsi"/>
        </w:rPr>
        <w:t>charakterze metajęzykowym z zastosowaniem odpowiedniej terminologii (ang. metalinguistic feedback).</w:t>
      </w:r>
    </w:p>
    <w:p w14:paraId="43E5EE25" w14:textId="77777777" w:rsidR="00B35EF4" w:rsidRPr="00B35EF4" w:rsidRDefault="00B35EF4" w:rsidP="00B35EF4">
      <w:pPr>
        <w:pStyle w:val="Default"/>
        <w:spacing w:line="360" w:lineRule="auto"/>
        <w:jc w:val="both"/>
        <w:rPr>
          <w:rFonts w:asciiTheme="minorHAnsi" w:hAnsiTheme="minorHAnsi"/>
        </w:rPr>
      </w:pPr>
      <w:r w:rsidRPr="00B35EF4">
        <w:rPr>
          <w:rFonts w:asciiTheme="minorHAnsi" w:hAnsiTheme="minorHAnsi"/>
          <w:b/>
        </w:rPr>
        <w:t>Techniki, które nie wymagają modyfikacji</w:t>
      </w:r>
      <w:r w:rsidRPr="00B35EF4">
        <w:rPr>
          <w:rFonts w:asciiTheme="minorHAnsi" w:hAnsiTheme="minorHAnsi"/>
        </w:rPr>
        <w:t xml:space="preserve"> (np. przeformułowanie (ang. recasting), gdy nauczyciel powtarza wypowiedź ucznia eliminując błąd. nie zawsze musi zdawać sobie sprawę, że komentarz nauczyciela służył poprawie błędu, i nawet jeśli powtórzy poprawną wypowiedź nauczyciela, może nie wiedzieć, na czym ten błąd polegał.</w:t>
      </w:r>
    </w:p>
    <w:p w14:paraId="66EDED56" w14:textId="01AE1A4D" w:rsidR="008931AF" w:rsidRDefault="008931AF" w:rsidP="00880A8C">
      <w:pPr>
        <w:pStyle w:val="Nagwek2"/>
        <w:numPr>
          <w:ilvl w:val="0"/>
          <w:numId w:val="181"/>
        </w:numPr>
      </w:pPr>
      <w:bookmarkStart w:id="77" w:name="_Toc535908506"/>
      <w:r w:rsidRPr="005355D9">
        <w:t>Formy i metody pracy zespołowej nauczycieli</w:t>
      </w:r>
      <w:r>
        <w:t>, np. coachingu, tutoringu kole</w:t>
      </w:r>
      <w:r w:rsidRPr="005355D9">
        <w:t>żeńskiego, współprowadzenia lekcji, sieci współpracy i samokształcenia.</w:t>
      </w:r>
      <w:bookmarkEnd w:id="77"/>
    </w:p>
    <w:p w14:paraId="639C63D0" w14:textId="77777777" w:rsidR="00C323F1" w:rsidRPr="00C323F1" w:rsidRDefault="00C323F1" w:rsidP="00C323F1">
      <w:pPr>
        <w:ind w:left="360"/>
      </w:pPr>
    </w:p>
    <w:p w14:paraId="50B6EBA9" w14:textId="77777777" w:rsidR="009726B8" w:rsidRPr="00C17B2E" w:rsidRDefault="009726B8" w:rsidP="00880A8C">
      <w:pPr>
        <w:pStyle w:val="Akapitzlist"/>
        <w:numPr>
          <w:ilvl w:val="0"/>
          <w:numId w:val="188"/>
        </w:numPr>
        <w:spacing w:after="0"/>
        <w:rPr>
          <w:rFonts w:cstheme="minorHAnsi"/>
          <w:b/>
          <w:szCs w:val="24"/>
        </w:rPr>
      </w:pPr>
      <w:r w:rsidRPr="00C17B2E">
        <w:rPr>
          <w:rFonts w:cstheme="minorHAnsi"/>
          <w:b/>
          <w:szCs w:val="24"/>
        </w:rPr>
        <w:t>Wykorzystanie strategii językowych i komunikacyjnych</w:t>
      </w:r>
      <w:r w:rsidR="00B2629A" w:rsidRPr="00C17B2E">
        <w:rPr>
          <w:rFonts w:cstheme="minorHAnsi"/>
          <w:b/>
          <w:szCs w:val="24"/>
        </w:rPr>
        <w:t xml:space="preserve"> -</w:t>
      </w:r>
      <w:r w:rsidRPr="00C17B2E">
        <w:rPr>
          <w:rFonts w:cstheme="minorHAnsi"/>
          <w:szCs w:val="24"/>
        </w:rPr>
        <w:t xml:space="preserve"> </w:t>
      </w:r>
      <w:r w:rsidRPr="00C17B2E">
        <w:rPr>
          <w:rFonts w:cstheme="minorHAnsi"/>
          <w:b/>
          <w:szCs w:val="24"/>
        </w:rPr>
        <w:t xml:space="preserve">tematem dla sieci współpracy i samokształcenia nauczycieli. </w:t>
      </w:r>
    </w:p>
    <w:p w14:paraId="147B900F" w14:textId="77777777" w:rsidR="005E0D18" w:rsidRPr="005E0D18" w:rsidRDefault="005E0D18" w:rsidP="005E0D18">
      <w:pPr>
        <w:spacing w:after="0"/>
        <w:rPr>
          <w:rFonts w:cstheme="minorHAnsi"/>
          <w:szCs w:val="24"/>
        </w:rPr>
      </w:pPr>
      <w:r w:rsidRPr="00B73082">
        <w:rPr>
          <w:rFonts w:cstheme="minorHAnsi"/>
          <w:szCs w:val="24"/>
        </w:rPr>
        <w:t xml:space="preserve">W tradycyjnym nauczaniu, nauczyciel koncentrował się na wąsko pojmowanej normie językowej, wystarczała stosunkowo wąska wiedza językowa. </w:t>
      </w:r>
      <w:r>
        <w:rPr>
          <w:rFonts w:cstheme="minorHAnsi"/>
          <w:szCs w:val="24"/>
        </w:rPr>
        <w:t>P</w:t>
      </w:r>
      <w:r w:rsidRPr="00B73082">
        <w:rPr>
          <w:rFonts w:cstheme="minorHAnsi"/>
          <w:szCs w:val="24"/>
        </w:rPr>
        <w:t>odejści</w:t>
      </w:r>
      <w:r>
        <w:rPr>
          <w:rFonts w:cstheme="minorHAnsi"/>
          <w:szCs w:val="24"/>
        </w:rPr>
        <w:t>e</w:t>
      </w:r>
      <w:r w:rsidRPr="00B73082">
        <w:rPr>
          <w:rFonts w:cstheme="minorHAnsi"/>
          <w:szCs w:val="24"/>
        </w:rPr>
        <w:t xml:space="preserve"> komunikacyjne i aspekty kształcenia interkulturowego </w:t>
      </w:r>
      <w:r>
        <w:rPr>
          <w:rFonts w:cstheme="minorHAnsi"/>
          <w:szCs w:val="24"/>
        </w:rPr>
        <w:t>zmieniło</w:t>
      </w:r>
      <w:r w:rsidRPr="00B73082">
        <w:rPr>
          <w:rFonts w:cstheme="minorHAnsi"/>
          <w:szCs w:val="24"/>
        </w:rPr>
        <w:t xml:space="preserve"> standardy wymagań. </w:t>
      </w:r>
      <w:r>
        <w:rPr>
          <w:rFonts w:cstheme="minorHAnsi"/>
          <w:szCs w:val="24"/>
        </w:rPr>
        <w:t>O</w:t>
      </w:r>
      <w:r w:rsidRPr="00B73082">
        <w:rPr>
          <w:rFonts w:cstheme="minorHAnsi"/>
          <w:szCs w:val="24"/>
        </w:rPr>
        <w:t xml:space="preserve">becnie formułowany cel, jakim jest rozwijanie samodzielności ucznia </w:t>
      </w:r>
      <w:r>
        <w:rPr>
          <w:rFonts w:cstheme="minorHAnsi"/>
          <w:szCs w:val="24"/>
        </w:rPr>
        <w:t>może sprawiać trudności nauczycielom</w:t>
      </w:r>
      <w:r w:rsidRPr="00B73082">
        <w:rPr>
          <w:rFonts w:cstheme="minorHAnsi"/>
          <w:szCs w:val="24"/>
        </w:rPr>
        <w:t>,</w:t>
      </w:r>
      <w:r>
        <w:rPr>
          <w:rFonts w:cstheme="minorHAnsi"/>
          <w:szCs w:val="24"/>
        </w:rPr>
        <w:t xml:space="preserve"> którzy</w:t>
      </w:r>
      <w:r w:rsidRPr="00B73082">
        <w:rPr>
          <w:rFonts w:cstheme="minorHAnsi"/>
          <w:szCs w:val="24"/>
        </w:rPr>
        <w:t xml:space="preserve"> bę</w:t>
      </w:r>
      <w:r>
        <w:rPr>
          <w:rFonts w:cstheme="minorHAnsi"/>
          <w:szCs w:val="24"/>
        </w:rPr>
        <w:t>dąc ucznia</w:t>
      </w:r>
      <w:r w:rsidRPr="00B73082">
        <w:rPr>
          <w:rFonts w:cstheme="minorHAnsi"/>
          <w:szCs w:val="24"/>
        </w:rPr>
        <w:t>m</w:t>
      </w:r>
      <w:r>
        <w:rPr>
          <w:rFonts w:cstheme="minorHAnsi"/>
          <w:szCs w:val="24"/>
        </w:rPr>
        <w:t>i</w:t>
      </w:r>
      <w:r w:rsidRPr="00B73082">
        <w:rPr>
          <w:rFonts w:cstheme="minorHAnsi"/>
          <w:szCs w:val="24"/>
        </w:rPr>
        <w:t xml:space="preserve"> nie doświadcza</w:t>
      </w:r>
      <w:r>
        <w:rPr>
          <w:rFonts w:cstheme="minorHAnsi"/>
          <w:szCs w:val="24"/>
        </w:rPr>
        <w:t>li</w:t>
      </w:r>
      <w:r w:rsidRPr="00B73082">
        <w:rPr>
          <w:rFonts w:cstheme="minorHAnsi"/>
          <w:szCs w:val="24"/>
        </w:rPr>
        <w:t xml:space="preserve"> elementów otwarcia procesu kształcenia językowego. </w:t>
      </w:r>
      <w:r w:rsidR="003C484F">
        <w:rPr>
          <w:rFonts w:cstheme="minorHAnsi"/>
          <w:szCs w:val="24"/>
        </w:rPr>
        <w:t xml:space="preserve"> </w:t>
      </w:r>
      <w:r w:rsidRPr="00B73082">
        <w:rPr>
          <w:rFonts w:cstheme="minorHAnsi"/>
          <w:szCs w:val="24"/>
        </w:rPr>
        <w:t>Nauczyciel powinien charakteryzować się pewną gotowością autonomiczną, tj. aktywnym, przemyślanym i metodologicznie spójnym podejściem do działania pedagogicznego i odpowiedzialnym podejściem do w</w:t>
      </w:r>
      <w:r>
        <w:rPr>
          <w:rFonts w:cstheme="minorHAnsi"/>
          <w:szCs w:val="24"/>
        </w:rPr>
        <w:t xml:space="preserve">łasnej pracy. </w:t>
      </w:r>
      <w:r w:rsidRPr="00B73082">
        <w:rPr>
          <w:rFonts w:cstheme="minorHAnsi"/>
          <w:szCs w:val="24"/>
        </w:rPr>
        <w:t xml:space="preserve">Oddawanie pewnych zakresów toku dydaktycznego uczniom wymaga dużego kunsztu dydaktycznego, wysokich kompetencji językowych, umiejętności w zakresie wcielania w życie zasad kooperacji, umiejętności negocjacji celów, a także stymulowania i wspierania indywidualnych procesów uczenia się, by efekt nie miał znamion przypadkowości, bo przecież o to w kształceniu nie chodzi. Wymaga też pewnej otwartej osobowości. Nauczyciel powinien być bacznym obserwatorem, który potrafi zidentyfikować te obszary mentalnego działania ucznia, które wymagają wsparcia. Wsparcie to przyczynić się może do dalszej aktywności ucznia i rozwijania jego samodzielności. Najistotniejsze jest jednak przekonanie nauczyciela o wartości działań mających na celu aktywizację ucznia, ponieważ jest ono podstawowym warunkiem ich skuteczności.  </w:t>
      </w:r>
      <w:r>
        <w:rPr>
          <w:rFonts w:cstheme="minorHAnsi"/>
          <w:szCs w:val="24"/>
        </w:rPr>
        <w:t>Indywidualne podejście do każdego</w:t>
      </w:r>
      <w:r w:rsidR="00305815">
        <w:rPr>
          <w:rFonts w:cstheme="minorHAnsi"/>
          <w:szCs w:val="24"/>
        </w:rPr>
        <w:t xml:space="preserve"> ucznia i </w:t>
      </w:r>
      <w:r>
        <w:rPr>
          <w:rFonts w:cstheme="minorHAnsi"/>
          <w:szCs w:val="24"/>
        </w:rPr>
        <w:t xml:space="preserve">sposoby dostarczanie mu wiedzy z zakresu strategii porozumiewania się językiem obcym powinno być w centrum zainteresowania każdego nauczyciela przy planowaniu własnego rozwoju zawodowego. Refleksja nad szeroką gamą strategii oraz popularnością ich świadomego używania przez uczniów może zachęcić nauczycieli do podjęcia doskonalenia w tym zakresie. </w:t>
      </w:r>
      <w:r w:rsidRPr="005E0D18">
        <w:rPr>
          <w:rFonts w:cstheme="minorHAnsi"/>
          <w:szCs w:val="24"/>
        </w:rPr>
        <w:t>Jeśli spojrzymy na poszczególne grupy stra</w:t>
      </w:r>
      <w:r w:rsidR="0096677C">
        <w:rPr>
          <w:rFonts w:cstheme="minorHAnsi"/>
          <w:szCs w:val="24"/>
        </w:rPr>
        <w:t>tegii, najbardziej popularne są</w:t>
      </w:r>
      <w:r w:rsidR="0096677C">
        <w:rPr>
          <w:rStyle w:val="Odwoanieprzypisudolnego"/>
          <w:rFonts w:cstheme="minorHAnsi"/>
          <w:szCs w:val="24"/>
        </w:rPr>
        <w:footnoteReference w:id="89"/>
      </w:r>
      <w:r w:rsidR="0096677C">
        <w:rPr>
          <w:rFonts w:cstheme="minorHAnsi"/>
          <w:szCs w:val="24"/>
        </w:rPr>
        <w:t>:</w:t>
      </w:r>
    </w:p>
    <w:p w14:paraId="635244DF" w14:textId="77777777" w:rsidR="005E0D18" w:rsidRPr="005E0D18" w:rsidRDefault="005E0D18" w:rsidP="005E0D18">
      <w:pPr>
        <w:spacing w:after="0"/>
        <w:rPr>
          <w:rFonts w:cstheme="minorHAnsi"/>
          <w:szCs w:val="24"/>
        </w:rPr>
      </w:pPr>
      <w:r w:rsidRPr="005E0D18">
        <w:rPr>
          <w:rFonts w:cstheme="minorHAnsi"/>
          <w:szCs w:val="24"/>
        </w:rPr>
        <w:t>•</w:t>
      </w:r>
      <w:r w:rsidRPr="005E0D18">
        <w:rPr>
          <w:rFonts w:cstheme="minorHAnsi"/>
          <w:szCs w:val="24"/>
        </w:rPr>
        <w:tab/>
        <w:t xml:space="preserve">strategie kognitywne (przeciętnie stosowane przez 68% uczniów) </w:t>
      </w:r>
    </w:p>
    <w:p w14:paraId="66290C68" w14:textId="77777777" w:rsidR="005E0D18" w:rsidRPr="005E0D18" w:rsidRDefault="005E0D18" w:rsidP="005E0D18">
      <w:pPr>
        <w:spacing w:after="0"/>
        <w:rPr>
          <w:rFonts w:cstheme="minorHAnsi"/>
          <w:szCs w:val="24"/>
        </w:rPr>
      </w:pPr>
      <w:r w:rsidRPr="005E0D18">
        <w:rPr>
          <w:rFonts w:cstheme="minorHAnsi"/>
          <w:szCs w:val="24"/>
        </w:rPr>
        <w:t>•</w:t>
      </w:r>
      <w:r w:rsidRPr="005E0D18">
        <w:rPr>
          <w:rFonts w:cstheme="minorHAnsi"/>
          <w:szCs w:val="24"/>
        </w:rPr>
        <w:tab/>
        <w:t xml:space="preserve">kompensacyjne (62%), </w:t>
      </w:r>
    </w:p>
    <w:p w14:paraId="4FCDD31D" w14:textId="77777777" w:rsidR="005E0D18" w:rsidRPr="005E0D18" w:rsidRDefault="005E0D18" w:rsidP="005E0D18">
      <w:pPr>
        <w:spacing w:after="0"/>
        <w:rPr>
          <w:rFonts w:cstheme="minorHAnsi"/>
          <w:szCs w:val="24"/>
        </w:rPr>
      </w:pPr>
      <w:r w:rsidRPr="005E0D18">
        <w:rPr>
          <w:rFonts w:cstheme="minorHAnsi"/>
          <w:szCs w:val="24"/>
        </w:rPr>
        <w:t>•</w:t>
      </w:r>
      <w:r w:rsidRPr="005E0D18">
        <w:rPr>
          <w:rFonts w:cstheme="minorHAnsi"/>
          <w:szCs w:val="24"/>
        </w:rPr>
        <w:tab/>
        <w:t xml:space="preserve">następnie metakognitywne (58%) </w:t>
      </w:r>
    </w:p>
    <w:p w14:paraId="2628D781" w14:textId="77777777" w:rsidR="005E0D18" w:rsidRPr="005E0D18" w:rsidRDefault="005E0D18" w:rsidP="005E0D18">
      <w:pPr>
        <w:spacing w:after="0"/>
        <w:rPr>
          <w:rFonts w:cstheme="minorHAnsi"/>
          <w:szCs w:val="24"/>
        </w:rPr>
      </w:pPr>
      <w:r w:rsidRPr="005E0D18">
        <w:rPr>
          <w:rFonts w:cstheme="minorHAnsi"/>
          <w:szCs w:val="24"/>
        </w:rPr>
        <w:t>•</w:t>
      </w:r>
      <w:r w:rsidRPr="005E0D18">
        <w:rPr>
          <w:rFonts w:cstheme="minorHAnsi"/>
          <w:szCs w:val="24"/>
        </w:rPr>
        <w:tab/>
        <w:t xml:space="preserve">społeczne (51%), </w:t>
      </w:r>
    </w:p>
    <w:p w14:paraId="07E02CC9" w14:textId="77777777" w:rsidR="005E0D18" w:rsidRPr="005E0D18" w:rsidRDefault="005E0D18" w:rsidP="005E0D18">
      <w:pPr>
        <w:spacing w:after="0"/>
        <w:rPr>
          <w:rFonts w:cstheme="minorHAnsi"/>
          <w:szCs w:val="24"/>
        </w:rPr>
      </w:pPr>
      <w:r w:rsidRPr="005E0D18">
        <w:rPr>
          <w:rFonts w:cstheme="minorHAnsi"/>
          <w:szCs w:val="24"/>
        </w:rPr>
        <w:t>•</w:t>
      </w:r>
      <w:r w:rsidRPr="005E0D18">
        <w:rPr>
          <w:rFonts w:cstheme="minorHAnsi"/>
          <w:szCs w:val="24"/>
        </w:rPr>
        <w:tab/>
        <w:t xml:space="preserve">emocjonalne (45%) </w:t>
      </w:r>
    </w:p>
    <w:p w14:paraId="3E22C1FC" w14:textId="77777777" w:rsidR="005E0D18" w:rsidRPr="005E0D18" w:rsidRDefault="005E0D18" w:rsidP="005E0D18">
      <w:pPr>
        <w:spacing w:after="0"/>
        <w:rPr>
          <w:rFonts w:cstheme="minorHAnsi"/>
          <w:szCs w:val="24"/>
        </w:rPr>
      </w:pPr>
      <w:r w:rsidRPr="005E0D18">
        <w:rPr>
          <w:rFonts w:cstheme="minorHAnsi"/>
          <w:szCs w:val="24"/>
        </w:rPr>
        <w:t>•</w:t>
      </w:r>
      <w:r w:rsidRPr="005E0D18">
        <w:rPr>
          <w:rFonts w:cstheme="minorHAnsi"/>
          <w:szCs w:val="24"/>
        </w:rPr>
        <w:tab/>
        <w:t>pamięciowe (38%).</w:t>
      </w:r>
    </w:p>
    <w:p w14:paraId="5678A568" w14:textId="77777777" w:rsidR="0096677C" w:rsidRPr="0096677C" w:rsidRDefault="005E0D18" w:rsidP="0096677C">
      <w:pPr>
        <w:spacing w:after="0"/>
        <w:rPr>
          <w:rFonts w:cstheme="minorHAnsi"/>
          <w:szCs w:val="24"/>
        </w:rPr>
      </w:pPr>
      <w:r w:rsidRPr="005E0D18">
        <w:rPr>
          <w:rFonts w:cstheme="minorHAnsi"/>
          <w:szCs w:val="24"/>
        </w:rPr>
        <w:t>O fakcie włączenia jakiegoś sposobu uczenia się do swojego „warsztatu” decydują nie tylko poznane techniki, ale ich atrakcyjność i przewidywana skuteczność,  a te zależą już od preferencji indywidualnych i kulturowych.</w:t>
      </w:r>
      <w:r w:rsidR="0096677C" w:rsidRPr="0096677C">
        <w:t xml:space="preserve"> </w:t>
      </w:r>
      <w:r w:rsidR="0096677C" w:rsidRPr="0096677C">
        <w:rPr>
          <w:rFonts w:cstheme="minorHAnsi"/>
          <w:szCs w:val="24"/>
        </w:rPr>
        <w:t>Mała popularność strategii emocjonalnych i społecznych wynika prawdopodobnie z faktu, że stosunkowo rzadko używane są w naszej szkole tak zwane metody niekonwencjonalne, techniki kładące nacisk na współpracę, czy też techniki mające na celu rozwianie kompetencji interkulturowej.</w:t>
      </w:r>
      <w:r w:rsidR="0096677C">
        <w:rPr>
          <w:rFonts w:cstheme="minorHAnsi"/>
          <w:szCs w:val="24"/>
        </w:rPr>
        <w:t xml:space="preserve"> </w:t>
      </w:r>
      <w:r w:rsidR="0096677C" w:rsidRPr="0096677C">
        <w:rPr>
          <w:rFonts w:cstheme="minorHAnsi"/>
          <w:szCs w:val="24"/>
        </w:rPr>
        <w:t>Można zaryzykować stwierdzenie, że uczniowie mało wiedzą (bądź też nie uznają tych sposobów za coś, co istotnie może wpłynąć na lepsze rezultaty w nauce):</w:t>
      </w:r>
    </w:p>
    <w:p w14:paraId="6D6E5DD8" w14:textId="77777777" w:rsidR="0096677C" w:rsidRPr="0096677C" w:rsidRDefault="0096677C" w:rsidP="0096677C">
      <w:pPr>
        <w:spacing w:after="0"/>
        <w:rPr>
          <w:rFonts w:cstheme="minorHAnsi"/>
          <w:szCs w:val="24"/>
        </w:rPr>
      </w:pPr>
      <w:r w:rsidRPr="0096677C">
        <w:rPr>
          <w:rFonts w:cstheme="minorHAnsi"/>
          <w:szCs w:val="24"/>
        </w:rPr>
        <w:t>•</w:t>
      </w:r>
      <w:r w:rsidRPr="0096677C">
        <w:rPr>
          <w:rFonts w:cstheme="minorHAnsi"/>
          <w:szCs w:val="24"/>
        </w:rPr>
        <w:tab/>
        <w:t xml:space="preserve">na temat roli pozytywnego myślenia, </w:t>
      </w:r>
    </w:p>
    <w:p w14:paraId="3E132A38" w14:textId="77777777" w:rsidR="0096677C" w:rsidRPr="0096677C" w:rsidRDefault="0096677C" w:rsidP="0096677C">
      <w:pPr>
        <w:spacing w:after="0"/>
        <w:rPr>
          <w:rFonts w:cstheme="minorHAnsi"/>
          <w:szCs w:val="24"/>
        </w:rPr>
      </w:pPr>
      <w:r w:rsidRPr="0096677C">
        <w:rPr>
          <w:rFonts w:cstheme="minorHAnsi"/>
          <w:szCs w:val="24"/>
        </w:rPr>
        <w:t>•</w:t>
      </w:r>
      <w:r w:rsidRPr="0096677C">
        <w:rPr>
          <w:rFonts w:cstheme="minorHAnsi"/>
          <w:szCs w:val="24"/>
        </w:rPr>
        <w:tab/>
        <w:t>redukowania stresu,</w:t>
      </w:r>
    </w:p>
    <w:p w14:paraId="00477ED7" w14:textId="77777777" w:rsidR="0096677C" w:rsidRPr="0096677C" w:rsidRDefault="0096677C" w:rsidP="0096677C">
      <w:pPr>
        <w:spacing w:after="0"/>
        <w:rPr>
          <w:rFonts w:cstheme="minorHAnsi"/>
          <w:szCs w:val="24"/>
        </w:rPr>
      </w:pPr>
      <w:r w:rsidRPr="0096677C">
        <w:rPr>
          <w:rFonts w:cstheme="minorHAnsi"/>
          <w:szCs w:val="24"/>
        </w:rPr>
        <w:t>•</w:t>
      </w:r>
      <w:r w:rsidRPr="0096677C">
        <w:rPr>
          <w:rFonts w:cstheme="minorHAnsi"/>
          <w:szCs w:val="24"/>
        </w:rPr>
        <w:tab/>
        <w:t>wymiany myśli czy poznania innych kultur,</w:t>
      </w:r>
    </w:p>
    <w:p w14:paraId="51D99F13" w14:textId="77777777" w:rsidR="005E0D18" w:rsidRDefault="0096677C" w:rsidP="003E33C5">
      <w:pPr>
        <w:spacing w:after="0"/>
        <w:rPr>
          <w:rFonts w:cstheme="minorHAnsi"/>
          <w:szCs w:val="24"/>
        </w:rPr>
      </w:pPr>
      <w:r w:rsidRPr="0096677C">
        <w:rPr>
          <w:rFonts w:cstheme="minorHAnsi"/>
          <w:szCs w:val="24"/>
        </w:rPr>
        <w:t>Dziwi natomiast tak małe zastosowanie strategii pamięciowych czy też fakt, że tylko co drugi uczeń powtarza nowe słówka. Może to świadczyć to o tym, że uczniowie uczestniczący w badaniu nie przywiązują zbyt dużej wagi do samodzielnej pracy z materiałem językowym</w:t>
      </w:r>
      <w:r w:rsidR="009726B8">
        <w:rPr>
          <w:rFonts w:cstheme="minorHAnsi"/>
          <w:szCs w:val="24"/>
        </w:rPr>
        <w:t>.</w:t>
      </w:r>
    </w:p>
    <w:p w14:paraId="24B872BF" w14:textId="77777777" w:rsidR="007E7C79" w:rsidRPr="000E4080" w:rsidRDefault="007E7C79" w:rsidP="00880A8C">
      <w:pPr>
        <w:pStyle w:val="Akapitzlist"/>
        <w:numPr>
          <w:ilvl w:val="0"/>
          <w:numId w:val="188"/>
        </w:numPr>
        <w:spacing w:after="0"/>
        <w:rPr>
          <w:rFonts w:cstheme="minorHAnsi"/>
          <w:b/>
          <w:szCs w:val="24"/>
        </w:rPr>
      </w:pPr>
      <w:r w:rsidRPr="000E4080">
        <w:rPr>
          <w:rFonts w:cstheme="minorHAnsi"/>
          <w:b/>
          <w:szCs w:val="24"/>
        </w:rPr>
        <w:t xml:space="preserve">Zajęcia </w:t>
      </w:r>
      <w:r w:rsidR="000E4080">
        <w:rPr>
          <w:rFonts w:cstheme="minorHAnsi"/>
          <w:b/>
          <w:szCs w:val="24"/>
        </w:rPr>
        <w:t xml:space="preserve">specjalistyczne </w:t>
      </w:r>
      <w:r w:rsidRPr="000E4080">
        <w:rPr>
          <w:rFonts w:cstheme="minorHAnsi"/>
          <w:b/>
          <w:szCs w:val="24"/>
        </w:rPr>
        <w:t>dla uczniów zdolnych</w:t>
      </w:r>
    </w:p>
    <w:p w14:paraId="5316DF41" w14:textId="77777777" w:rsidR="0046312B" w:rsidRDefault="009726B8" w:rsidP="000D45B9">
      <w:pPr>
        <w:spacing w:after="0"/>
        <w:rPr>
          <w:rFonts w:cstheme="minorHAnsi"/>
          <w:szCs w:val="24"/>
        </w:rPr>
      </w:pPr>
      <w:r>
        <w:rPr>
          <w:rFonts w:cstheme="minorHAnsi"/>
          <w:szCs w:val="24"/>
        </w:rPr>
        <w:t xml:space="preserve">Szkoła chętnie wspiera uczniów zdolnych ale współpraca między szkołami stwarza większe możliwości </w:t>
      </w:r>
      <w:r w:rsidR="007E7C79">
        <w:rPr>
          <w:rFonts w:cstheme="minorHAnsi"/>
          <w:szCs w:val="24"/>
        </w:rPr>
        <w:t>w tym z</w:t>
      </w:r>
      <w:r>
        <w:rPr>
          <w:rFonts w:cstheme="minorHAnsi"/>
          <w:szCs w:val="24"/>
        </w:rPr>
        <w:t xml:space="preserve">akresie.  </w:t>
      </w:r>
      <w:r w:rsidRPr="009726B8">
        <w:rPr>
          <w:rFonts w:cstheme="minorHAnsi"/>
          <w:szCs w:val="24"/>
        </w:rPr>
        <w:t>Uczniowie zaawansowani językowo mogą</w:t>
      </w:r>
      <w:r>
        <w:rPr>
          <w:rFonts w:cstheme="minorHAnsi"/>
          <w:szCs w:val="24"/>
        </w:rPr>
        <w:t xml:space="preserve"> planować podjęcie stu</w:t>
      </w:r>
      <w:r w:rsidR="000D45B9">
        <w:rPr>
          <w:rFonts w:cstheme="minorHAnsi"/>
          <w:szCs w:val="24"/>
        </w:rPr>
        <w:t>diów w </w:t>
      </w:r>
      <w:r>
        <w:rPr>
          <w:rFonts w:cstheme="minorHAnsi"/>
          <w:szCs w:val="24"/>
        </w:rPr>
        <w:t>języku obcym za granicą lub na polskich uczelniach. Tematem współpracy szkół może być również  organizacja zajęć wówczas łatwiej  o finansowanie takich działań</w:t>
      </w:r>
      <w:r w:rsidR="007E7C79">
        <w:rPr>
          <w:rFonts w:cstheme="minorHAnsi"/>
          <w:szCs w:val="24"/>
        </w:rPr>
        <w:t xml:space="preserve">. Organizować może jedna ze szkół, a zajęcia- specjalistyczne lekcje tematyczne mogą być prowadzone przez nauczycieli ze szkół, z których rekrutowani są uczniowie. </w:t>
      </w:r>
      <w:r w:rsidR="0046312B">
        <w:rPr>
          <w:rFonts w:cstheme="minorHAnsi"/>
          <w:szCs w:val="24"/>
        </w:rPr>
        <w:t>Często specjalistów z danej dziedziny o zaawansowanych językowo</w:t>
      </w:r>
      <w:r w:rsidR="00E66994">
        <w:rPr>
          <w:rFonts w:cstheme="minorHAnsi"/>
          <w:szCs w:val="24"/>
        </w:rPr>
        <w:t xml:space="preserve"> </w:t>
      </w:r>
      <w:r w:rsidR="0046312B">
        <w:rPr>
          <w:rFonts w:cstheme="minorHAnsi"/>
          <w:szCs w:val="24"/>
        </w:rPr>
        <w:t>można pozyskać</w:t>
      </w:r>
      <w:r w:rsidR="00E66994">
        <w:rPr>
          <w:rFonts w:cstheme="minorHAnsi"/>
          <w:szCs w:val="24"/>
        </w:rPr>
        <w:t xml:space="preserve"> na takie zajęcia i współprowadzić je z dużą korzyścią dla uczniów.</w:t>
      </w:r>
    </w:p>
    <w:p w14:paraId="2F7FA099" w14:textId="77777777" w:rsidR="000E4080" w:rsidRDefault="000E4080" w:rsidP="00880A8C">
      <w:pPr>
        <w:pStyle w:val="Akapitzlist"/>
        <w:numPr>
          <w:ilvl w:val="0"/>
          <w:numId w:val="188"/>
        </w:numPr>
        <w:spacing w:after="0"/>
        <w:rPr>
          <w:rFonts w:cstheme="minorHAnsi"/>
          <w:b/>
          <w:szCs w:val="24"/>
        </w:rPr>
      </w:pPr>
      <w:r w:rsidRPr="000E4080">
        <w:rPr>
          <w:rFonts w:cstheme="minorHAnsi"/>
          <w:b/>
          <w:szCs w:val="24"/>
        </w:rPr>
        <w:t xml:space="preserve">Coaching i tutoring  nauczycielski. </w:t>
      </w:r>
    </w:p>
    <w:p w14:paraId="4E40DB35" w14:textId="77777777" w:rsidR="000E4080" w:rsidRDefault="000E4080" w:rsidP="000D45B9">
      <w:pPr>
        <w:spacing w:after="0"/>
        <w:rPr>
          <w:rFonts w:cstheme="minorHAnsi"/>
          <w:szCs w:val="24"/>
        </w:rPr>
      </w:pPr>
      <w:r>
        <w:rPr>
          <w:rFonts w:cstheme="minorHAnsi"/>
          <w:szCs w:val="24"/>
        </w:rPr>
        <w:t xml:space="preserve">Nowe formy doskonalenia indywidualnego  tj. </w:t>
      </w:r>
      <w:r w:rsidR="00B2629A">
        <w:rPr>
          <w:rFonts w:cstheme="minorHAnsi"/>
          <w:szCs w:val="24"/>
        </w:rPr>
        <w:t>c</w:t>
      </w:r>
      <w:r w:rsidRPr="000E4080">
        <w:rPr>
          <w:rFonts w:cstheme="minorHAnsi"/>
          <w:szCs w:val="24"/>
        </w:rPr>
        <w:t>oaching i tutoring , doskonale sprawdzają się w</w:t>
      </w:r>
      <w:r w:rsidR="00B2629A">
        <w:rPr>
          <w:rFonts w:cstheme="minorHAnsi"/>
          <w:szCs w:val="24"/>
        </w:rPr>
        <w:t> </w:t>
      </w:r>
      <w:r>
        <w:rPr>
          <w:rFonts w:cstheme="minorHAnsi"/>
          <w:szCs w:val="24"/>
        </w:rPr>
        <w:t xml:space="preserve">biznesie. </w:t>
      </w:r>
      <w:r w:rsidRPr="000E4080">
        <w:rPr>
          <w:rFonts w:cstheme="minorHAnsi"/>
          <w:szCs w:val="24"/>
        </w:rPr>
        <w:t>Duże zainteresowanie</w:t>
      </w:r>
      <w:r w:rsidR="00B2629A" w:rsidRPr="00B2629A">
        <w:rPr>
          <w:rFonts w:cstheme="minorHAnsi"/>
          <w:szCs w:val="24"/>
        </w:rPr>
        <w:t xml:space="preserve"> </w:t>
      </w:r>
      <w:r w:rsidR="00B2629A">
        <w:rPr>
          <w:rFonts w:cstheme="minorHAnsi"/>
          <w:szCs w:val="24"/>
        </w:rPr>
        <w:t>nauczycieli</w:t>
      </w:r>
      <w:r w:rsidRPr="000E4080">
        <w:rPr>
          <w:rFonts w:cstheme="minorHAnsi"/>
          <w:szCs w:val="24"/>
        </w:rPr>
        <w:t xml:space="preserve"> </w:t>
      </w:r>
      <w:r w:rsidR="00B2629A">
        <w:rPr>
          <w:rFonts w:cstheme="minorHAnsi"/>
          <w:szCs w:val="24"/>
        </w:rPr>
        <w:t>tymi formami  spowodowało, że nauczyciele chętnie planują uczestnictwo w kursach i studiach podyplomowych z tego zakresu. Warto jednak upowszechnić i w ramach sieci współpracy włączyć w działania podejmowane dla kształtowania kompetencji  coaching i tutoring nauczycielski jako formę wsparcia indywidualnego. Działania planowane przez w procesie wspomagania przez szkołę realizują nauczyciele, częst</w:t>
      </w:r>
      <w:r w:rsidR="00FA0FB2">
        <w:rPr>
          <w:rFonts w:cstheme="minorHAnsi"/>
          <w:szCs w:val="24"/>
        </w:rPr>
        <w:t xml:space="preserve">o realizacja zadań wymaga refleksji nauczycielskiej, którą pokieruje i skutecznie poprowadzi coach. </w:t>
      </w:r>
    </w:p>
    <w:p w14:paraId="292660FD" w14:textId="77777777" w:rsidR="00305815" w:rsidRPr="0011757C" w:rsidRDefault="00435DB5" w:rsidP="00DE1957">
      <w:pPr>
        <w:pStyle w:val="Nagwek2"/>
        <w:numPr>
          <w:ilvl w:val="0"/>
          <w:numId w:val="0"/>
        </w:numPr>
        <w:ind w:left="720"/>
        <w:rPr>
          <w:rFonts w:asciiTheme="minorHAnsi" w:hAnsiTheme="minorHAnsi" w:cs="Arial"/>
          <w:szCs w:val="24"/>
        </w:rPr>
      </w:pPr>
      <w:bookmarkStart w:id="78" w:name="_Toc535908507"/>
      <w:r>
        <w:t>5</w:t>
      </w:r>
      <w:r w:rsidR="00305815" w:rsidRPr="005355D9">
        <w:t xml:space="preserve">. </w:t>
      </w:r>
      <w:r w:rsidR="00731E62" w:rsidRPr="00731E62">
        <w:t>Wspiera</w:t>
      </w:r>
      <w:r w:rsidR="00731E62">
        <w:t>nie</w:t>
      </w:r>
      <w:r w:rsidR="00731E62" w:rsidRPr="00731E62">
        <w:t xml:space="preserve"> nauczycieli w planowaniu rozwoju zawodowego służącego doskonaleniu umiejętności kształtowania kompetencji poroz</w:t>
      </w:r>
      <w:r w:rsidR="00731E62">
        <w:t>umiewania się w językach obcych</w:t>
      </w:r>
      <w:r w:rsidR="00305815" w:rsidRPr="005355D9">
        <w:t>.</w:t>
      </w:r>
      <w:bookmarkEnd w:id="78"/>
    </w:p>
    <w:p w14:paraId="4063907E" w14:textId="77777777" w:rsidR="001E1404" w:rsidRDefault="00EF4814" w:rsidP="004E45AF">
      <w:pPr>
        <w:pStyle w:val="Nagwek1"/>
      </w:pPr>
      <w:bookmarkStart w:id="79" w:name="_Toc535908508"/>
      <w:r w:rsidRPr="00EF4814">
        <w:t>Moduł VII. Środowisko przyjazne kształtowaniu kompetencji porozumiewania się w językach obcych</w:t>
      </w:r>
      <w:bookmarkEnd w:id="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4525C3" w14:paraId="26EB22CA" w14:textId="77777777" w:rsidTr="00D37BEF">
        <w:tc>
          <w:tcPr>
            <w:tcW w:w="9779" w:type="dxa"/>
          </w:tcPr>
          <w:p w14:paraId="46AB0FA9" w14:textId="77777777" w:rsidR="00287B4B" w:rsidRPr="00963C70" w:rsidRDefault="00287B4B" w:rsidP="000E5BA6">
            <w:pPr>
              <w:pStyle w:val="Default"/>
              <w:spacing w:line="360" w:lineRule="auto"/>
              <w:rPr>
                <w:rFonts w:asciiTheme="minorHAnsi" w:hAnsiTheme="minorHAnsi" w:cstheme="minorHAnsi"/>
                <w:sz w:val="22"/>
                <w:szCs w:val="22"/>
              </w:rPr>
            </w:pPr>
            <w:r w:rsidRPr="00963C70">
              <w:rPr>
                <w:rFonts w:asciiTheme="minorHAnsi" w:hAnsiTheme="minorHAnsi" w:cstheme="minorHAnsi"/>
                <w:b/>
                <w:bCs/>
                <w:sz w:val="22"/>
                <w:szCs w:val="22"/>
              </w:rPr>
              <w:t>Cele operacyjne</w:t>
            </w:r>
          </w:p>
          <w:p w14:paraId="2B8490BA" w14:textId="77777777" w:rsidR="00460E9B" w:rsidRPr="00963C70" w:rsidRDefault="00460E9B" w:rsidP="000E5BA6">
            <w:pPr>
              <w:pStyle w:val="Default"/>
              <w:spacing w:line="360" w:lineRule="auto"/>
              <w:rPr>
                <w:rFonts w:asciiTheme="minorHAnsi" w:hAnsiTheme="minorHAnsi" w:cstheme="minorHAnsi"/>
                <w:sz w:val="22"/>
                <w:szCs w:val="22"/>
              </w:rPr>
            </w:pPr>
            <w:r w:rsidRPr="00963C70">
              <w:rPr>
                <w:rFonts w:asciiTheme="minorHAnsi" w:hAnsiTheme="minorHAnsi" w:cstheme="minorHAnsi"/>
                <w:sz w:val="22"/>
                <w:szCs w:val="22"/>
              </w:rPr>
              <w:t xml:space="preserve">Uczestnik szkolenia: </w:t>
            </w:r>
          </w:p>
          <w:p w14:paraId="17B0EA3E" w14:textId="77777777" w:rsidR="00287B4B" w:rsidRPr="00963C70" w:rsidRDefault="00460E9B" w:rsidP="00880A8C">
            <w:pPr>
              <w:pStyle w:val="Default"/>
              <w:numPr>
                <w:ilvl w:val="0"/>
                <w:numId w:val="62"/>
              </w:numPr>
              <w:spacing w:after="176" w:line="360" w:lineRule="auto"/>
              <w:ind w:left="795"/>
              <w:rPr>
                <w:rFonts w:asciiTheme="minorHAnsi" w:hAnsiTheme="minorHAnsi" w:cstheme="minorHAnsi"/>
                <w:sz w:val="22"/>
                <w:szCs w:val="22"/>
              </w:rPr>
            </w:pPr>
            <w:r w:rsidRPr="00963C70">
              <w:rPr>
                <w:rFonts w:asciiTheme="minorHAnsi" w:hAnsiTheme="minorHAnsi" w:cstheme="minorHAnsi"/>
                <w:sz w:val="22"/>
                <w:szCs w:val="22"/>
              </w:rPr>
              <w:t>ukazuje rolę środowiska szkolnego w motywowaniu uczniów do rozwijania kompetencji porozumiewania się w językach obcych</w:t>
            </w:r>
            <w:r w:rsidR="00287B4B" w:rsidRPr="00963C70">
              <w:rPr>
                <w:rFonts w:asciiTheme="minorHAnsi" w:hAnsiTheme="minorHAnsi" w:cstheme="minorHAnsi"/>
                <w:sz w:val="22"/>
                <w:szCs w:val="22"/>
              </w:rPr>
              <w:t>;</w:t>
            </w:r>
          </w:p>
          <w:p w14:paraId="7917089D" w14:textId="77777777" w:rsidR="00287B4B" w:rsidRPr="00963C70" w:rsidRDefault="00287B4B" w:rsidP="00880A8C">
            <w:pPr>
              <w:pStyle w:val="Default"/>
              <w:numPr>
                <w:ilvl w:val="0"/>
                <w:numId w:val="62"/>
              </w:numPr>
              <w:spacing w:after="176" w:line="360" w:lineRule="auto"/>
              <w:rPr>
                <w:rFonts w:asciiTheme="minorHAnsi" w:hAnsiTheme="minorHAnsi" w:cstheme="minorHAnsi"/>
                <w:sz w:val="22"/>
                <w:szCs w:val="22"/>
              </w:rPr>
            </w:pPr>
            <w:r w:rsidRPr="00963C70">
              <w:rPr>
                <w:rFonts w:asciiTheme="minorHAnsi" w:hAnsiTheme="minorHAnsi" w:cstheme="minorHAnsi"/>
                <w:sz w:val="22"/>
                <w:szCs w:val="22"/>
              </w:rPr>
              <w:t xml:space="preserve">pokazuje, jak kształtować w szkole klimat społeczny, który wpływa na rozwijanie kompetencji porozumiewania się w językach obcych w szkole ponadpodstawowej; </w:t>
            </w:r>
          </w:p>
          <w:p w14:paraId="03B262CE" w14:textId="77777777" w:rsidR="00287B4B" w:rsidRPr="00963C70" w:rsidRDefault="00287B4B" w:rsidP="00880A8C">
            <w:pPr>
              <w:pStyle w:val="Default"/>
              <w:numPr>
                <w:ilvl w:val="0"/>
                <w:numId w:val="62"/>
              </w:numPr>
              <w:spacing w:after="176" w:line="360" w:lineRule="auto"/>
              <w:rPr>
                <w:rFonts w:asciiTheme="minorHAnsi" w:hAnsiTheme="minorHAnsi" w:cstheme="minorHAnsi"/>
                <w:sz w:val="22"/>
                <w:szCs w:val="22"/>
              </w:rPr>
            </w:pPr>
            <w:r w:rsidRPr="00963C70">
              <w:rPr>
                <w:rFonts w:asciiTheme="minorHAnsi" w:hAnsiTheme="minorHAnsi" w:cstheme="minorHAnsi"/>
                <w:sz w:val="22"/>
                <w:szCs w:val="22"/>
              </w:rPr>
              <w:t xml:space="preserve">ustala możliwości aranżowania przestrzeni szkolnej w sposób sprzyjający rozwijaniu wskazanej kompetencji; </w:t>
            </w:r>
          </w:p>
          <w:p w14:paraId="6D851E5F" w14:textId="77777777" w:rsidR="004525C3" w:rsidRPr="00963C70" w:rsidRDefault="00287B4B" w:rsidP="00880A8C">
            <w:pPr>
              <w:pStyle w:val="Default"/>
              <w:numPr>
                <w:ilvl w:val="0"/>
                <w:numId w:val="62"/>
              </w:numPr>
              <w:spacing w:line="360" w:lineRule="auto"/>
              <w:rPr>
                <w:rFonts w:asciiTheme="minorHAnsi" w:hAnsiTheme="minorHAnsi" w:cstheme="minorHAnsi"/>
                <w:sz w:val="22"/>
                <w:szCs w:val="22"/>
              </w:rPr>
            </w:pPr>
            <w:r w:rsidRPr="00963C70">
              <w:rPr>
                <w:rFonts w:asciiTheme="minorHAnsi" w:hAnsiTheme="minorHAnsi" w:cstheme="minorHAnsi"/>
                <w:sz w:val="22"/>
                <w:szCs w:val="22"/>
              </w:rPr>
              <w:t xml:space="preserve">zna sposoby indywidualizacji nauczania oraz dostosowania wymagań do potrzeb i możliwości uczniów na III etapie edukacyjnym. </w:t>
            </w:r>
          </w:p>
        </w:tc>
      </w:tr>
      <w:tr w:rsidR="004525C3" w14:paraId="0D60F17F" w14:textId="77777777" w:rsidTr="00D37BEF">
        <w:tc>
          <w:tcPr>
            <w:tcW w:w="9779" w:type="dxa"/>
          </w:tcPr>
          <w:p w14:paraId="25A27806" w14:textId="77777777" w:rsidR="00287B4B" w:rsidRPr="00963C70" w:rsidRDefault="00287B4B" w:rsidP="000E5BA6">
            <w:pPr>
              <w:pStyle w:val="Default"/>
              <w:spacing w:line="360" w:lineRule="auto"/>
              <w:rPr>
                <w:rFonts w:asciiTheme="minorHAnsi" w:hAnsiTheme="minorHAnsi" w:cstheme="minorHAnsi"/>
                <w:b/>
                <w:sz w:val="22"/>
                <w:szCs w:val="22"/>
              </w:rPr>
            </w:pPr>
            <w:r w:rsidRPr="00963C70">
              <w:rPr>
                <w:rFonts w:asciiTheme="minorHAnsi" w:hAnsiTheme="minorHAnsi" w:cstheme="minorHAnsi"/>
                <w:b/>
                <w:sz w:val="22"/>
                <w:szCs w:val="22"/>
              </w:rPr>
              <w:t>Cele operacyjne:</w:t>
            </w:r>
          </w:p>
          <w:p w14:paraId="64E35372" w14:textId="77777777" w:rsidR="00287B4B" w:rsidRPr="00963C70" w:rsidRDefault="00287B4B" w:rsidP="000E5BA6">
            <w:pPr>
              <w:pStyle w:val="Default"/>
              <w:spacing w:line="360" w:lineRule="auto"/>
              <w:rPr>
                <w:rFonts w:asciiTheme="minorHAnsi" w:hAnsiTheme="minorHAnsi" w:cstheme="minorHAnsi"/>
                <w:sz w:val="22"/>
                <w:szCs w:val="22"/>
              </w:rPr>
            </w:pPr>
            <w:r w:rsidRPr="00963C70">
              <w:rPr>
                <w:rFonts w:asciiTheme="minorHAnsi" w:hAnsiTheme="minorHAnsi" w:cstheme="minorHAnsi"/>
                <w:sz w:val="22"/>
                <w:szCs w:val="22"/>
              </w:rPr>
              <w:t xml:space="preserve">Tworzenie atmosfery sprzyjającej skutecznemu rozwijaniu kompetencji porozumiewania się w językach obcych uczniów na III etapie edukacyjnym, np. </w:t>
            </w:r>
          </w:p>
          <w:p w14:paraId="00053162" w14:textId="77777777" w:rsidR="00287B4B" w:rsidRPr="00963C70" w:rsidRDefault="00287B4B" w:rsidP="00880A8C">
            <w:pPr>
              <w:pStyle w:val="Default"/>
              <w:numPr>
                <w:ilvl w:val="0"/>
                <w:numId w:val="62"/>
              </w:numPr>
              <w:spacing w:line="360" w:lineRule="auto"/>
              <w:rPr>
                <w:rFonts w:asciiTheme="minorHAnsi" w:hAnsiTheme="minorHAnsi" w:cstheme="minorHAnsi"/>
                <w:sz w:val="22"/>
                <w:szCs w:val="22"/>
              </w:rPr>
            </w:pPr>
            <w:r w:rsidRPr="00963C70">
              <w:rPr>
                <w:rFonts w:asciiTheme="minorHAnsi" w:hAnsiTheme="minorHAnsi" w:cstheme="minorHAnsi"/>
                <w:sz w:val="22"/>
                <w:szCs w:val="22"/>
              </w:rPr>
              <w:t xml:space="preserve">kreowanie efektywnych sytuacji edukacyjnych i budowanie poczucia bezpieczeństwa uczniów; </w:t>
            </w:r>
          </w:p>
          <w:p w14:paraId="62441E78" w14:textId="77777777" w:rsidR="00287B4B" w:rsidRPr="00963C70" w:rsidRDefault="00287B4B" w:rsidP="00880A8C">
            <w:pPr>
              <w:pStyle w:val="Default"/>
              <w:numPr>
                <w:ilvl w:val="0"/>
                <w:numId w:val="62"/>
              </w:numPr>
              <w:spacing w:line="360" w:lineRule="auto"/>
              <w:rPr>
                <w:rFonts w:asciiTheme="minorHAnsi" w:hAnsiTheme="minorHAnsi" w:cstheme="minorHAnsi"/>
                <w:sz w:val="22"/>
                <w:szCs w:val="22"/>
              </w:rPr>
            </w:pPr>
            <w:r w:rsidRPr="00963C70">
              <w:rPr>
                <w:rFonts w:asciiTheme="minorHAnsi" w:hAnsiTheme="minorHAnsi" w:cstheme="minorHAnsi"/>
                <w:sz w:val="22"/>
                <w:szCs w:val="22"/>
              </w:rPr>
              <w:t xml:space="preserve">motywowanie uczniów do rozwijania własnej kompetencji komunikacyjnej poprzez udzielanie informacji zwrotnej i wspieranie uczniów w realizacji zadań; </w:t>
            </w:r>
          </w:p>
          <w:p w14:paraId="6A51BF54" w14:textId="77777777" w:rsidR="00287B4B" w:rsidRPr="00963C70" w:rsidRDefault="00287B4B" w:rsidP="00880A8C">
            <w:pPr>
              <w:pStyle w:val="Default"/>
              <w:numPr>
                <w:ilvl w:val="0"/>
                <w:numId w:val="62"/>
              </w:numPr>
              <w:spacing w:line="360" w:lineRule="auto"/>
              <w:rPr>
                <w:rFonts w:asciiTheme="minorHAnsi" w:hAnsiTheme="minorHAnsi" w:cstheme="minorHAnsi"/>
                <w:sz w:val="22"/>
                <w:szCs w:val="22"/>
              </w:rPr>
            </w:pPr>
            <w:r w:rsidRPr="00963C70">
              <w:rPr>
                <w:rFonts w:asciiTheme="minorHAnsi" w:hAnsiTheme="minorHAnsi" w:cstheme="minorHAnsi"/>
                <w:sz w:val="22"/>
                <w:szCs w:val="22"/>
              </w:rPr>
              <w:t xml:space="preserve">sposoby oceniania sprzyjające rozwijaniu kompetencji (m.in. strategie oceniania kształtującego); </w:t>
            </w:r>
          </w:p>
          <w:p w14:paraId="5D25EA22" w14:textId="77777777" w:rsidR="00287B4B" w:rsidRPr="00963C70" w:rsidRDefault="00287B4B" w:rsidP="00880A8C">
            <w:pPr>
              <w:pStyle w:val="Default"/>
              <w:numPr>
                <w:ilvl w:val="0"/>
                <w:numId w:val="62"/>
              </w:numPr>
              <w:spacing w:line="360" w:lineRule="auto"/>
              <w:rPr>
                <w:rFonts w:asciiTheme="minorHAnsi" w:hAnsiTheme="minorHAnsi" w:cstheme="minorHAnsi"/>
                <w:sz w:val="22"/>
                <w:szCs w:val="22"/>
              </w:rPr>
            </w:pPr>
            <w:r w:rsidRPr="00963C70">
              <w:rPr>
                <w:rFonts w:asciiTheme="minorHAnsi" w:hAnsiTheme="minorHAnsi" w:cstheme="minorHAnsi"/>
                <w:sz w:val="22"/>
                <w:szCs w:val="22"/>
              </w:rPr>
              <w:t xml:space="preserve">relacje uczeń–nauczyciel, uczeń–uczeń jako czynniki modelujące wzorce komunikacyjne, w tym znaczenie informacji zwrotnej. </w:t>
            </w:r>
          </w:p>
          <w:p w14:paraId="1293F46B" w14:textId="77777777" w:rsidR="00287B4B" w:rsidRPr="00963C70" w:rsidRDefault="00287B4B" w:rsidP="000E5BA6">
            <w:pPr>
              <w:pStyle w:val="Default"/>
              <w:spacing w:after="176" w:line="360" w:lineRule="auto"/>
              <w:rPr>
                <w:rFonts w:asciiTheme="minorHAnsi" w:hAnsiTheme="minorHAnsi" w:cstheme="minorHAnsi"/>
                <w:sz w:val="22"/>
                <w:szCs w:val="22"/>
              </w:rPr>
            </w:pPr>
            <w:r w:rsidRPr="00963C70">
              <w:rPr>
                <w:rFonts w:asciiTheme="minorHAnsi" w:hAnsiTheme="minorHAnsi" w:cstheme="minorHAnsi"/>
                <w:sz w:val="22"/>
                <w:szCs w:val="22"/>
              </w:rPr>
              <w:t>Dostosowanie wymagań wobec uczniów do ich potrzeb i możliwości edukacyjnych, w tym rozwijanie sprawności językowych w zależności od społecznego i kulturowego kontekstu osobistego, otoczenia, potrzeb oraz zainteresowań uczniów.</w:t>
            </w:r>
          </w:p>
          <w:p w14:paraId="51146D15" w14:textId="77777777" w:rsidR="00287B4B" w:rsidRPr="00963C70" w:rsidRDefault="00287B4B" w:rsidP="000E5BA6">
            <w:pPr>
              <w:pStyle w:val="Default"/>
              <w:spacing w:after="176" w:line="360" w:lineRule="auto"/>
              <w:rPr>
                <w:rFonts w:asciiTheme="minorHAnsi" w:hAnsiTheme="minorHAnsi" w:cstheme="minorHAnsi"/>
                <w:sz w:val="22"/>
                <w:szCs w:val="22"/>
              </w:rPr>
            </w:pPr>
            <w:r w:rsidRPr="00963C70">
              <w:rPr>
                <w:rFonts w:asciiTheme="minorHAnsi" w:hAnsiTheme="minorHAnsi" w:cstheme="minorHAnsi"/>
                <w:sz w:val="22"/>
                <w:szCs w:val="22"/>
              </w:rPr>
              <w:t>Organizacja przestrzeni szkolnej i wyposażenie szkoły jako czynniki wpływające na rozwój kompetencji związanej z porozumiewaniem się w językach obcych na III etapie edukacyjnym:</w:t>
            </w:r>
          </w:p>
          <w:p w14:paraId="17A9B205" w14:textId="77777777" w:rsidR="00287B4B" w:rsidRPr="00963C70" w:rsidRDefault="00287B4B" w:rsidP="00880A8C">
            <w:pPr>
              <w:pStyle w:val="Default"/>
              <w:numPr>
                <w:ilvl w:val="0"/>
                <w:numId w:val="63"/>
              </w:numPr>
              <w:spacing w:after="176" w:line="360" w:lineRule="auto"/>
              <w:rPr>
                <w:rFonts w:asciiTheme="minorHAnsi" w:hAnsiTheme="minorHAnsi" w:cstheme="minorHAnsi"/>
                <w:sz w:val="22"/>
                <w:szCs w:val="22"/>
              </w:rPr>
            </w:pPr>
            <w:r w:rsidRPr="00963C70">
              <w:rPr>
                <w:rFonts w:asciiTheme="minorHAnsi" w:hAnsiTheme="minorHAnsi" w:cstheme="minorHAnsi"/>
                <w:sz w:val="22"/>
                <w:szCs w:val="22"/>
              </w:rPr>
              <w:t>aranżacja przestrzeni w klasie, która wspiera językową aktywność uczniów (np. ustawienie stolików w sposób stymulujący dyskusję, pracę w parach/grupach) i ich aktywność poznawczą (materiały wizualne, mapy, wytwory pracy projektowej);</w:t>
            </w:r>
          </w:p>
          <w:p w14:paraId="641F392A" w14:textId="77777777" w:rsidR="00287B4B" w:rsidRPr="00963C70" w:rsidRDefault="00287B4B" w:rsidP="00880A8C">
            <w:pPr>
              <w:pStyle w:val="Default"/>
              <w:numPr>
                <w:ilvl w:val="0"/>
                <w:numId w:val="63"/>
              </w:numPr>
              <w:spacing w:after="176" w:line="360" w:lineRule="auto"/>
              <w:rPr>
                <w:rFonts w:asciiTheme="minorHAnsi" w:hAnsiTheme="minorHAnsi" w:cstheme="minorHAnsi"/>
                <w:sz w:val="22"/>
                <w:szCs w:val="22"/>
              </w:rPr>
            </w:pPr>
            <w:r w:rsidRPr="00963C70">
              <w:rPr>
                <w:rFonts w:asciiTheme="minorHAnsi" w:hAnsiTheme="minorHAnsi" w:cstheme="minorHAnsi"/>
                <w:sz w:val="22"/>
                <w:szCs w:val="22"/>
              </w:rPr>
              <w:t>wyposażenie pracowni językowej/biblioteki szkolnej w materiały autentyczne stanowiące wytwory kultury danego obszaru językowego;</w:t>
            </w:r>
          </w:p>
          <w:p w14:paraId="1CE0E7D0" w14:textId="77777777" w:rsidR="00287B4B" w:rsidRPr="00963C70" w:rsidRDefault="00287B4B" w:rsidP="00880A8C">
            <w:pPr>
              <w:pStyle w:val="Default"/>
              <w:numPr>
                <w:ilvl w:val="0"/>
                <w:numId w:val="63"/>
              </w:numPr>
              <w:spacing w:after="176" w:line="360" w:lineRule="auto"/>
              <w:rPr>
                <w:rFonts w:asciiTheme="minorHAnsi" w:hAnsiTheme="minorHAnsi" w:cstheme="minorHAnsi"/>
                <w:sz w:val="22"/>
                <w:szCs w:val="22"/>
              </w:rPr>
            </w:pPr>
            <w:r w:rsidRPr="00963C70">
              <w:rPr>
                <w:rFonts w:asciiTheme="minorHAnsi" w:hAnsiTheme="minorHAnsi" w:cstheme="minorHAnsi"/>
                <w:sz w:val="22"/>
                <w:szCs w:val="22"/>
              </w:rPr>
              <w:t>wykorzystanie różnych środków dydaktycznych do rozwijania kompetencji por</w:t>
            </w:r>
            <w:r w:rsidR="00305815">
              <w:rPr>
                <w:rFonts w:asciiTheme="minorHAnsi" w:hAnsiTheme="minorHAnsi" w:cstheme="minorHAnsi"/>
                <w:sz w:val="22"/>
                <w:szCs w:val="22"/>
              </w:rPr>
              <w:t>ozumiewania się w </w:t>
            </w:r>
            <w:r w:rsidRPr="00963C70">
              <w:rPr>
                <w:rFonts w:asciiTheme="minorHAnsi" w:hAnsiTheme="minorHAnsi" w:cstheme="minorHAnsi"/>
                <w:sz w:val="22"/>
                <w:szCs w:val="22"/>
              </w:rPr>
              <w:t>językach obcych, np. tablicy interaktywnej, nagrań audio i wideo, materiałów dostępnych w internecie (słowniki, podcasty, audycje) oraz programów telewizyjnych i radiowych w językach obcych.</w:t>
            </w:r>
          </w:p>
          <w:p w14:paraId="7B29CB15" w14:textId="77777777" w:rsidR="004525C3" w:rsidRPr="00963C70" w:rsidRDefault="00287B4B" w:rsidP="000E5BA6">
            <w:pPr>
              <w:pStyle w:val="Default"/>
              <w:spacing w:after="176" w:line="360" w:lineRule="auto"/>
              <w:rPr>
                <w:rFonts w:asciiTheme="minorHAnsi" w:hAnsiTheme="minorHAnsi" w:cstheme="minorHAnsi"/>
                <w:sz w:val="22"/>
                <w:szCs w:val="22"/>
              </w:rPr>
            </w:pPr>
            <w:r w:rsidRPr="00963C70">
              <w:rPr>
                <w:rFonts w:asciiTheme="minorHAnsi" w:hAnsiTheme="minorHAnsi" w:cstheme="minorHAnsi"/>
                <w:sz w:val="22"/>
                <w:szCs w:val="22"/>
              </w:rPr>
              <w:t xml:space="preserve">Rola osoby wspomagającej w tworzeniu środowiska przyjaznego rozwijaniu kompetencji porozumiewania się w językach obcych w szkole ponadpodstawowej </w:t>
            </w:r>
            <w:r w:rsidR="00963C70">
              <w:rPr>
                <w:rFonts w:asciiTheme="minorHAnsi" w:hAnsiTheme="minorHAnsi" w:cstheme="minorHAnsi"/>
                <w:sz w:val="22"/>
                <w:szCs w:val="22"/>
              </w:rPr>
              <w:t>.</w:t>
            </w:r>
          </w:p>
        </w:tc>
      </w:tr>
    </w:tbl>
    <w:p w14:paraId="5B1D5B31" w14:textId="77777777" w:rsidR="00DD2070" w:rsidRDefault="00EF4814" w:rsidP="00DE1957">
      <w:pPr>
        <w:pStyle w:val="Nagwek2"/>
        <w:numPr>
          <w:ilvl w:val="0"/>
          <w:numId w:val="0"/>
        </w:numPr>
        <w:ind w:left="720"/>
      </w:pPr>
      <w:bookmarkStart w:id="80" w:name="_Toc535908509"/>
      <w:r w:rsidRPr="00EF4814">
        <w:t xml:space="preserve">1. </w:t>
      </w:r>
      <w:r w:rsidR="00B859B2" w:rsidRPr="00B859B2">
        <w:t>Tworzenie atmosfery sprzyjającej skutecznemu rozwijaniu kompetencji porozumiewania się w językach obcych uczniów na III etapie edukacyjnym</w:t>
      </w:r>
      <w:r w:rsidR="00DD2070" w:rsidRPr="001E1404">
        <w:t>.</w:t>
      </w:r>
      <w:bookmarkEnd w:id="80"/>
    </w:p>
    <w:p w14:paraId="104060A3" w14:textId="77777777" w:rsidR="008E7F4C" w:rsidRPr="00317F57" w:rsidRDefault="000D45B9" w:rsidP="00880A8C">
      <w:pPr>
        <w:pStyle w:val="Akapitzlist"/>
        <w:numPr>
          <w:ilvl w:val="0"/>
          <w:numId w:val="189"/>
        </w:numPr>
        <w:spacing w:after="0"/>
        <w:rPr>
          <w:rFonts w:cstheme="minorHAnsi"/>
          <w:b/>
        </w:rPr>
      </w:pPr>
      <w:r w:rsidRPr="00317F57">
        <w:rPr>
          <w:rFonts w:cstheme="minorHAnsi"/>
          <w:b/>
        </w:rPr>
        <w:t>I</w:t>
      </w:r>
      <w:r w:rsidR="003D095F" w:rsidRPr="00317F57">
        <w:rPr>
          <w:rFonts w:cstheme="minorHAnsi"/>
          <w:b/>
        </w:rPr>
        <w:t>NFORMACJA ZWROTNA</w:t>
      </w:r>
    </w:p>
    <w:p w14:paraId="10C80E08" w14:textId="77777777" w:rsidR="008E7F4C" w:rsidRPr="001B3F62" w:rsidRDefault="00C9235C" w:rsidP="001B3F62">
      <w:pPr>
        <w:spacing w:after="0"/>
        <w:rPr>
          <w:rFonts w:cstheme="minorHAnsi"/>
          <w:szCs w:val="24"/>
        </w:rPr>
      </w:pPr>
      <w:r w:rsidRPr="001B3F62">
        <w:rPr>
          <w:rFonts w:cstheme="minorHAnsi"/>
          <w:szCs w:val="24"/>
        </w:rPr>
        <w:t>Jaki jest cel informacji zwrotnej? - Celem informacji zwrotnej jest doskonalenie i sukces odbiorcy</w:t>
      </w:r>
      <w:r w:rsidR="008E7F4C" w:rsidRPr="001B3F62">
        <w:rPr>
          <w:rFonts w:cstheme="minorHAnsi"/>
          <w:szCs w:val="24"/>
        </w:rPr>
        <w:t xml:space="preserve"> </w:t>
      </w:r>
      <w:r w:rsidRPr="001B3F62">
        <w:rPr>
          <w:rFonts w:cstheme="minorHAnsi"/>
          <w:szCs w:val="24"/>
        </w:rPr>
        <w:t>Informacja zwrotna umożliwia odbiorcy zorientowanie się, jak inni</w:t>
      </w:r>
      <w:r w:rsidR="00F436FF" w:rsidRPr="001B3F62">
        <w:rPr>
          <w:rFonts w:cstheme="minorHAnsi"/>
          <w:szCs w:val="24"/>
        </w:rPr>
        <w:t xml:space="preserve"> </w:t>
      </w:r>
      <w:r w:rsidRPr="001B3F62">
        <w:rPr>
          <w:rFonts w:cstheme="minorHAnsi"/>
          <w:szCs w:val="24"/>
        </w:rPr>
        <w:t>postrzegają jego działania i zachowania:</w:t>
      </w:r>
    </w:p>
    <w:p w14:paraId="65CF00F3" w14:textId="77777777" w:rsidR="008E7F4C" w:rsidRPr="001B3F62" w:rsidRDefault="00C9235C" w:rsidP="00880A8C">
      <w:pPr>
        <w:pStyle w:val="Akapitzlist"/>
        <w:numPr>
          <w:ilvl w:val="0"/>
          <w:numId w:val="141"/>
        </w:numPr>
        <w:spacing w:after="0"/>
        <w:ind w:left="426"/>
        <w:rPr>
          <w:rFonts w:cstheme="minorHAnsi"/>
          <w:szCs w:val="24"/>
        </w:rPr>
      </w:pPr>
      <w:r w:rsidRPr="001B3F62">
        <w:rPr>
          <w:rFonts w:cstheme="minorHAnsi"/>
          <w:szCs w:val="24"/>
        </w:rPr>
        <w:t>pobudza do autorefleksji i pracy nad sobą;</w:t>
      </w:r>
    </w:p>
    <w:p w14:paraId="51646562" w14:textId="77777777" w:rsidR="008E7F4C" w:rsidRPr="001B3F62" w:rsidRDefault="00C9235C" w:rsidP="00880A8C">
      <w:pPr>
        <w:pStyle w:val="Akapitzlist"/>
        <w:numPr>
          <w:ilvl w:val="0"/>
          <w:numId w:val="141"/>
        </w:numPr>
        <w:spacing w:after="0"/>
        <w:ind w:left="426"/>
        <w:rPr>
          <w:rFonts w:cstheme="minorHAnsi"/>
          <w:szCs w:val="24"/>
        </w:rPr>
      </w:pPr>
      <w:r w:rsidRPr="001B3F62">
        <w:rPr>
          <w:rFonts w:cstheme="minorHAnsi"/>
          <w:szCs w:val="24"/>
        </w:rPr>
        <w:t>otwiera drogę do samorozwoju.</w:t>
      </w:r>
    </w:p>
    <w:p w14:paraId="13924B27" w14:textId="77777777" w:rsidR="008E7F4C" w:rsidRPr="001B3F62" w:rsidRDefault="00C9235C" w:rsidP="001B3F62">
      <w:pPr>
        <w:spacing w:after="0"/>
        <w:rPr>
          <w:rFonts w:cstheme="minorHAnsi"/>
          <w:szCs w:val="24"/>
        </w:rPr>
      </w:pPr>
      <w:r w:rsidRPr="001B3F62">
        <w:rPr>
          <w:rFonts w:cstheme="minorHAnsi"/>
          <w:szCs w:val="24"/>
        </w:rPr>
        <w:t>Kluczowe zasady udzielania informacji zwrotnej</w:t>
      </w:r>
      <w:r w:rsidR="001B3F62">
        <w:rPr>
          <w:rFonts w:cstheme="minorHAnsi"/>
          <w:szCs w:val="24"/>
        </w:rPr>
        <w:t>:</w:t>
      </w:r>
    </w:p>
    <w:p w14:paraId="6E59D5E1" w14:textId="77777777" w:rsidR="008E7F4C" w:rsidRPr="001B3F62" w:rsidRDefault="00C9235C" w:rsidP="00880A8C">
      <w:pPr>
        <w:pStyle w:val="Akapitzlist"/>
        <w:numPr>
          <w:ilvl w:val="0"/>
          <w:numId w:val="142"/>
        </w:numPr>
        <w:spacing w:after="0"/>
        <w:ind w:left="426"/>
        <w:rPr>
          <w:rFonts w:cstheme="minorHAnsi"/>
          <w:szCs w:val="24"/>
        </w:rPr>
      </w:pPr>
      <w:r w:rsidRPr="001B3F62">
        <w:rPr>
          <w:rFonts w:cstheme="minorHAnsi"/>
          <w:szCs w:val="24"/>
        </w:rPr>
        <w:t>Odnoś się do konkretnych szczegółów, ustalonych kryteriów.</w:t>
      </w:r>
    </w:p>
    <w:p w14:paraId="076F1A38" w14:textId="77777777" w:rsidR="008E7F4C" w:rsidRPr="001B3F62" w:rsidRDefault="00C9235C" w:rsidP="00880A8C">
      <w:pPr>
        <w:pStyle w:val="Akapitzlist"/>
        <w:numPr>
          <w:ilvl w:val="0"/>
          <w:numId w:val="142"/>
        </w:numPr>
        <w:spacing w:after="0"/>
        <w:ind w:left="426"/>
        <w:rPr>
          <w:rFonts w:cstheme="minorHAnsi"/>
          <w:szCs w:val="24"/>
        </w:rPr>
      </w:pPr>
      <w:r w:rsidRPr="001B3F62">
        <w:rPr>
          <w:rFonts w:cstheme="minorHAnsi"/>
          <w:szCs w:val="24"/>
        </w:rPr>
        <w:t>Kieruj wypowiedź wprost do odbiorcy, używając pierwszej osoby liczby pojedynczej.</w:t>
      </w:r>
    </w:p>
    <w:p w14:paraId="4C4D8506" w14:textId="77777777" w:rsidR="008E7F4C" w:rsidRPr="001B3F62" w:rsidRDefault="00C9235C" w:rsidP="00880A8C">
      <w:pPr>
        <w:pStyle w:val="Akapitzlist"/>
        <w:numPr>
          <w:ilvl w:val="0"/>
          <w:numId w:val="142"/>
        </w:numPr>
        <w:spacing w:after="0"/>
        <w:ind w:left="426"/>
        <w:rPr>
          <w:rFonts w:cstheme="minorHAnsi"/>
          <w:szCs w:val="24"/>
        </w:rPr>
      </w:pPr>
      <w:r w:rsidRPr="001B3F62">
        <w:rPr>
          <w:rFonts w:cstheme="minorHAnsi"/>
          <w:szCs w:val="24"/>
        </w:rPr>
        <w:t>Mów o zachowaniach, działaniach, zdarzeniach, faktach, a nie o osobie.</w:t>
      </w:r>
    </w:p>
    <w:p w14:paraId="54F5173D" w14:textId="77777777" w:rsidR="000D45B9" w:rsidRPr="001B3F62" w:rsidRDefault="00C9235C" w:rsidP="00880A8C">
      <w:pPr>
        <w:pStyle w:val="Akapitzlist"/>
        <w:numPr>
          <w:ilvl w:val="0"/>
          <w:numId w:val="142"/>
        </w:numPr>
        <w:spacing w:after="0"/>
        <w:ind w:left="426"/>
        <w:rPr>
          <w:rFonts w:cstheme="minorHAnsi"/>
          <w:szCs w:val="24"/>
        </w:rPr>
      </w:pPr>
      <w:r w:rsidRPr="001B3F62">
        <w:rPr>
          <w:rFonts w:cstheme="minorHAnsi"/>
          <w:szCs w:val="24"/>
        </w:rPr>
        <w:t>Udzielaj informacji zwrotnych na bieżąco.</w:t>
      </w:r>
    </w:p>
    <w:p w14:paraId="598953C1" w14:textId="77777777" w:rsidR="000D45B9" w:rsidRPr="001B3F62" w:rsidRDefault="003D095F" w:rsidP="001B3F62">
      <w:pPr>
        <w:spacing w:after="0"/>
        <w:rPr>
          <w:rFonts w:cstheme="minorHAnsi"/>
          <w:szCs w:val="24"/>
        </w:rPr>
      </w:pPr>
      <w:r w:rsidRPr="001B3F62">
        <w:rPr>
          <w:rFonts w:cstheme="minorHAnsi"/>
          <w:szCs w:val="24"/>
        </w:rPr>
        <w:t>Istnieje kilka modeli udzielania informacji zwrotnej np. popularna przez lata metoda kanapki czyli udzielanie informacji pozytywnych i negatywnych naprzemiennie. Obecnie w firmach w zarządzaniu i komunikacji zespołów model FUKO – technika udzielania informacji zwrotnej złożona z 4 etapów, której nazwa to akronim od nazw etapów:</w:t>
      </w:r>
    </w:p>
    <w:p w14:paraId="045EEFBB" w14:textId="77777777" w:rsidR="000D45B9" w:rsidRPr="001B3F62" w:rsidRDefault="003D095F" w:rsidP="001B3F62">
      <w:pPr>
        <w:spacing w:after="0"/>
        <w:rPr>
          <w:rFonts w:cstheme="minorHAnsi"/>
          <w:szCs w:val="24"/>
        </w:rPr>
      </w:pPr>
      <w:r w:rsidRPr="001B3F62">
        <w:rPr>
          <w:rFonts w:cstheme="minorHAnsi"/>
          <w:b/>
          <w:szCs w:val="24"/>
        </w:rPr>
        <w:t xml:space="preserve">Fakty </w:t>
      </w:r>
      <w:r w:rsidRPr="001B3F62">
        <w:rPr>
          <w:rFonts w:cstheme="minorHAnsi"/>
          <w:szCs w:val="24"/>
        </w:rPr>
        <w:t>– podaj fakty (konkretne wydarzenia); powiedz co się wydarzyło; odnieś się do ostatnich zachowań i powiedz o tym co zaobserwowałeś.</w:t>
      </w:r>
    </w:p>
    <w:p w14:paraId="491F7987" w14:textId="77777777" w:rsidR="000D45B9" w:rsidRPr="001B3F62" w:rsidRDefault="003D095F" w:rsidP="001B3F62">
      <w:pPr>
        <w:spacing w:after="0"/>
        <w:rPr>
          <w:rFonts w:cstheme="minorHAnsi"/>
          <w:szCs w:val="24"/>
        </w:rPr>
      </w:pPr>
      <w:r w:rsidRPr="001B3F62">
        <w:rPr>
          <w:rFonts w:cstheme="minorHAnsi"/>
          <w:b/>
          <w:szCs w:val="24"/>
        </w:rPr>
        <w:t>Ustosunkowanie</w:t>
      </w:r>
      <w:r w:rsidRPr="001B3F62">
        <w:rPr>
          <w:rFonts w:cstheme="minorHAnsi"/>
          <w:szCs w:val="24"/>
        </w:rPr>
        <w:t xml:space="preserve"> – odnieś się do faktów, o których powiedziałeś wcześniej, wyjaśnij jakie to wzbudziło emocje w tobie i jaki efekt wywarło. Powiedz o tym wprost – nie każ się domyślać.</w:t>
      </w:r>
    </w:p>
    <w:p w14:paraId="57860A68" w14:textId="77777777" w:rsidR="000D45B9" w:rsidRPr="001B3F62" w:rsidRDefault="003D095F" w:rsidP="001B3F62">
      <w:pPr>
        <w:spacing w:after="0"/>
        <w:rPr>
          <w:rFonts w:cstheme="minorHAnsi"/>
          <w:szCs w:val="24"/>
        </w:rPr>
      </w:pPr>
      <w:r w:rsidRPr="001B3F62">
        <w:rPr>
          <w:rFonts w:cstheme="minorHAnsi"/>
          <w:b/>
          <w:szCs w:val="24"/>
        </w:rPr>
        <w:t>Konsekwencje</w:t>
      </w:r>
      <w:r w:rsidRPr="001B3F62">
        <w:rPr>
          <w:rFonts w:cstheme="minorHAnsi"/>
          <w:szCs w:val="24"/>
        </w:rPr>
        <w:t xml:space="preserve"> – wskaż konkretne konsekwencje faktów, przedstaw, co się może wydarzyć, gdy dane zachowanie się nie zmieni; powiedz czemu to może być ważne dla szkoły (zespołu, ciebie).</w:t>
      </w:r>
    </w:p>
    <w:p w14:paraId="4C4A13DE" w14:textId="77777777" w:rsidR="000D45B9" w:rsidRPr="001B3F62" w:rsidRDefault="003D095F" w:rsidP="001B3F62">
      <w:pPr>
        <w:spacing w:after="0"/>
        <w:rPr>
          <w:rFonts w:cstheme="minorHAnsi"/>
          <w:szCs w:val="24"/>
        </w:rPr>
      </w:pPr>
      <w:r w:rsidRPr="001B3F62">
        <w:rPr>
          <w:rFonts w:cstheme="minorHAnsi"/>
          <w:b/>
          <w:szCs w:val="24"/>
        </w:rPr>
        <w:t xml:space="preserve">Oczekiwania </w:t>
      </w:r>
      <w:r w:rsidRPr="001B3F62">
        <w:rPr>
          <w:rFonts w:cstheme="minorHAnsi"/>
          <w:szCs w:val="24"/>
        </w:rPr>
        <w:t>– określ swoje oczekiwania na przyszłość w takich sytuacjach; w zależności od oso</w:t>
      </w:r>
      <w:r w:rsidR="00C9235C" w:rsidRPr="001B3F62">
        <w:rPr>
          <w:rFonts w:cstheme="minorHAnsi"/>
          <w:szCs w:val="24"/>
        </w:rPr>
        <w:t>by i </w:t>
      </w:r>
      <w:r w:rsidRPr="001B3F62">
        <w:rPr>
          <w:rFonts w:cstheme="minorHAnsi"/>
          <w:szCs w:val="24"/>
        </w:rPr>
        <w:t>sytuacji poproś o propozycje rozwiązań lub zasugeruj konkretne działania.</w:t>
      </w:r>
    </w:p>
    <w:p w14:paraId="50E90E8E" w14:textId="77777777" w:rsidR="000D45B9" w:rsidRPr="001B3F62" w:rsidRDefault="003D095F" w:rsidP="001B3F62">
      <w:pPr>
        <w:spacing w:after="0"/>
        <w:rPr>
          <w:rFonts w:cstheme="minorHAnsi"/>
          <w:szCs w:val="24"/>
        </w:rPr>
      </w:pPr>
      <w:r w:rsidRPr="001B3F62">
        <w:rPr>
          <w:rFonts w:cstheme="minorHAnsi"/>
          <w:szCs w:val="24"/>
        </w:rPr>
        <w:t xml:space="preserve">Przekazywanie konstruktywnych informacji zwrotnych to sztuka, którą trzeba stale doskonalić. </w:t>
      </w:r>
      <w:r w:rsidR="000D45B9" w:rsidRPr="001B3F62">
        <w:rPr>
          <w:rFonts w:cstheme="minorHAnsi"/>
          <w:szCs w:val="24"/>
        </w:rPr>
        <w:t xml:space="preserve"> W </w:t>
      </w:r>
      <w:r w:rsidR="00F436FF" w:rsidRPr="001B3F62">
        <w:rPr>
          <w:rFonts w:cstheme="minorHAnsi"/>
          <w:szCs w:val="24"/>
        </w:rPr>
        <w:t>edukacji informacja znana jest nauczycielom jako element OK</w:t>
      </w:r>
      <w:r w:rsidR="000D45B9" w:rsidRPr="001B3F62">
        <w:rPr>
          <w:rFonts w:cstheme="minorHAnsi"/>
          <w:szCs w:val="24"/>
        </w:rPr>
        <w:t xml:space="preserve"> -</w:t>
      </w:r>
      <w:r w:rsidR="00F436FF" w:rsidRPr="001B3F62">
        <w:rPr>
          <w:rFonts w:cstheme="minorHAnsi"/>
          <w:szCs w:val="24"/>
        </w:rPr>
        <w:t xml:space="preserve"> Oceniania Kształtującego.</w:t>
      </w:r>
      <w:r w:rsidR="000D45B9" w:rsidRPr="001B3F62">
        <w:rPr>
          <w:rFonts w:cstheme="minorHAnsi"/>
          <w:szCs w:val="24"/>
        </w:rPr>
        <w:t xml:space="preserve">    </w:t>
      </w:r>
      <w:r w:rsidR="00014B49" w:rsidRPr="001B3F62">
        <w:rPr>
          <w:rFonts w:cstheme="minorHAnsi"/>
        </w:rPr>
        <w:t xml:space="preserve"> </w:t>
      </w:r>
      <w:r w:rsidR="00014B49" w:rsidRPr="001B3F62">
        <w:rPr>
          <w:rFonts w:cstheme="minorHAnsi"/>
          <w:szCs w:val="24"/>
        </w:rPr>
        <w:t>Nauczyciel stosuje efektywną informację zwrotną. Nauczyciel pr</w:t>
      </w:r>
      <w:r w:rsidR="000D45B9" w:rsidRPr="001B3F62">
        <w:rPr>
          <w:rFonts w:cstheme="minorHAnsi"/>
          <w:szCs w:val="24"/>
        </w:rPr>
        <w:t>zekazuje uczniowi komentarz do </w:t>
      </w:r>
      <w:r w:rsidR="00014B49" w:rsidRPr="001B3F62">
        <w:rPr>
          <w:rFonts w:cstheme="minorHAnsi"/>
          <w:szCs w:val="24"/>
        </w:rPr>
        <w:t xml:space="preserve">jego pracy, zamiast stawiać ocenę sumującą. </w:t>
      </w:r>
    </w:p>
    <w:p w14:paraId="17E02E70" w14:textId="77777777" w:rsidR="000D45B9" w:rsidRPr="001B3F62" w:rsidRDefault="00014B49" w:rsidP="001B3F62">
      <w:pPr>
        <w:spacing w:after="0"/>
        <w:rPr>
          <w:rFonts w:cstheme="minorHAnsi"/>
          <w:szCs w:val="24"/>
        </w:rPr>
      </w:pPr>
      <w:r w:rsidRPr="001B3F62">
        <w:rPr>
          <w:rFonts w:cstheme="minorHAnsi"/>
          <w:szCs w:val="24"/>
        </w:rPr>
        <w:t xml:space="preserve">Powinna ona zawierać cztery elementy: </w:t>
      </w:r>
    </w:p>
    <w:p w14:paraId="0E6231CB" w14:textId="77777777" w:rsidR="000D45B9" w:rsidRPr="001B3F62" w:rsidRDefault="00014B49" w:rsidP="00880A8C">
      <w:pPr>
        <w:pStyle w:val="Akapitzlist"/>
        <w:numPr>
          <w:ilvl w:val="0"/>
          <w:numId w:val="143"/>
        </w:numPr>
        <w:spacing w:after="0"/>
        <w:ind w:left="426"/>
        <w:rPr>
          <w:rFonts w:cstheme="minorHAnsi"/>
          <w:szCs w:val="24"/>
        </w:rPr>
      </w:pPr>
      <w:r w:rsidRPr="001B3F62">
        <w:rPr>
          <w:rFonts w:cstheme="minorHAnsi"/>
          <w:szCs w:val="24"/>
        </w:rPr>
        <w:t xml:space="preserve">wyszczególnienie i docenienie dobrych elementów pracy ucznia, </w:t>
      </w:r>
    </w:p>
    <w:p w14:paraId="681CE793" w14:textId="77777777" w:rsidR="00014B49" w:rsidRPr="001B3F62" w:rsidRDefault="00014B49" w:rsidP="00880A8C">
      <w:pPr>
        <w:pStyle w:val="Akapitzlist"/>
        <w:numPr>
          <w:ilvl w:val="0"/>
          <w:numId w:val="143"/>
        </w:numPr>
        <w:spacing w:after="0"/>
        <w:ind w:left="426"/>
        <w:rPr>
          <w:rFonts w:cstheme="minorHAnsi"/>
          <w:szCs w:val="24"/>
        </w:rPr>
      </w:pPr>
      <w:r w:rsidRPr="001B3F62">
        <w:rPr>
          <w:rFonts w:cstheme="minorHAnsi"/>
          <w:szCs w:val="24"/>
        </w:rPr>
        <w:t xml:space="preserve">odnotowanie tego, co wymaga poprawienia lub dodatkowej pracy ze strony ucznia, </w:t>
      </w:r>
    </w:p>
    <w:p w14:paraId="37ECE066" w14:textId="77777777" w:rsidR="00014B49" w:rsidRPr="001B3F62" w:rsidRDefault="00014B49" w:rsidP="00880A8C">
      <w:pPr>
        <w:pStyle w:val="Akapitzlist"/>
        <w:numPr>
          <w:ilvl w:val="0"/>
          <w:numId w:val="143"/>
        </w:numPr>
        <w:spacing w:after="0"/>
        <w:ind w:left="426"/>
        <w:rPr>
          <w:rFonts w:cstheme="minorHAnsi"/>
          <w:b/>
          <w:szCs w:val="24"/>
        </w:rPr>
      </w:pPr>
      <w:r w:rsidRPr="001B3F62">
        <w:rPr>
          <w:rFonts w:cstheme="minorHAnsi"/>
          <w:szCs w:val="24"/>
        </w:rPr>
        <w:t xml:space="preserve">wskazówki, w jaki sposób uczeń powinien poprawić tę konkretną pracę, </w:t>
      </w:r>
    </w:p>
    <w:p w14:paraId="15697569" w14:textId="77777777" w:rsidR="00014B49" w:rsidRPr="001B3F62" w:rsidRDefault="00014B49" w:rsidP="00880A8C">
      <w:pPr>
        <w:pStyle w:val="Akapitzlist"/>
        <w:numPr>
          <w:ilvl w:val="0"/>
          <w:numId w:val="143"/>
        </w:numPr>
        <w:spacing w:after="0"/>
        <w:ind w:left="426"/>
        <w:rPr>
          <w:rFonts w:cstheme="minorHAnsi"/>
          <w:b/>
          <w:szCs w:val="24"/>
        </w:rPr>
      </w:pPr>
      <w:r w:rsidRPr="001B3F62">
        <w:rPr>
          <w:rFonts w:cstheme="minorHAnsi"/>
          <w:szCs w:val="24"/>
        </w:rPr>
        <w:t xml:space="preserve">wskazówki, w jakim kierunku uczeń powinien pracować dalej. </w:t>
      </w:r>
    </w:p>
    <w:p w14:paraId="09C9F425" w14:textId="77777777" w:rsidR="00014B49" w:rsidRPr="001B3F62" w:rsidRDefault="00014B49" w:rsidP="001B3F62">
      <w:pPr>
        <w:spacing w:after="0"/>
        <w:rPr>
          <w:rFonts w:cstheme="minorHAnsi"/>
          <w:b/>
          <w:szCs w:val="24"/>
        </w:rPr>
      </w:pPr>
      <w:r w:rsidRPr="001B3F62">
        <w:rPr>
          <w:rFonts w:cstheme="minorHAnsi"/>
          <w:szCs w:val="24"/>
        </w:rPr>
        <w:t>Informacja zwrotna musi być ściśle związana z kryteriami oceniania określonymi przed wykona</w:t>
      </w:r>
      <w:r w:rsidR="00AD35BF" w:rsidRPr="001B3F62">
        <w:rPr>
          <w:rFonts w:cstheme="minorHAnsi"/>
          <w:szCs w:val="24"/>
        </w:rPr>
        <w:t>niem zadania.</w:t>
      </w:r>
    </w:p>
    <w:p w14:paraId="23A7EF5B" w14:textId="77777777" w:rsidR="008E7F4C" w:rsidRPr="001B3F62" w:rsidRDefault="008264DA" w:rsidP="00880A8C">
      <w:pPr>
        <w:pStyle w:val="Akapitzlist"/>
        <w:numPr>
          <w:ilvl w:val="0"/>
          <w:numId w:val="189"/>
        </w:numPr>
        <w:spacing w:after="0"/>
        <w:rPr>
          <w:rFonts w:cstheme="minorHAnsi"/>
          <w:b/>
        </w:rPr>
      </w:pPr>
      <w:r w:rsidRPr="001B3F62">
        <w:rPr>
          <w:rFonts w:cstheme="minorHAnsi"/>
          <w:b/>
        </w:rPr>
        <w:t>INFORMACJA ZWROTNA OD UCZNIÓW</w:t>
      </w:r>
    </w:p>
    <w:p w14:paraId="7C964D92" w14:textId="77777777" w:rsidR="008264DA" w:rsidRPr="001B3F62" w:rsidRDefault="008264DA" w:rsidP="001B3F62">
      <w:pPr>
        <w:spacing w:after="0"/>
        <w:rPr>
          <w:rFonts w:cstheme="minorHAnsi"/>
        </w:rPr>
      </w:pPr>
      <w:r w:rsidRPr="001B3F62">
        <w:rPr>
          <w:rFonts w:cstheme="minorHAnsi"/>
        </w:rPr>
        <w:t>„</w:t>
      </w:r>
      <w:r w:rsidR="008E7F4C" w:rsidRPr="001B3F62">
        <w:rPr>
          <w:rFonts w:cstheme="minorHAnsi"/>
        </w:rPr>
        <w:t>Jeśli chcesz wiedzieć, jak masz dobrze uczyć, to musisz zapytać najlepszych specjalistów, czyli twoich uczniów. To oni wiedzą kiedy się najlepiej uczą, co im pomaga w uczeniu i jakie meto</w:t>
      </w:r>
      <w:r w:rsidRPr="001B3F62">
        <w:rPr>
          <w:rFonts w:cstheme="minorHAnsi"/>
        </w:rPr>
        <w:t>dy są</w:t>
      </w:r>
      <w:r w:rsidR="008E7F4C" w:rsidRPr="001B3F62">
        <w:rPr>
          <w:rFonts w:cstheme="minorHAnsi"/>
        </w:rPr>
        <w:t xml:space="preserve"> dla niech najlepsze.”</w:t>
      </w:r>
      <w:r w:rsidRPr="001B3F62">
        <w:rPr>
          <w:rFonts w:cstheme="minorHAnsi"/>
        </w:rPr>
        <w:t>Danuta Sterna</w:t>
      </w:r>
    </w:p>
    <w:p w14:paraId="2D2AE03D" w14:textId="77777777" w:rsidR="008264DA" w:rsidRPr="001B3F62" w:rsidRDefault="008264DA" w:rsidP="001B3F62">
      <w:pPr>
        <w:spacing w:after="0"/>
        <w:rPr>
          <w:rFonts w:cstheme="minorHAnsi"/>
        </w:rPr>
      </w:pPr>
      <w:r w:rsidRPr="001B3F62">
        <w:rPr>
          <w:rFonts w:cstheme="minorHAnsi"/>
        </w:rPr>
        <w:t>Dzięki uczniowskiemu feedbackowi mamy możliwość zwróceni uwagi i refleksji nad:</w:t>
      </w:r>
    </w:p>
    <w:p w14:paraId="60E943EC" w14:textId="77777777" w:rsidR="008264DA" w:rsidRPr="001B3F62" w:rsidRDefault="008264DA" w:rsidP="00880A8C">
      <w:pPr>
        <w:pStyle w:val="Akapitzlist"/>
        <w:numPr>
          <w:ilvl w:val="0"/>
          <w:numId w:val="144"/>
        </w:numPr>
        <w:spacing w:after="0"/>
        <w:ind w:left="426"/>
        <w:rPr>
          <w:rFonts w:cstheme="minorHAnsi"/>
        </w:rPr>
      </w:pPr>
      <w:r w:rsidRPr="001B3F62">
        <w:rPr>
          <w:rFonts w:cstheme="minorHAnsi"/>
        </w:rPr>
        <w:t>Tempem pracy;</w:t>
      </w:r>
    </w:p>
    <w:p w14:paraId="6FDFA4AD" w14:textId="77777777" w:rsidR="008264DA" w:rsidRPr="001B3F62" w:rsidRDefault="008264DA" w:rsidP="00880A8C">
      <w:pPr>
        <w:pStyle w:val="Akapitzlist"/>
        <w:numPr>
          <w:ilvl w:val="0"/>
          <w:numId w:val="144"/>
        </w:numPr>
        <w:spacing w:after="0"/>
        <w:ind w:left="426"/>
        <w:rPr>
          <w:rFonts w:cstheme="minorHAnsi"/>
        </w:rPr>
      </w:pPr>
      <w:r w:rsidRPr="001B3F62">
        <w:rPr>
          <w:rFonts w:cstheme="minorHAnsi"/>
        </w:rPr>
        <w:t>Naszym zachowaniem wobec uczniów;</w:t>
      </w:r>
    </w:p>
    <w:p w14:paraId="71BD68EC" w14:textId="77777777" w:rsidR="008264DA" w:rsidRPr="001B3F62" w:rsidRDefault="008264DA" w:rsidP="00880A8C">
      <w:pPr>
        <w:pStyle w:val="Akapitzlist"/>
        <w:numPr>
          <w:ilvl w:val="0"/>
          <w:numId w:val="144"/>
        </w:numPr>
        <w:spacing w:after="0"/>
        <w:ind w:left="426"/>
        <w:rPr>
          <w:rFonts w:cstheme="minorHAnsi"/>
        </w:rPr>
      </w:pPr>
      <w:r w:rsidRPr="001B3F62">
        <w:rPr>
          <w:rFonts w:cstheme="minorHAnsi"/>
        </w:rPr>
        <w:t>Zachowaniem uczniów wobec nas;</w:t>
      </w:r>
    </w:p>
    <w:p w14:paraId="0A6F0B1E" w14:textId="77777777" w:rsidR="008264DA" w:rsidRPr="001B3F62" w:rsidRDefault="008264DA" w:rsidP="00880A8C">
      <w:pPr>
        <w:pStyle w:val="Akapitzlist"/>
        <w:numPr>
          <w:ilvl w:val="0"/>
          <w:numId w:val="144"/>
        </w:numPr>
        <w:spacing w:after="0"/>
        <w:ind w:left="426"/>
        <w:rPr>
          <w:rFonts w:cstheme="minorHAnsi"/>
        </w:rPr>
      </w:pPr>
      <w:r w:rsidRPr="001B3F62">
        <w:rPr>
          <w:rFonts w:cstheme="minorHAnsi"/>
        </w:rPr>
        <w:t>Efektywnością pracy;</w:t>
      </w:r>
    </w:p>
    <w:p w14:paraId="610A283B" w14:textId="77777777" w:rsidR="008264DA" w:rsidRPr="001B3F62" w:rsidRDefault="008264DA" w:rsidP="001B3F62">
      <w:pPr>
        <w:spacing w:after="0"/>
        <w:rPr>
          <w:rFonts w:cstheme="minorHAnsi"/>
        </w:rPr>
      </w:pPr>
      <w:r w:rsidRPr="001B3F62">
        <w:rPr>
          <w:rFonts w:cstheme="minorHAnsi"/>
        </w:rPr>
        <w:t xml:space="preserve">Umiejętnością metod i warsztatu pracy do potrzeb </w:t>
      </w:r>
      <w:commentRangeStart w:id="81"/>
      <w:r w:rsidRPr="001B3F62">
        <w:rPr>
          <w:rFonts w:cstheme="minorHAnsi"/>
        </w:rPr>
        <w:t>odbiorców</w:t>
      </w:r>
      <w:commentRangeEnd w:id="81"/>
      <w:r w:rsidR="00F3575A">
        <w:rPr>
          <w:rStyle w:val="Odwoaniedokomentarza"/>
        </w:rPr>
        <w:commentReference w:id="81"/>
      </w:r>
      <w:r w:rsidRPr="001B3F62">
        <w:rPr>
          <w:rFonts w:cstheme="minorHAnsi"/>
        </w:rPr>
        <w:t>.</w:t>
      </w:r>
    </w:p>
    <w:p w14:paraId="5DB65153" w14:textId="77777777" w:rsidR="00265E23" w:rsidRPr="001B3F62" w:rsidRDefault="008264DA" w:rsidP="001B3F62">
      <w:pPr>
        <w:spacing w:after="0"/>
        <w:rPr>
          <w:rFonts w:cstheme="minorHAnsi"/>
          <w:b/>
          <w:szCs w:val="24"/>
        </w:rPr>
      </w:pPr>
      <w:r w:rsidRPr="001B3F62">
        <w:rPr>
          <w:rFonts w:cstheme="minorHAnsi"/>
          <w:szCs w:val="24"/>
        </w:rPr>
        <w:t xml:space="preserve">Najpopularniejsza metoda to badanie ankietowe. Istnieje bogata oferta ankiet online, które można zastosować także w sposób tradycyjny- papierowy. </w:t>
      </w:r>
      <w:r w:rsidR="00265E23" w:rsidRPr="001B3F62">
        <w:rPr>
          <w:rFonts w:cstheme="minorHAnsi"/>
          <w:szCs w:val="24"/>
        </w:rPr>
        <w:t>W</w:t>
      </w:r>
      <w:r w:rsidRPr="001B3F62">
        <w:rPr>
          <w:rFonts w:cstheme="minorHAnsi"/>
          <w:szCs w:val="24"/>
        </w:rPr>
        <w:t>szystkie</w:t>
      </w:r>
      <w:r w:rsidR="00265E23" w:rsidRPr="001B3F62">
        <w:rPr>
          <w:rFonts w:cstheme="minorHAnsi"/>
          <w:szCs w:val="24"/>
        </w:rPr>
        <w:t xml:space="preserve"> ankiety</w:t>
      </w:r>
      <w:r w:rsidRPr="001B3F62">
        <w:rPr>
          <w:rFonts w:cstheme="minorHAnsi"/>
          <w:szCs w:val="24"/>
        </w:rPr>
        <w:t xml:space="preserve"> są darmowe</w:t>
      </w:r>
      <w:r w:rsidR="00265E23" w:rsidRPr="001B3F62">
        <w:rPr>
          <w:rFonts w:cstheme="minorHAnsi"/>
          <w:szCs w:val="24"/>
        </w:rPr>
        <w:t xml:space="preserve"> wymagają tylko rejestracji użytkownika:</w:t>
      </w:r>
    </w:p>
    <w:p w14:paraId="365ABA97" w14:textId="77777777" w:rsidR="00265E23" w:rsidRPr="00B821FD" w:rsidRDefault="00834602" w:rsidP="00B821FD">
      <w:pPr>
        <w:rPr>
          <w:b/>
        </w:rPr>
      </w:pPr>
      <w:hyperlink r:id="rId55" w:history="1">
        <w:r w:rsidR="00265E23" w:rsidRPr="00B821FD">
          <w:rPr>
            <w:b/>
          </w:rPr>
          <w:t>WWW.interankiety.pl</w:t>
        </w:r>
      </w:hyperlink>
    </w:p>
    <w:p w14:paraId="51B4F9BD" w14:textId="77777777" w:rsidR="00265E23" w:rsidRPr="00B821FD" w:rsidRDefault="00834602" w:rsidP="00B821FD">
      <w:pPr>
        <w:rPr>
          <w:b/>
        </w:rPr>
      </w:pPr>
      <w:hyperlink r:id="rId56" w:history="1">
        <w:r w:rsidR="00265E23" w:rsidRPr="00B821FD">
          <w:rPr>
            <w:b/>
          </w:rPr>
          <w:t>WWW.surveymonkey.com</w:t>
        </w:r>
      </w:hyperlink>
    </w:p>
    <w:p w14:paraId="26DD9B0F" w14:textId="77777777" w:rsidR="00265E23" w:rsidRPr="00B821FD" w:rsidRDefault="00834602" w:rsidP="00B821FD">
      <w:pPr>
        <w:rPr>
          <w:b/>
        </w:rPr>
      </w:pPr>
      <w:hyperlink r:id="rId57" w:history="1">
        <w:r w:rsidR="00265E23" w:rsidRPr="00B821FD">
          <w:rPr>
            <w:b/>
          </w:rPr>
          <w:t>WWW.survio.com.pl</w:t>
        </w:r>
      </w:hyperlink>
    </w:p>
    <w:p w14:paraId="1E92484C" w14:textId="77777777" w:rsidR="008264DA" w:rsidRPr="00B821FD" w:rsidRDefault="00834602" w:rsidP="00B821FD">
      <w:pPr>
        <w:rPr>
          <w:b/>
        </w:rPr>
      </w:pPr>
      <w:hyperlink r:id="rId58" w:history="1">
        <w:r w:rsidR="00265E23" w:rsidRPr="00B821FD">
          <w:rPr>
            <w:b/>
          </w:rPr>
          <w:t>WWW.dacs.google,com/forms</w:t>
        </w:r>
      </w:hyperlink>
      <w:r w:rsidR="00265E23" w:rsidRPr="00B821FD">
        <w:rPr>
          <w:b/>
        </w:rPr>
        <w:t xml:space="preserve">  </w:t>
      </w:r>
    </w:p>
    <w:p w14:paraId="6CEC47C6" w14:textId="77777777" w:rsidR="003D095F" w:rsidRPr="001B3F62" w:rsidRDefault="00FF3697" w:rsidP="001B3F62">
      <w:pPr>
        <w:spacing w:after="0"/>
        <w:rPr>
          <w:rFonts w:cstheme="minorHAnsi"/>
          <w:b/>
          <w:szCs w:val="24"/>
        </w:rPr>
      </w:pPr>
      <w:r w:rsidRPr="001B3F62">
        <w:rPr>
          <w:rFonts w:cstheme="minorHAnsi"/>
          <w:szCs w:val="24"/>
        </w:rPr>
        <w:t>Formułowanie informacji zwrotnej</w:t>
      </w:r>
      <w:r w:rsidR="003D095F" w:rsidRPr="001B3F62">
        <w:rPr>
          <w:rFonts w:cstheme="minorHAnsi"/>
          <w:szCs w:val="24"/>
        </w:rPr>
        <w:t xml:space="preserve"> to umiejętność szczególnie ważna dla osób wspomagających p</w:t>
      </w:r>
      <w:r w:rsidR="00F436FF" w:rsidRPr="001B3F62">
        <w:rPr>
          <w:rFonts w:cstheme="minorHAnsi"/>
          <w:szCs w:val="24"/>
        </w:rPr>
        <w:t>race szkoły, współpracujących z </w:t>
      </w:r>
      <w:r w:rsidR="003D095F" w:rsidRPr="001B3F62">
        <w:rPr>
          <w:rFonts w:cstheme="minorHAnsi"/>
          <w:szCs w:val="24"/>
        </w:rPr>
        <w:t>nauczycielami i organizujących ich prace np. w ramach zespołu zadaniowego. Informacja zwrotna daje szansę na obustronne i satysfakcjonujące porozumienie oraz stanowi istotny fundament do bud</w:t>
      </w:r>
      <w:r w:rsidR="00F436FF" w:rsidRPr="001B3F62">
        <w:rPr>
          <w:rFonts w:cstheme="minorHAnsi"/>
          <w:szCs w:val="24"/>
        </w:rPr>
        <w:t xml:space="preserve">owania wzajemnego zaangażowania. </w:t>
      </w:r>
    </w:p>
    <w:p w14:paraId="3F8A71AA" w14:textId="77777777" w:rsidR="00C81172" w:rsidRPr="00317F57" w:rsidRDefault="00C81172" w:rsidP="00880A8C">
      <w:pPr>
        <w:pStyle w:val="Akapitzlist"/>
        <w:numPr>
          <w:ilvl w:val="0"/>
          <w:numId w:val="189"/>
        </w:numPr>
        <w:spacing w:after="0"/>
        <w:rPr>
          <w:rFonts w:cstheme="minorHAnsi"/>
          <w:b/>
        </w:rPr>
      </w:pPr>
      <w:r w:rsidRPr="00AD35BF">
        <w:rPr>
          <w:rFonts w:cstheme="minorHAnsi"/>
          <w:b/>
        </w:rPr>
        <w:t>Elementy oceniania kształtującego</w:t>
      </w:r>
      <w:r w:rsidR="00317F57">
        <w:rPr>
          <w:rStyle w:val="Odwoanieprzypisudolnego"/>
          <w:rFonts w:cstheme="minorHAnsi"/>
          <w:b/>
        </w:rPr>
        <w:footnoteReference w:id="90"/>
      </w:r>
    </w:p>
    <w:p w14:paraId="3D374E9D" w14:textId="77777777" w:rsidR="00C81172" w:rsidRDefault="00C81172" w:rsidP="00C81172">
      <w:pPr>
        <w:spacing w:after="0"/>
        <w:rPr>
          <w:rFonts w:cstheme="minorHAnsi"/>
        </w:rPr>
      </w:pPr>
      <w:r w:rsidRPr="00C81172">
        <w:rPr>
          <w:rFonts w:cstheme="minorHAnsi"/>
        </w:rPr>
        <w:t>Nauczyciel, który stosuje ocenianie kształtują</w:t>
      </w:r>
      <w:r>
        <w:rPr>
          <w:rFonts w:cstheme="minorHAnsi"/>
        </w:rPr>
        <w:t xml:space="preserve">ce wykorzystuje elementy </w:t>
      </w:r>
      <w:r w:rsidR="00A01051">
        <w:rPr>
          <w:rFonts w:cstheme="minorHAnsi"/>
        </w:rPr>
        <w:t>OK,</w:t>
      </w:r>
      <w:r>
        <w:rPr>
          <w:rFonts w:cstheme="minorHAnsi"/>
        </w:rPr>
        <w:t xml:space="preserve"> czyli strategie, które wz</w:t>
      </w:r>
      <w:r w:rsidR="00A01051">
        <w:rPr>
          <w:rFonts w:cstheme="minorHAnsi"/>
        </w:rPr>
        <w:t>ajemne się uzupeł</w:t>
      </w:r>
      <w:r>
        <w:rPr>
          <w:rFonts w:cstheme="minorHAnsi"/>
        </w:rPr>
        <w:t>niają</w:t>
      </w:r>
      <w:r w:rsidR="00AD35BF">
        <w:rPr>
          <w:rFonts w:cstheme="minorHAnsi"/>
        </w:rPr>
        <w:t>, których celem jest włączenie uczniów w monitorowanie i ewaluację procesu uczenia się</w:t>
      </w:r>
      <w:r w:rsidR="00A01051">
        <w:rPr>
          <w:rFonts w:cstheme="minorHAnsi"/>
        </w:rPr>
        <w:t>.</w:t>
      </w:r>
      <w:r>
        <w:rPr>
          <w:rFonts w:cstheme="minorHAnsi"/>
        </w:rPr>
        <w:t xml:space="preserve"> </w:t>
      </w:r>
      <w:r w:rsidRPr="00C81172">
        <w:rPr>
          <w:rFonts w:cstheme="minorHAnsi"/>
        </w:rPr>
        <w:t xml:space="preserve"> </w:t>
      </w:r>
    </w:p>
    <w:p w14:paraId="0DCFBE4C" w14:textId="77777777" w:rsidR="00A01051" w:rsidRPr="00B821FD" w:rsidRDefault="00A01051" w:rsidP="00B821FD">
      <w:pPr>
        <w:rPr>
          <w:b/>
        </w:rPr>
      </w:pPr>
      <w:r w:rsidRPr="00B821FD">
        <w:rPr>
          <w:b/>
        </w:rPr>
        <w:t>CELE LEKCJI</w:t>
      </w:r>
    </w:p>
    <w:p w14:paraId="75C4143E" w14:textId="77777777" w:rsidR="00C81172" w:rsidRDefault="00A01051" w:rsidP="00C81172">
      <w:pPr>
        <w:spacing w:after="0"/>
        <w:rPr>
          <w:rFonts w:cstheme="minorHAnsi"/>
        </w:rPr>
      </w:pPr>
      <w:r>
        <w:rPr>
          <w:rFonts w:cstheme="minorHAnsi"/>
        </w:rPr>
        <w:t xml:space="preserve">Nauczyciel </w:t>
      </w:r>
      <w:r w:rsidR="00C81172" w:rsidRPr="00C81172">
        <w:rPr>
          <w:rFonts w:cstheme="minorHAnsi"/>
        </w:rPr>
        <w:t xml:space="preserve">określa cele lekcji i formułuje je w języku zrozumiałym dla ucznia. </w:t>
      </w:r>
      <w:r>
        <w:rPr>
          <w:rFonts w:cstheme="minorHAnsi"/>
        </w:rPr>
        <w:t xml:space="preserve">Na etapie </w:t>
      </w:r>
      <w:r w:rsidR="00C81172" w:rsidRPr="00C81172">
        <w:rPr>
          <w:rFonts w:cstheme="minorHAnsi"/>
        </w:rPr>
        <w:t xml:space="preserve">planowania lekcji zastanawia się, jakie cele chce zrealizować z uczniami podczas lekcji. Określa co chce, aby </w:t>
      </w:r>
      <w:r w:rsidR="00AD35BF">
        <w:rPr>
          <w:rFonts w:cstheme="minorHAnsi"/>
        </w:rPr>
        <w:t xml:space="preserve">jego </w:t>
      </w:r>
      <w:r w:rsidR="00C81172" w:rsidRPr="00C81172">
        <w:rPr>
          <w:rFonts w:cstheme="minorHAnsi"/>
        </w:rPr>
        <w:t>uczniowie osiągnęli. Cel formułuje w sposób zrozumia</w:t>
      </w:r>
      <w:r>
        <w:rPr>
          <w:rFonts w:cstheme="minorHAnsi"/>
        </w:rPr>
        <w:t>ły dla ucznia aby również uczniowie wiedzie</w:t>
      </w:r>
      <w:r w:rsidR="00AD35BF">
        <w:rPr>
          <w:rFonts w:cstheme="minorHAnsi"/>
        </w:rPr>
        <w:t>li czego się nauczą.</w:t>
      </w:r>
      <w:r w:rsidR="00C81172" w:rsidRPr="00C81172">
        <w:rPr>
          <w:rFonts w:cstheme="minorHAnsi"/>
        </w:rPr>
        <w:t xml:space="preserve"> Pod koniec lekcji wraz z uczniami nauczyciel sprawdza, czy cel został osiągnięty.</w:t>
      </w:r>
      <w:r w:rsidR="00AD35BF">
        <w:rPr>
          <w:rFonts w:cstheme="minorHAnsi"/>
        </w:rPr>
        <w:t xml:space="preserve"> Strategia ta przyczynia się do większego zaangażowania  uczniów na lekcji i odpowiedzialności za efekty uczenia się.</w:t>
      </w:r>
    </w:p>
    <w:p w14:paraId="7E4975EC" w14:textId="77777777" w:rsidR="00C81172" w:rsidRPr="00B821FD" w:rsidRDefault="00AD35BF" w:rsidP="00B821FD">
      <w:pPr>
        <w:rPr>
          <w:b/>
        </w:rPr>
      </w:pPr>
      <w:r w:rsidRPr="00B821FD">
        <w:rPr>
          <w:b/>
        </w:rPr>
        <w:t>NACOBEZU</w:t>
      </w:r>
    </w:p>
    <w:p w14:paraId="633DD20C" w14:textId="77777777" w:rsidR="00C81172" w:rsidRPr="00A53AC6" w:rsidRDefault="00C81172" w:rsidP="00A53AC6">
      <w:pPr>
        <w:spacing w:after="0"/>
        <w:rPr>
          <w:rFonts w:cstheme="minorHAnsi"/>
        </w:rPr>
      </w:pPr>
      <w:r w:rsidRPr="00A53AC6">
        <w:rPr>
          <w:rFonts w:cstheme="minorHAnsi"/>
        </w:rPr>
        <w:t>Nauczyciel sam lub wraz z uczniami u</w:t>
      </w:r>
      <w:r w:rsidR="00AD35BF" w:rsidRPr="00A53AC6">
        <w:rPr>
          <w:rFonts w:cstheme="minorHAnsi"/>
        </w:rPr>
        <w:t>stala kryteria oceniania. NACOBEZU to skrót "</w:t>
      </w:r>
      <w:r w:rsidR="00AD35BF" w:rsidRPr="00A53AC6">
        <w:rPr>
          <w:rFonts w:cstheme="minorHAnsi"/>
          <w:b/>
        </w:rPr>
        <w:t>NA</w:t>
      </w:r>
      <w:r w:rsidRPr="00A53AC6">
        <w:rPr>
          <w:rFonts w:cstheme="minorHAnsi"/>
          <w:b/>
        </w:rPr>
        <w:t xml:space="preserve"> </w:t>
      </w:r>
      <w:r w:rsidR="00AD35BF" w:rsidRPr="00A53AC6">
        <w:rPr>
          <w:rFonts w:cstheme="minorHAnsi"/>
          <w:b/>
        </w:rPr>
        <w:t>CO</w:t>
      </w:r>
      <w:r w:rsidRPr="00A53AC6">
        <w:rPr>
          <w:rFonts w:cstheme="minorHAnsi"/>
          <w:b/>
        </w:rPr>
        <w:t xml:space="preserve"> </w:t>
      </w:r>
      <w:r w:rsidR="00AD35BF" w:rsidRPr="00A53AC6">
        <w:rPr>
          <w:rFonts w:cstheme="minorHAnsi"/>
          <w:b/>
        </w:rPr>
        <w:t>BĘ</w:t>
      </w:r>
      <w:r w:rsidRPr="00A53AC6">
        <w:rPr>
          <w:rFonts w:cstheme="minorHAnsi"/>
        </w:rPr>
        <w:t xml:space="preserve">dę </w:t>
      </w:r>
      <w:r w:rsidR="00AD35BF" w:rsidRPr="00A53AC6">
        <w:rPr>
          <w:rFonts w:cstheme="minorHAnsi"/>
          <w:b/>
        </w:rPr>
        <w:t>Z</w:t>
      </w:r>
      <w:r w:rsidR="00AD35BF" w:rsidRPr="00A53AC6">
        <w:rPr>
          <w:rFonts w:cstheme="minorHAnsi"/>
        </w:rPr>
        <w:t xml:space="preserve">wracać </w:t>
      </w:r>
      <w:r w:rsidR="00AD35BF" w:rsidRPr="00A53AC6">
        <w:rPr>
          <w:rFonts w:cstheme="minorHAnsi"/>
          <w:b/>
        </w:rPr>
        <w:t>U</w:t>
      </w:r>
      <w:r w:rsidRPr="00A53AC6">
        <w:rPr>
          <w:rFonts w:cstheme="minorHAnsi"/>
        </w:rPr>
        <w:t>wa</w:t>
      </w:r>
      <w:r w:rsidR="00AD35BF" w:rsidRPr="00A53AC6">
        <w:rPr>
          <w:rFonts w:cstheme="minorHAnsi"/>
        </w:rPr>
        <w:t>gę". Określone są wskaźniki, które pokażą czy zadanie wykonano poprawnie</w:t>
      </w:r>
      <w:r w:rsidR="00A53AC6" w:rsidRPr="00A53AC6">
        <w:rPr>
          <w:rFonts w:cstheme="minorHAnsi"/>
        </w:rPr>
        <w:t>. Formułowane w języku ucznia tak aby wiedział</w:t>
      </w:r>
      <w:r w:rsidR="00AD35BF" w:rsidRPr="00A53AC6">
        <w:rPr>
          <w:rFonts w:cstheme="minorHAnsi"/>
        </w:rPr>
        <w:t xml:space="preserve"> </w:t>
      </w:r>
      <w:r w:rsidRPr="00A53AC6">
        <w:rPr>
          <w:rFonts w:cstheme="minorHAnsi"/>
        </w:rPr>
        <w:t>co będzie dowodem na to, że cele zostały osiągnięte. Nauczyciel konsekwentnie ocenia tylko to, co wcześniej zapowiedział.</w:t>
      </w:r>
    </w:p>
    <w:p w14:paraId="55B0052D" w14:textId="77777777" w:rsidR="00A53AC6" w:rsidRPr="00B821FD" w:rsidRDefault="00A53AC6" w:rsidP="00B821FD">
      <w:pPr>
        <w:rPr>
          <w:b/>
        </w:rPr>
      </w:pPr>
      <w:r w:rsidRPr="00B821FD">
        <w:rPr>
          <w:b/>
        </w:rPr>
        <w:t>INFORMACJA ZWROTNA</w:t>
      </w:r>
    </w:p>
    <w:p w14:paraId="5CC381FD" w14:textId="77777777" w:rsidR="00C81172" w:rsidRPr="00317F57" w:rsidRDefault="00C81172" w:rsidP="00EE766D">
      <w:pPr>
        <w:spacing w:after="0"/>
        <w:rPr>
          <w:rFonts w:cstheme="minorHAnsi"/>
          <w:b/>
        </w:rPr>
      </w:pPr>
      <w:r w:rsidRPr="00A53AC6">
        <w:rPr>
          <w:rFonts w:cstheme="minorHAnsi"/>
        </w:rPr>
        <w:t>Nauczyciel stosuje efektywną informację zwrotną</w:t>
      </w:r>
      <w:r w:rsidR="00A53AC6">
        <w:rPr>
          <w:rFonts w:cstheme="minorHAnsi"/>
        </w:rPr>
        <w:t xml:space="preserve">, która identyfikuje błędy (a nie wytyka błędy), docenia postępy i wytycza kierunki jest jednocześnie rodzajem rekomendacji. Kierowana jest indywidualnie bezpośrednio do ucznia. Może mieć formę listu. </w:t>
      </w:r>
      <w:r w:rsidRPr="00A53AC6">
        <w:rPr>
          <w:rFonts w:cstheme="minorHAnsi"/>
        </w:rPr>
        <w:t>Nauczyciel rozróżnia funkcje oceny sumującej i kształtującej. Ocena sumująca zwykle ogranicza się do stopnia wyrażonego cyfrą. Ocena kształtująca służy uczniowi do tego, aby uświadomił sobie, co zrobił dobrze, co źle i jak może poprawić swoją pracę. Towarzyszy ona i pomaga uczniowi w trakcie procesu uczenia się. W ocenianiu kształtującym rozdzielamy ocenę sumującą od kształtującej, uczeń otrzymuje mniej ocen (stopni), a częściej informację zwrotną od nauczyciela czy kolegi.</w:t>
      </w:r>
      <w:r w:rsidR="00EE766D">
        <w:rPr>
          <w:rFonts w:cstheme="minorHAnsi"/>
        </w:rPr>
        <w:t xml:space="preserve"> </w:t>
      </w:r>
      <w:r w:rsidRPr="00A53AC6">
        <w:rPr>
          <w:rFonts w:cstheme="minorHAnsi"/>
        </w:rPr>
        <w:t xml:space="preserve">Nauczyciel buduje atmosferę uczenia się, pracując z uczniami i rodzicami. Warto poświęcić czas na dyskusję o tym, jak uczniowie się uczą i co pomaga im się uczyć. Atmosfera sprzyjająca uczeniu się przejawia się większym poczuciem własnej wartości uczniów, zaangażowaniem w proces uczenia się, samodzielnością, umiejętnością współpracy oraz świadomym i odpowiedzialnym uczeniem się. Rodzice są partnerami i </w:t>
      </w:r>
      <w:r w:rsidRPr="00317F57">
        <w:rPr>
          <w:rFonts w:cstheme="minorHAnsi"/>
          <w:b/>
        </w:rPr>
        <w:t>pomocnikami nauczyciela w nauczaniu swoich dzieci.</w:t>
      </w:r>
    </w:p>
    <w:p w14:paraId="535E9D4D" w14:textId="77777777" w:rsidR="00EE766D" w:rsidRPr="00B821FD" w:rsidRDefault="00EE766D" w:rsidP="00B821FD">
      <w:pPr>
        <w:rPr>
          <w:b/>
        </w:rPr>
      </w:pPr>
      <w:r w:rsidRPr="00B821FD">
        <w:rPr>
          <w:b/>
        </w:rPr>
        <w:t>PYTANIA KLUCZOWE</w:t>
      </w:r>
    </w:p>
    <w:p w14:paraId="6FC57D5E" w14:textId="77777777" w:rsidR="00C81172" w:rsidRPr="00EE766D" w:rsidRDefault="00C81172" w:rsidP="00E22682">
      <w:pPr>
        <w:spacing w:after="0"/>
        <w:rPr>
          <w:rFonts w:cstheme="minorHAnsi"/>
        </w:rPr>
      </w:pPr>
      <w:r w:rsidRPr="00EE766D">
        <w:rPr>
          <w:rFonts w:cstheme="minorHAnsi"/>
        </w:rPr>
        <w:t>Nauczyciel potrafi formułować pytania kluczowe. Pytania kluczowe</w:t>
      </w:r>
      <w:r w:rsidR="00EE766D">
        <w:rPr>
          <w:rFonts w:cstheme="minorHAnsi"/>
        </w:rPr>
        <w:t xml:space="preserve"> dotyczą istotnych zagadnień</w:t>
      </w:r>
      <w:r w:rsidR="00EE766D" w:rsidRPr="00EE766D">
        <w:rPr>
          <w:rFonts w:cstheme="minorHAnsi"/>
        </w:rPr>
        <w:t xml:space="preserve"> ukazują</w:t>
      </w:r>
      <w:r w:rsidR="00EE766D">
        <w:rPr>
          <w:rFonts w:cstheme="minorHAnsi"/>
        </w:rPr>
        <w:t>c</w:t>
      </w:r>
      <w:r w:rsidR="00EE766D" w:rsidRPr="00EE766D">
        <w:rPr>
          <w:rFonts w:cstheme="minorHAnsi"/>
        </w:rPr>
        <w:t xml:space="preserve"> uczniom szerszy kontekst omawianego </w:t>
      </w:r>
      <w:r w:rsidR="00EE766D">
        <w:rPr>
          <w:rFonts w:cstheme="minorHAnsi"/>
        </w:rPr>
        <w:t>problemu. Z</w:t>
      </w:r>
      <w:r w:rsidR="00EE766D" w:rsidRPr="00EE766D">
        <w:rPr>
          <w:rFonts w:cstheme="minorHAnsi"/>
        </w:rPr>
        <w:t>achęcają do poszukiwania odpowiedzi</w:t>
      </w:r>
      <w:r w:rsidR="00EE766D">
        <w:rPr>
          <w:rFonts w:cstheme="minorHAnsi"/>
        </w:rPr>
        <w:t xml:space="preserve">, </w:t>
      </w:r>
      <w:r w:rsidR="00EE766D" w:rsidRPr="00EE766D">
        <w:rPr>
          <w:rFonts w:cstheme="minorHAnsi"/>
        </w:rPr>
        <w:t xml:space="preserve"> skłaniają uczniów do myślenia i silniej angażują w naukę</w:t>
      </w:r>
      <w:r w:rsidR="00EE766D">
        <w:rPr>
          <w:rFonts w:cstheme="minorHAnsi"/>
        </w:rPr>
        <w:t xml:space="preserve">. Podczas lekcji oprócz pytań kluczowych nauczyciel zadaje pytania </w:t>
      </w:r>
      <w:r w:rsidRPr="00EE766D">
        <w:rPr>
          <w:rFonts w:cstheme="minorHAnsi"/>
        </w:rPr>
        <w:t xml:space="preserve">angażujące ucznia w lekcję. Zadawanie pytań w ocenianiu kształtującym polega na włączaniu wszystkich uczniów w myślenie nad rozwiązywaniem problemu postawionego przez nauczyciela. </w:t>
      </w:r>
      <w:r w:rsidR="00EE766D">
        <w:rPr>
          <w:rFonts w:cstheme="minorHAnsi"/>
        </w:rPr>
        <w:t>Co więcej nauczyciel</w:t>
      </w:r>
      <w:r w:rsidRPr="00EE766D">
        <w:rPr>
          <w:rFonts w:cstheme="minorHAnsi"/>
        </w:rPr>
        <w:t xml:space="preserve"> wydłuż</w:t>
      </w:r>
      <w:r w:rsidR="00EE766D">
        <w:rPr>
          <w:rFonts w:cstheme="minorHAnsi"/>
        </w:rPr>
        <w:t>a</w:t>
      </w:r>
      <w:r w:rsidRPr="00EE766D">
        <w:rPr>
          <w:rFonts w:cstheme="minorHAnsi"/>
        </w:rPr>
        <w:t xml:space="preserve"> czasu oczekiwania na odpowiedź ucznia, kier</w:t>
      </w:r>
      <w:r w:rsidR="00EE766D">
        <w:rPr>
          <w:rFonts w:cstheme="minorHAnsi"/>
        </w:rPr>
        <w:t>uje</w:t>
      </w:r>
      <w:r w:rsidRPr="00EE766D">
        <w:rPr>
          <w:rFonts w:cstheme="minorHAnsi"/>
        </w:rPr>
        <w:t xml:space="preserve"> pytania do wszystkich uczniów, a nie tylko do zgłaszają</w:t>
      </w:r>
      <w:r w:rsidR="00EE766D">
        <w:rPr>
          <w:rFonts w:cstheme="minorHAnsi"/>
        </w:rPr>
        <w:t>cych się. P</w:t>
      </w:r>
      <w:r w:rsidR="00EE766D" w:rsidRPr="00EE766D">
        <w:rPr>
          <w:rFonts w:cstheme="minorHAnsi"/>
        </w:rPr>
        <w:t xml:space="preserve">oszukiwanie </w:t>
      </w:r>
      <w:r w:rsidR="00EE766D">
        <w:rPr>
          <w:rFonts w:cstheme="minorHAnsi"/>
        </w:rPr>
        <w:t xml:space="preserve">odpowiedzi </w:t>
      </w:r>
      <w:r w:rsidR="00EE766D" w:rsidRPr="00EE766D">
        <w:rPr>
          <w:rFonts w:cstheme="minorHAnsi"/>
        </w:rPr>
        <w:t>pytania nauczyciela</w:t>
      </w:r>
      <w:r w:rsidR="00EE766D">
        <w:rPr>
          <w:rFonts w:cstheme="minorHAnsi"/>
        </w:rPr>
        <w:t xml:space="preserve"> realizowane jest w parach. Nauczyciel odwołuje się do potrzeby uczniów przemyślenia i przedyskutowania zagadnienia zanim podzieli się refleksją, czy też udzieli odpowiedzi</w:t>
      </w:r>
      <w:r w:rsidRPr="00EE766D">
        <w:rPr>
          <w:rFonts w:cstheme="minorHAnsi"/>
        </w:rPr>
        <w:t>, niekaranie za błędne odpowie</w:t>
      </w:r>
      <w:r w:rsidR="00027B24">
        <w:rPr>
          <w:rFonts w:cstheme="minorHAnsi"/>
        </w:rPr>
        <w:t>dzi</w:t>
      </w:r>
      <w:r w:rsidRPr="00EE766D">
        <w:rPr>
          <w:rFonts w:cstheme="minorHAnsi"/>
        </w:rPr>
        <w:t xml:space="preserve">. </w:t>
      </w:r>
      <w:r w:rsidR="00027B24">
        <w:rPr>
          <w:rFonts w:cstheme="minorHAnsi"/>
        </w:rPr>
        <w:t>Nauczycie nie zapomina o z</w:t>
      </w:r>
      <w:r w:rsidRPr="00EE766D">
        <w:rPr>
          <w:rFonts w:cstheme="minorHAnsi"/>
        </w:rPr>
        <w:t>adawan</w:t>
      </w:r>
      <w:r w:rsidR="00027B24">
        <w:rPr>
          <w:rFonts w:cstheme="minorHAnsi"/>
        </w:rPr>
        <w:t>iu</w:t>
      </w:r>
      <w:r w:rsidRPr="00EE766D">
        <w:rPr>
          <w:rFonts w:cstheme="minorHAnsi"/>
        </w:rPr>
        <w:t xml:space="preserve"> uczniom pytań „otwartych”.</w:t>
      </w:r>
    </w:p>
    <w:p w14:paraId="06677CA8" w14:textId="77777777" w:rsidR="00027B24" w:rsidRPr="00B821FD" w:rsidRDefault="00027B24" w:rsidP="00B821FD">
      <w:pPr>
        <w:rPr>
          <w:b/>
        </w:rPr>
      </w:pPr>
      <w:r w:rsidRPr="00B821FD">
        <w:rPr>
          <w:b/>
        </w:rPr>
        <w:t>SAMOOCEN</w:t>
      </w:r>
      <w:r w:rsidR="00E22682" w:rsidRPr="00B821FD">
        <w:rPr>
          <w:b/>
        </w:rPr>
        <w:t>A I OCENA</w:t>
      </w:r>
      <w:r w:rsidRPr="00B821FD">
        <w:rPr>
          <w:b/>
        </w:rPr>
        <w:t xml:space="preserve"> KOLEŻEŃSK</w:t>
      </w:r>
      <w:r w:rsidR="00E22682" w:rsidRPr="00B821FD">
        <w:rPr>
          <w:b/>
        </w:rPr>
        <w:t>A</w:t>
      </w:r>
    </w:p>
    <w:p w14:paraId="4B25F619" w14:textId="77777777" w:rsidR="00031715" w:rsidRPr="00027B24" w:rsidRDefault="00C81172" w:rsidP="00027B24">
      <w:pPr>
        <w:rPr>
          <w:rFonts w:cstheme="minorHAnsi"/>
        </w:rPr>
      </w:pPr>
      <w:r w:rsidRPr="00027B24">
        <w:rPr>
          <w:rFonts w:cstheme="minorHAnsi"/>
        </w:rPr>
        <w:t>Nauczyciel wprowadza samoocenę</w:t>
      </w:r>
      <w:r w:rsidR="00027B24">
        <w:rPr>
          <w:rFonts w:cstheme="minorHAnsi"/>
        </w:rPr>
        <w:t xml:space="preserve"> i ocenę koleżeńską. Uczniowie </w:t>
      </w:r>
      <w:r w:rsidRPr="00027B24">
        <w:rPr>
          <w:rFonts w:cstheme="minorHAnsi"/>
        </w:rPr>
        <w:t xml:space="preserve"> wzajemnie recenzują swoje prace</w:t>
      </w:r>
      <w:r w:rsidR="00027B24" w:rsidRPr="00027B24">
        <w:rPr>
          <w:rFonts w:cstheme="minorHAnsi"/>
        </w:rPr>
        <w:t xml:space="preserve"> na podstawie podanych kryteriów oceniania</w:t>
      </w:r>
      <w:r w:rsidR="00027B24">
        <w:rPr>
          <w:rFonts w:cstheme="minorHAnsi"/>
        </w:rPr>
        <w:t>. Udzielają</w:t>
      </w:r>
      <w:r w:rsidRPr="00027B24">
        <w:rPr>
          <w:rFonts w:cstheme="minorHAnsi"/>
        </w:rPr>
        <w:t xml:space="preserve"> sobie wzajemnie wskazów</w:t>
      </w:r>
      <w:r w:rsidR="00027B24">
        <w:rPr>
          <w:rFonts w:cstheme="minorHAnsi"/>
        </w:rPr>
        <w:t>e</w:t>
      </w:r>
      <w:r w:rsidRPr="00027B24">
        <w:rPr>
          <w:rFonts w:cstheme="minorHAnsi"/>
        </w:rPr>
        <w:t>k</w:t>
      </w:r>
      <w:r w:rsidR="00027B24">
        <w:rPr>
          <w:rFonts w:cstheme="minorHAnsi"/>
        </w:rPr>
        <w:t>, jak pracę</w:t>
      </w:r>
      <w:r w:rsidRPr="00027B24">
        <w:rPr>
          <w:rFonts w:cstheme="minorHAnsi"/>
        </w:rPr>
        <w:t xml:space="preserve"> poprawić. Ma to dwojaki sens: z jednej strony </w:t>
      </w:r>
      <w:r w:rsidR="00027B24">
        <w:rPr>
          <w:rFonts w:cstheme="minorHAnsi"/>
        </w:rPr>
        <w:t xml:space="preserve">znają dobrze polecenie, znają kryteria sukcesu i mając pracę </w:t>
      </w:r>
      <w:r w:rsidRPr="00027B24">
        <w:rPr>
          <w:rFonts w:cstheme="minorHAnsi"/>
        </w:rPr>
        <w:t>koleg</w:t>
      </w:r>
      <w:r w:rsidR="00027B24">
        <w:rPr>
          <w:rFonts w:cstheme="minorHAnsi"/>
        </w:rPr>
        <w:t xml:space="preserve">i spoglądają na zagadnienie z innego punktu widzenia </w:t>
      </w:r>
      <w:r w:rsidR="00027B24" w:rsidRPr="00027B24">
        <w:rPr>
          <w:rFonts w:cstheme="minorHAnsi"/>
        </w:rPr>
        <w:t>– uczą się od swojego kolegi</w:t>
      </w:r>
      <w:r w:rsidR="00027B24">
        <w:rPr>
          <w:rFonts w:cstheme="minorHAnsi"/>
        </w:rPr>
        <w:t xml:space="preserve">. Doceniają szansę wzajemnego uczenia się od siebie na lekcji. Buduje to równocześnie kulturę uczenia się, zmienia podejście do uczenia się, klasa to nie jest już zbiór uczniów, którzy mogą sobie tylko przeszkadzać, bo każdy musi nauczyć się sam. To jest zespół, który świadomie wykorzystuje możliwości i talenty swoich członków. </w:t>
      </w:r>
      <w:r w:rsidRPr="00027B24">
        <w:rPr>
          <w:rFonts w:cstheme="minorHAnsi"/>
        </w:rPr>
        <w:t xml:space="preserve"> Jeśli uczeń sam potrafi ocenić, ile się nauczył i co jeszcze musi zrobić, aby osiągnąć wyznaczony cel, to pomaga mu to w procesie uczenia się i czyni z niego aktywnego i odpowiedzialnego uczestnika tego procesu.</w:t>
      </w:r>
    </w:p>
    <w:p w14:paraId="0A5EF859" w14:textId="77777777" w:rsidR="00DD2070" w:rsidRPr="001E1404" w:rsidRDefault="005E3C49" w:rsidP="00DE1957">
      <w:pPr>
        <w:pStyle w:val="Nagwek2"/>
        <w:numPr>
          <w:ilvl w:val="0"/>
          <w:numId w:val="0"/>
        </w:numPr>
        <w:ind w:left="720"/>
      </w:pPr>
      <w:bookmarkStart w:id="82" w:name="_Toc535908510"/>
      <w:r>
        <w:t>2.</w:t>
      </w:r>
      <w:r w:rsidRPr="005E3C49">
        <w:t xml:space="preserve"> Dostosowanie wymagań wobec uczniów do ich potrzeb i możliwości edukacyjnych, w tym rozwijanie sprawności językowych w zależności od społecznego i kulturowego kontekstu osobistego, otoczenia, potrzeb oraz zainteresowań uczniów</w:t>
      </w:r>
      <w:bookmarkEnd w:id="82"/>
    </w:p>
    <w:p w14:paraId="786A2AF2" w14:textId="77777777" w:rsidR="00E22682" w:rsidRPr="00317F57" w:rsidRDefault="001D508B" w:rsidP="00880A8C">
      <w:pPr>
        <w:pStyle w:val="Akapitzlist"/>
        <w:numPr>
          <w:ilvl w:val="0"/>
          <w:numId w:val="190"/>
        </w:numPr>
        <w:rPr>
          <w:rFonts w:cstheme="minorHAnsi"/>
          <w:b/>
        </w:rPr>
      </w:pPr>
      <w:r w:rsidRPr="00317F57">
        <w:rPr>
          <w:rFonts w:cstheme="minorHAnsi"/>
          <w:b/>
        </w:rPr>
        <w:t xml:space="preserve">Webinar lub webinarium </w:t>
      </w:r>
    </w:p>
    <w:p w14:paraId="1BFE8419" w14:textId="77777777" w:rsidR="00E22682" w:rsidRPr="00B04550" w:rsidRDefault="00E22682" w:rsidP="00E22682">
      <w:pPr>
        <w:rPr>
          <w:rFonts w:cstheme="minorHAnsi"/>
          <w:b/>
        </w:rPr>
      </w:pPr>
      <w:r w:rsidRPr="00B04550">
        <w:rPr>
          <w:rFonts w:cstheme="minorHAnsi"/>
        </w:rPr>
        <w:t>Rozwijanie zainteresowań językowych uczniów w tym porozumiewania się w językach obcych może odbywać się w webinarium. Webinar to szkolenie online na żywo w czasie rzeczywistym, podczas którego prowadzący przedstawia temat i wchodzi w interakcje z uczestnikami. Czas takiego szkolenia/ konferencji może być różny w zależności od tematu oraz preferencji o</w:t>
      </w:r>
      <w:r>
        <w:rPr>
          <w:rFonts w:cstheme="minorHAnsi"/>
        </w:rPr>
        <w:t>s</w:t>
      </w:r>
      <w:r w:rsidRPr="00B04550">
        <w:rPr>
          <w:rFonts w:cstheme="minorHAnsi"/>
        </w:rPr>
        <w:t>oby prowadzącej</w:t>
      </w:r>
      <w:r>
        <w:rPr>
          <w:rFonts w:cstheme="minorHAnsi"/>
        </w:rPr>
        <w:t>. W łatwy sposób nauczyciele mogą sami stworzyć dla swoich uczniów takie spotkanie online.</w:t>
      </w:r>
      <w:r w:rsidRPr="00B04550">
        <w:rPr>
          <w:rFonts w:cstheme="minorHAnsi"/>
        </w:rPr>
        <w:t xml:space="preserve"> </w:t>
      </w:r>
      <w:r>
        <w:rPr>
          <w:rFonts w:cstheme="minorHAnsi"/>
        </w:rPr>
        <w:t>Wystarczy na początek laptop z wbudowaną kamerą.</w:t>
      </w:r>
    </w:p>
    <w:p w14:paraId="0E1E6211" w14:textId="77777777" w:rsidR="00DD2070" w:rsidRPr="001E1404" w:rsidRDefault="00D358D1" w:rsidP="00DE1957">
      <w:pPr>
        <w:pStyle w:val="Nagwek2"/>
        <w:numPr>
          <w:ilvl w:val="0"/>
          <w:numId w:val="0"/>
        </w:numPr>
        <w:ind w:left="720"/>
      </w:pPr>
      <w:bookmarkStart w:id="83" w:name="_Toc535908511"/>
      <w:r w:rsidRPr="00D358D1">
        <w:t xml:space="preserve">3. </w:t>
      </w:r>
      <w:r w:rsidR="00B859B2" w:rsidRPr="00B859B2">
        <w:t>Organizacja przestrzeni szkolnej i wyposażenie szkoły jako czynniki wpływające na rozwój kompetencji związanej z porozumiewaniem się w językach obcych na III etapie edukacyjnym</w:t>
      </w:r>
      <w:r w:rsidR="00DD2070" w:rsidRPr="001E1404">
        <w:t>.</w:t>
      </w:r>
      <w:bookmarkEnd w:id="83"/>
    </w:p>
    <w:p w14:paraId="3EA4D562" w14:textId="77777777" w:rsidR="00A41E86" w:rsidRPr="00317F57" w:rsidRDefault="00A41E86" w:rsidP="00880A8C">
      <w:pPr>
        <w:pStyle w:val="Akapitzlist"/>
        <w:numPr>
          <w:ilvl w:val="0"/>
          <w:numId w:val="191"/>
        </w:numPr>
        <w:spacing w:after="0"/>
        <w:ind w:right="-200"/>
        <w:rPr>
          <w:rFonts w:cs="Arial"/>
          <w:b/>
          <w:szCs w:val="24"/>
        </w:rPr>
      </w:pPr>
      <w:r w:rsidRPr="00317F57">
        <w:rPr>
          <w:rFonts w:cs="Arial"/>
          <w:b/>
          <w:szCs w:val="24"/>
        </w:rPr>
        <w:t>Aranżacja przestrzeni</w:t>
      </w:r>
    </w:p>
    <w:p w14:paraId="549AD4B6" w14:textId="77777777" w:rsidR="00A41E86" w:rsidRDefault="00A41E86" w:rsidP="00DD2070">
      <w:pPr>
        <w:spacing w:after="0"/>
        <w:ind w:right="-200"/>
        <w:rPr>
          <w:rFonts w:cs="Arial"/>
          <w:szCs w:val="24"/>
        </w:rPr>
      </w:pPr>
      <w:r>
        <w:rPr>
          <w:rFonts w:cs="Arial"/>
          <w:szCs w:val="24"/>
        </w:rPr>
        <w:t>A</w:t>
      </w:r>
      <w:r w:rsidRPr="005E3C49">
        <w:rPr>
          <w:rFonts w:cs="Arial"/>
          <w:szCs w:val="24"/>
        </w:rPr>
        <w:t>ranżacja przestrzeni w klasie</w:t>
      </w:r>
      <w:r>
        <w:rPr>
          <w:rFonts w:cs="Arial"/>
          <w:szCs w:val="24"/>
        </w:rPr>
        <w:t xml:space="preserve"> może </w:t>
      </w:r>
      <w:r w:rsidRPr="005E3C49">
        <w:rPr>
          <w:rFonts w:cs="Arial"/>
          <w:szCs w:val="24"/>
        </w:rPr>
        <w:t>wspiera</w:t>
      </w:r>
      <w:r>
        <w:rPr>
          <w:rFonts w:cs="Arial"/>
          <w:szCs w:val="24"/>
        </w:rPr>
        <w:t xml:space="preserve">ć językową aktywność uczniów </w:t>
      </w:r>
      <w:r w:rsidRPr="005E3C49">
        <w:rPr>
          <w:rFonts w:cs="Arial"/>
          <w:szCs w:val="24"/>
        </w:rPr>
        <w:t>np. ustawienie stolików w sposób stymulujący dyskusję, pracę w</w:t>
      </w:r>
      <w:r>
        <w:rPr>
          <w:rFonts w:cs="Arial"/>
          <w:szCs w:val="24"/>
        </w:rPr>
        <w:t xml:space="preserve"> parach/grupach. Wykorzystanie w aranżacji sali </w:t>
      </w:r>
      <w:r w:rsidRPr="005E3C49">
        <w:rPr>
          <w:rFonts w:cs="Arial"/>
          <w:szCs w:val="24"/>
        </w:rPr>
        <w:t xml:space="preserve"> materiał</w:t>
      </w:r>
      <w:r>
        <w:rPr>
          <w:rFonts w:cs="Arial"/>
          <w:szCs w:val="24"/>
        </w:rPr>
        <w:t>ów</w:t>
      </w:r>
      <w:r w:rsidRPr="005E3C49">
        <w:rPr>
          <w:rFonts w:cs="Arial"/>
          <w:szCs w:val="24"/>
        </w:rPr>
        <w:t xml:space="preserve"> wizualn</w:t>
      </w:r>
      <w:r>
        <w:rPr>
          <w:rFonts w:cs="Arial"/>
          <w:szCs w:val="24"/>
        </w:rPr>
        <w:t>ych tj.:</w:t>
      </w:r>
      <w:r w:rsidRPr="005E3C49">
        <w:rPr>
          <w:rFonts w:cs="Arial"/>
          <w:szCs w:val="24"/>
        </w:rPr>
        <w:t xml:space="preserve"> mapy, wytwory pracy projektowej</w:t>
      </w:r>
      <w:r>
        <w:rPr>
          <w:rFonts w:cs="Arial"/>
          <w:szCs w:val="24"/>
        </w:rPr>
        <w:t>, postery mogą również</w:t>
      </w:r>
      <w:r w:rsidR="00BA1B33">
        <w:rPr>
          <w:rFonts w:cs="Arial"/>
          <w:szCs w:val="24"/>
        </w:rPr>
        <w:t xml:space="preserve"> wspierać aktywność poznawczą uczniów.</w:t>
      </w:r>
    </w:p>
    <w:p w14:paraId="52DF283A" w14:textId="77777777" w:rsidR="008424EA" w:rsidRPr="008424EA" w:rsidRDefault="008424EA" w:rsidP="00880A8C">
      <w:pPr>
        <w:pStyle w:val="Akapitzlist"/>
        <w:numPr>
          <w:ilvl w:val="0"/>
          <w:numId w:val="191"/>
        </w:numPr>
        <w:spacing w:after="0"/>
        <w:ind w:right="-200"/>
        <w:rPr>
          <w:rFonts w:cs="Arial"/>
          <w:b/>
          <w:szCs w:val="24"/>
        </w:rPr>
      </w:pPr>
      <w:r w:rsidRPr="008424EA">
        <w:rPr>
          <w:rFonts w:cs="Arial"/>
          <w:b/>
          <w:szCs w:val="24"/>
        </w:rPr>
        <w:t>Escape room</w:t>
      </w:r>
    </w:p>
    <w:p w14:paraId="5617184E" w14:textId="77777777" w:rsidR="00DD2070" w:rsidRDefault="00BA1B33" w:rsidP="00DD2070">
      <w:pPr>
        <w:spacing w:after="0"/>
        <w:ind w:right="-200"/>
        <w:rPr>
          <w:rFonts w:cs="Arial"/>
          <w:szCs w:val="24"/>
        </w:rPr>
      </w:pPr>
      <w:r>
        <w:rPr>
          <w:rFonts w:cs="Arial"/>
          <w:szCs w:val="24"/>
        </w:rPr>
        <w:t>Ciekawa propozycją jest również p</w:t>
      </w:r>
      <w:r w:rsidR="00A41E86">
        <w:rPr>
          <w:rFonts w:cs="Arial"/>
          <w:szCs w:val="24"/>
        </w:rPr>
        <w:t>r</w:t>
      </w:r>
      <w:r w:rsidR="00A41E86" w:rsidRPr="00A41E86">
        <w:rPr>
          <w:rFonts w:cs="Arial"/>
          <w:szCs w:val="24"/>
        </w:rPr>
        <w:t>z</w:t>
      </w:r>
      <w:r>
        <w:rPr>
          <w:rFonts w:cs="Arial"/>
          <w:szCs w:val="24"/>
        </w:rPr>
        <w:t>e</w:t>
      </w:r>
      <w:r w:rsidR="00A41E86" w:rsidRPr="00A41E86">
        <w:rPr>
          <w:rFonts w:cs="Arial"/>
          <w:szCs w:val="24"/>
        </w:rPr>
        <w:t>mian</w:t>
      </w:r>
      <w:r>
        <w:rPr>
          <w:rFonts w:cs="Arial"/>
          <w:szCs w:val="24"/>
        </w:rPr>
        <w:t>a</w:t>
      </w:r>
      <w:r w:rsidR="00A41E86" w:rsidRPr="00A41E86">
        <w:rPr>
          <w:rFonts w:cs="Arial"/>
          <w:szCs w:val="24"/>
        </w:rPr>
        <w:t xml:space="preserve"> sali lekcyjnej w „pokój zagadek”, czyli </w:t>
      </w:r>
      <w:r w:rsidR="00A41E86" w:rsidRPr="00BA1B33">
        <w:rPr>
          <w:rFonts w:cs="Arial"/>
          <w:i/>
          <w:szCs w:val="24"/>
        </w:rPr>
        <w:t>escape room</w:t>
      </w:r>
      <w:r>
        <w:rPr>
          <w:rFonts w:cs="Arial"/>
          <w:i/>
          <w:szCs w:val="24"/>
        </w:rPr>
        <w:t>.</w:t>
      </w:r>
      <w:r>
        <w:rPr>
          <w:rFonts w:cs="Arial"/>
          <w:szCs w:val="24"/>
        </w:rPr>
        <w:t xml:space="preserve"> </w:t>
      </w:r>
      <w:r w:rsidRPr="00BA1B33">
        <w:rPr>
          <w:rFonts w:cs="Arial"/>
          <w:szCs w:val="24"/>
        </w:rPr>
        <w:t>Planując zamianę sali lekcyjnej w „pokój zagadek”, czyli escape room, warto wykorzystać każdą możliwą przestrzeń do tego, aby ukryć w niej zadania dla uczniów. Ważne jest, aby odpowiedzi na zagadki prowadziły do miejsca, w którym ukryty został klucz do drzwi, dlatego też chowamy zagadki w szafkach, doniczkach, za tablicami, w koszu na śmieci, pod materiałami na gazetkach ściennych, przyklejamy pod krzesłami, ławkami – może nas ograniczać jedynie własna wyobraźnia. Ponieważ uczniowie powinni wydostać się z zamknięcia w określonym czasie</w:t>
      </w:r>
      <w:r>
        <w:rPr>
          <w:rFonts w:cs="Arial"/>
          <w:szCs w:val="24"/>
        </w:rPr>
        <w:t>,  pobyt w pokoju w ramach</w:t>
      </w:r>
      <w:r w:rsidRPr="00BA1B33">
        <w:rPr>
          <w:rFonts w:cs="Arial"/>
          <w:szCs w:val="24"/>
        </w:rPr>
        <w:t xml:space="preserve"> lekcj</w:t>
      </w:r>
      <w:r>
        <w:rPr>
          <w:rFonts w:cs="Arial"/>
          <w:szCs w:val="24"/>
        </w:rPr>
        <w:t>i jest ograniczony do 45 minut, stąd można wykorzystać dwa warianty gry; przeznaczając</w:t>
      </w:r>
      <w:r w:rsidRPr="00BA1B33">
        <w:rPr>
          <w:rFonts w:cs="Arial"/>
          <w:szCs w:val="24"/>
        </w:rPr>
        <w:t xml:space="preserve"> 45 minut na znalezienie klucza (lub w innej wersji 45 minut na zebranie odpowiedniej liczby punktów za wykonanie zadań; punkty te pozwalały na zabranie klucza, który był widoczny</w:t>
      </w:r>
      <w:r>
        <w:rPr>
          <w:rFonts w:cs="Arial"/>
          <w:szCs w:val="24"/>
        </w:rPr>
        <w:t>)</w:t>
      </w:r>
      <w:r w:rsidR="001D508B">
        <w:rPr>
          <w:rFonts w:cs="Arial"/>
          <w:szCs w:val="24"/>
        </w:rPr>
        <w:t>.</w:t>
      </w:r>
      <w:r>
        <w:rPr>
          <w:rStyle w:val="Odwoanieprzypisudolnego"/>
          <w:rFonts w:cs="Arial"/>
          <w:szCs w:val="24"/>
        </w:rPr>
        <w:footnoteReference w:id="91"/>
      </w:r>
    </w:p>
    <w:p w14:paraId="4F0C3D01" w14:textId="77777777" w:rsidR="00856DFF" w:rsidRPr="00317F57" w:rsidRDefault="00856DFF" w:rsidP="00880A8C">
      <w:pPr>
        <w:pStyle w:val="Akapitzlist"/>
        <w:numPr>
          <w:ilvl w:val="0"/>
          <w:numId w:val="191"/>
        </w:numPr>
        <w:spacing w:after="0"/>
        <w:ind w:right="-200"/>
        <w:rPr>
          <w:rFonts w:cs="Arial"/>
          <w:b/>
          <w:szCs w:val="24"/>
        </w:rPr>
      </w:pPr>
      <w:r w:rsidRPr="00317F57">
        <w:rPr>
          <w:rFonts w:cs="Arial"/>
          <w:b/>
          <w:szCs w:val="24"/>
        </w:rPr>
        <w:t xml:space="preserve">World Café </w:t>
      </w:r>
    </w:p>
    <w:p w14:paraId="238D32F2" w14:textId="77777777" w:rsidR="005C40BE" w:rsidRDefault="00856DFF" w:rsidP="007008C5">
      <w:pPr>
        <w:rPr>
          <w:rFonts w:cstheme="minorHAnsi"/>
        </w:rPr>
      </w:pPr>
      <w:r w:rsidRPr="00856DFF">
        <w:rPr>
          <w:rFonts w:cstheme="minorHAnsi"/>
          <w:b/>
        </w:rPr>
        <w:t>Rozmowy w Kawiarence</w:t>
      </w:r>
      <w:r w:rsidRPr="00856DFF">
        <w:rPr>
          <w:rFonts w:cstheme="minorHAnsi"/>
        </w:rPr>
        <w:t xml:space="preserve"> to łatwe w użyciu narzędzie tworzenia</w:t>
      </w:r>
      <w:r>
        <w:rPr>
          <w:rFonts w:cstheme="minorHAnsi"/>
        </w:rPr>
        <w:t xml:space="preserve"> </w:t>
      </w:r>
      <w:r w:rsidRPr="00856DFF">
        <w:rPr>
          <w:rFonts w:cstheme="minorHAnsi"/>
        </w:rPr>
        <w:t>żywej sieci dialogu i współpracy dotyczącej ważnych spraw</w:t>
      </w:r>
      <w:r>
        <w:rPr>
          <w:rFonts w:cstheme="minorHAnsi"/>
        </w:rPr>
        <w:t>.</w:t>
      </w:r>
      <w:r w:rsidRPr="00856DFF">
        <w:rPr>
          <w:rFonts w:cstheme="minorHAnsi"/>
        </w:rPr>
        <w:t xml:space="preserve"> </w:t>
      </w:r>
      <w:r w:rsidR="006C6F0E" w:rsidRPr="006C6F0E">
        <w:rPr>
          <w:rFonts w:cstheme="minorHAnsi"/>
        </w:rPr>
        <w:t>Działające Kawiarenki przyjęły różne nazwy zależnie od konkretnych celów, które im przyświecają,</w:t>
      </w:r>
      <w:r w:rsidR="006C6F0E">
        <w:rPr>
          <w:rFonts w:cstheme="minorHAnsi"/>
        </w:rPr>
        <w:t xml:space="preserve"> </w:t>
      </w:r>
      <w:r w:rsidR="006C6F0E" w:rsidRPr="006C6F0E">
        <w:rPr>
          <w:rFonts w:cstheme="minorHAnsi"/>
        </w:rPr>
        <w:t>np. Kawiarenki Kreatywne, Kawiarenki Wiedzy, Kawiarenki Strategii, Kawiarenki Liderów, Kawiarenki</w:t>
      </w:r>
      <w:r w:rsidR="006C6F0E">
        <w:rPr>
          <w:rFonts w:cstheme="minorHAnsi"/>
        </w:rPr>
        <w:t xml:space="preserve"> </w:t>
      </w:r>
      <w:r w:rsidR="006C6F0E" w:rsidRPr="006C6F0E">
        <w:rPr>
          <w:rFonts w:cstheme="minorHAnsi"/>
        </w:rPr>
        <w:t>Marketingu czy Kawiarenki Opracowania Produktów. Większość rozmów w Kawiarenkach odbywa się</w:t>
      </w:r>
      <w:r w:rsidR="006C6F0E">
        <w:rPr>
          <w:rFonts w:cstheme="minorHAnsi"/>
        </w:rPr>
        <w:t xml:space="preserve"> </w:t>
      </w:r>
      <w:r w:rsidR="006C6F0E" w:rsidRPr="006C6F0E">
        <w:rPr>
          <w:rFonts w:cstheme="minorHAnsi"/>
        </w:rPr>
        <w:t>w oparciu o zasady i format spotkań opracowany przez The</w:t>
      </w:r>
      <w:r w:rsidR="00E35302">
        <w:rPr>
          <w:rFonts w:cstheme="minorHAnsi"/>
        </w:rPr>
        <w:t> </w:t>
      </w:r>
      <w:r w:rsidR="006C6F0E" w:rsidRPr="006C6F0E">
        <w:rPr>
          <w:rFonts w:cstheme="minorHAnsi"/>
        </w:rPr>
        <w:t>World Café (zobacz: www.theworldcafe.com), rosnący ogólnoświatowy ruch działający na rzecz ważnych rozmów wśród ludzi biznesu, instytucji</w:t>
      </w:r>
      <w:r w:rsidR="006C6F0E">
        <w:rPr>
          <w:rFonts w:cstheme="minorHAnsi"/>
        </w:rPr>
        <w:t xml:space="preserve"> </w:t>
      </w:r>
      <w:r w:rsidR="006C6F0E" w:rsidRPr="006C6F0E">
        <w:rPr>
          <w:rFonts w:cstheme="minorHAnsi"/>
        </w:rPr>
        <w:t xml:space="preserve">rządowych i społeczności lokalnych na całym świecie. </w:t>
      </w:r>
      <w:r w:rsidR="006C6F0E" w:rsidRPr="00856DFF">
        <w:rPr>
          <w:rFonts w:cstheme="minorHAnsi"/>
        </w:rPr>
        <w:t>Rozmowy w Kawiarence to również prowokacyjna</w:t>
      </w:r>
      <w:r w:rsidR="006C6F0E">
        <w:rPr>
          <w:rFonts w:cstheme="minorHAnsi"/>
        </w:rPr>
        <w:t xml:space="preserve"> </w:t>
      </w:r>
      <w:r w:rsidR="006C6F0E" w:rsidRPr="00856DFF">
        <w:rPr>
          <w:rFonts w:cstheme="minorHAnsi"/>
        </w:rPr>
        <w:t>metafora otwierająca nową perspektywę na sposoby, w jakie</w:t>
      </w:r>
      <w:r w:rsidR="006C6F0E">
        <w:rPr>
          <w:rFonts w:cstheme="minorHAnsi"/>
        </w:rPr>
        <w:t xml:space="preserve"> </w:t>
      </w:r>
      <w:r w:rsidR="006C6F0E" w:rsidRPr="00856DFF">
        <w:rPr>
          <w:rFonts w:cstheme="minorHAnsi"/>
        </w:rPr>
        <w:t xml:space="preserve">możemy zmieniać nasze życie prywatne i zawodowe. </w:t>
      </w:r>
      <w:r>
        <w:rPr>
          <w:rStyle w:val="Odwoanieprzypisudolnego"/>
          <w:rFonts w:cstheme="minorHAnsi"/>
        </w:rPr>
        <w:footnoteReference w:id="92"/>
      </w:r>
      <w:r w:rsidR="006C6F0E">
        <w:rPr>
          <w:rFonts w:cstheme="minorHAnsi"/>
        </w:rPr>
        <w:t xml:space="preserve"> Warto wykorzystywać to narzędzie w kształceniu uczniów na III etapie edukacyjnym, gdyż przenosi dobre wzorce z biznesu w zakresie kultury organizacji i przygotowuje do odnalezienia się absolwentów w firmach. Warto również wykorzystywać je w szkole zmieniając zakres tematyczny rozmów rady pedagogicznej (tematy dotyczące spraw bieżących, czyli operacyjne na tematy strategiczne) tworząc ku temu odpowiednie warunki.</w:t>
      </w:r>
      <w:r w:rsidR="005C40BE">
        <w:rPr>
          <w:rFonts w:cstheme="minorHAnsi"/>
        </w:rPr>
        <w:t xml:space="preserve"> Ważnym elementem tego narzędzia jest e</w:t>
      </w:r>
      <w:r w:rsidR="005C40BE" w:rsidRPr="005C40BE">
        <w:rPr>
          <w:rFonts w:cstheme="minorHAnsi"/>
        </w:rPr>
        <w:t>tykieta kawiarniana</w:t>
      </w:r>
      <w:r w:rsidR="005C40BE">
        <w:rPr>
          <w:rFonts w:cstheme="minorHAnsi"/>
        </w:rPr>
        <w:t xml:space="preserve"> zawierająca zasady pracy w grupach przy stoliku.</w:t>
      </w:r>
    </w:p>
    <w:p w14:paraId="7AE830BF" w14:textId="77777777" w:rsidR="006C7099" w:rsidRPr="00B821FD" w:rsidRDefault="006C7099" w:rsidP="00B821FD">
      <w:pPr>
        <w:jc w:val="center"/>
        <w:rPr>
          <w:b/>
        </w:rPr>
      </w:pPr>
      <w:r w:rsidRPr="00B821FD">
        <w:rPr>
          <w:b/>
        </w:rPr>
        <w:t>Etykieta kawiarniana</w:t>
      </w:r>
    </w:p>
    <w:p w14:paraId="38A3107D" w14:textId="77777777" w:rsidR="005C40BE" w:rsidRPr="005C40BE" w:rsidRDefault="005C40BE" w:rsidP="006C7099">
      <w:pPr>
        <w:jc w:val="center"/>
        <w:rPr>
          <w:rFonts w:cstheme="minorHAnsi"/>
        </w:rPr>
      </w:pPr>
      <w:r w:rsidRPr="005C40BE">
        <w:rPr>
          <w:rFonts w:cstheme="minorHAnsi"/>
        </w:rPr>
        <w:t>Skup się na tym, co ważne.</w:t>
      </w:r>
    </w:p>
    <w:p w14:paraId="62BC640C" w14:textId="77777777" w:rsidR="005C40BE" w:rsidRPr="005C40BE" w:rsidRDefault="005C40BE" w:rsidP="006C7099">
      <w:pPr>
        <w:jc w:val="center"/>
        <w:rPr>
          <w:rFonts w:cstheme="minorHAnsi"/>
        </w:rPr>
      </w:pPr>
      <w:r w:rsidRPr="005C40BE">
        <w:rPr>
          <w:rFonts w:cstheme="minorHAnsi"/>
        </w:rPr>
        <w:t>Dokładaj swoje pomysły do dyskusji.</w:t>
      </w:r>
    </w:p>
    <w:p w14:paraId="70571BFD" w14:textId="77777777" w:rsidR="005C40BE" w:rsidRPr="005C40BE" w:rsidRDefault="005C40BE" w:rsidP="006C7099">
      <w:pPr>
        <w:jc w:val="center"/>
        <w:rPr>
          <w:rFonts w:cstheme="minorHAnsi"/>
        </w:rPr>
      </w:pPr>
      <w:r w:rsidRPr="005C40BE">
        <w:rPr>
          <w:rFonts w:cstheme="minorHAnsi"/>
        </w:rPr>
        <w:t>Mów, co myślisz i czujesz.</w:t>
      </w:r>
    </w:p>
    <w:p w14:paraId="58D9ADDF" w14:textId="77777777" w:rsidR="005C40BE" w:rsidRPr="005C40BE" w:rsidRDefault="005C40BE" w:rsidP="006C7099">
      <w:pPr>
        <w:jc w:val="center"/>
        <w:rPr>
          <w:rFonts w:cstheme="minorHAnsi"/>
        </w:rPr>
      </w:pPr>
      <w:r w:rsidRPr="005C40BE">
        <w:rPr>
          <w:rFonts w:cstheme="minorHAnsi"/>
        </w:rPr>
        <w:t>Słuchaj, żeby zrozumieć.</w:t>
      </w:r>
    </w:p>
    <w:p w14:paraId="31F032AF" w14:textId="77777777" w:rsidR="005C40BE" w:rsidRPr="005C40BE" w:rsidRDefault="005C40BE" w:rsidP="006C7099">
      <w:pPr>
        <w:jc w:val="center"/>
        <w:rPr>
          <w:rFonts w:cstheme="minorHAnsi"/>
        </w:rPr>
      </w:pPr>
      <w:r w:rsidRPr="005C40BE">
        <w:rPr>
          <w:rFonts w:cstheme="minorHAnsi"/>
        </w:rPr>
        <w:t>Łącz ze sobą pomysły.</w:t>
      </w:r>
    </w:p>
    <w:p w14:paraId="66D521EA" w14:textId="77777777" w:rsidR="005C40BE" w:rsidRPr="005C40BE" w:rsidRDefault="005C40BE" w:rsidP="006C7099">
      <w:pPr>
        <w:jc w:val="center"/>
        <w:rPr>
          <w:rFonts w:cstheme="minorHAnsi"/>
        </w:rPr>
      </w:pPr>
      <w:r w:rsidRPr="005C40BE">
        <w:rPr>
          <w:rFonts w:cstheme="minorHAnsi"/>
        </w:rPr>
        <w:t>Wspólnie nasłuchuj nowych</w:t>
      </w:r>
    </w:p>
    <w:p w14:paraId="1982ECA5" w14:textId="77777777" w:rsidR="005C40BE" w:rsidRPr="005C40BE" w:rsidRDefault="005C40BE" w:rsidP="006C7099">
      <w:pPr>
        <w:jc w:val="center"/>
        <w:rPr>
          <w:rFonts w:cstheme="minorHAnsi"/>
        </w:rPr>
      </w:pPr>
      <w:r w:rsidRPr="005C40BE">
        <w:rPr>
          <w:rFonts w:cstheme="minorHAnsi"/>
        </w:rPr>
        <w:t>refleksji i głębszych pytań.</w:t>
      </w:r>
    </w:p>
    <w:p w14:paraId="4EBD393A" w14:textId="77777777" w:rsidR="005C40BE" w:rsidRPr="005C40BE" w:rsidRDefault="005C40BE" w:rsidP="006C7099">
      <w:pPr>
        <w:jc w:val="center"/>
        <w:rPr>
          <w:rFonts w:cstheme="minorHAnsi"/>
        </w:rPr>
      </w:pPr>
      <w:r w:rsidRPr="005C40BE">
        <w:rPr>
          <w:rFonts w:cstheme="minorHAnsi"/>
        </w:rPr>
        <w:t>Baw się, bazgraj,</w:t>
      </w:r>
      <w:r w:rsidR="006C7099">
        <w:rPr>
          <w:rFonts w:cstheme="minorHAnsi"/>
        </w:rPr>
        <w:t xml:space="preserve"> </w:t>
      </w:r>
      <w:r w:rsidRPr="005C40BE">
        <w:rPr>
          <w:rFonts w:cstheme="minorHAnsi"/>
        </w:rPr>
        <w:t>rysuj – zachęcamy</w:t>
      </w:r>
      <w:r w:rsidR="006C7099">
        <w:rPr>
          <w:rFonts w:cstheme="minorHAnsi"/>
        </w:rPr>
        <w:t xml:space="preserve"> </w:t>
      </w:r>
      <w:r w:rsidRPr="005C40BE">
        <w:rPr>
          <w:rFonts w:cstheme="minorHAnsi"/>
        </w:rPr>
        <w:t>do pisania na</w:t>
      </w:r>
      <w:r w:rsidR="006C7099">
        <w:rPr>
          <w:rFonts w:cstheme="minorHAnsi"/>
        </w:rPr>
        <w:t xml:space="preserve"> </w:t>
      </w:r>
      <w:r w:rsidRPr="005C40BE">
        <w:rPr>
          <w:rFonts w:cstheme="minorHAnsi"/>
        </w:rPr>
        <w:t>obrusie!</w:t>
      </w:r>
    </w:p>
    <w:p w14:paraId="4C494441" w14:textId="77777777" w:rsidR="006C7099" w:rsidRDefault="005C40BE" w:rsidP="00286467">
      <w:pPr>
        <w:jc w:val="center"/>
        <w:rPr>
          <w:rFonts w:cstheme="minorHAnsi"/>
        </w:rPr>
      </w:pPr>
      <w:r w:rsidRPr="005C40BE">
        <w:rPr>
          <w:rFonts w:cstheme="minorHAnsi"/>
        </w:rPr>
        <w:t>Baw się dobrze!</w:t>
      </w:r>
    </w:p>
    <w:p w14:paraId="31CC57D1" w14:textId="77777777" w:rsidR="00286467" w:rsidRDefault="006C7099" w:rsidP="006C7099">
      <w:pPr>
        <w:rPr>
          <w:rFonts w:cstheme="minorHAnsi"/>
        </w:rPr>
      </w:pPr>
      <w:r>
        <w:rPr>
          <w:rFonts w:cstheme="minorHAnsi"/>
        </w:rPr>
        <w:t>Oprócz</w:t>
      </w:r>
      <w:r w:rsidR="00286467">
        <w:rPr>
          <w:rFonts w:cstheme="minorHAnsi"/>
        </w:rPr>
        <w:t xml:space="preserve"> warunków  rozmowy ważne są</w:t>
      </w:r>
      <w:r>
        <w:rPr>
          <w:rFonts w:cstheme="minorHAnsi"/>
        </w:rPr>
        <w:t xml:space="preserve"> role</w:t>
      </w:r>
      <w:r w:rsidR="00286467">
        <w:rPr>
          <w:rFonts w:cstheme="minorHAnsi"/>
        </w:rPr>
        <w:t>,</w:t>
      </w:r>
      <w:r>
        <w:rPr>
          <w:rFonts w:cstheme="minorHAnsi"/>
        </w:rPr>
        <w:t xml:space="preserve"> w które wcielają się uczestnicy.</w:t>
      </w:r>
    </w:p>
    <w:p w14:paraId="0751BD7A" w14:textId="77777777" w:rsidR="00891D01" w:rsidRDefault="006C7099" w:rsidP="00C53BAE">
      <w:pPr>
        <w:spacing w:after="0"/>
        <w:rPr>
          <w:rFonts w:cstheme="minorHAnsi"/>
        </w:rPr>
      </w:pPr>
      <w:r w:rsidRPr="00286467">
        <w:rPr>
          <w:rFonts w:cstheme="minorHAnsi"/>
          <w:b/>
        </w:rPr>
        <w:t xml:space="preserve"> Gospodarz stolika</w:t>
      </w:r>
      <w:r w:rsidR="00286467" w:rsidRPr="00286467">
        <w:rPr>
          <w:rFonts w:cstheme="minorHAnsi"/>
          <w:b/>
        </w:rPr>
        <w:t xml:space="preserve"> i podróżnicy</w:t>
      </w:r>
      <w:r w:rsidR="00286467">
        <w:rPr>
          <w:rFonts w:cstheme="minorHAnsi"/>
        </w:rPr>
        <w:t>.</w:t>
      </w:r>
      <w:r>
        <w:rPr>
          <w:rFonts w:cstheme="minorHAnsi"/>
        </w:rPr>
        <w:t xml:space="preserve"> Uczestnicy zasiadają przy stolikach do rozmów. </w:t>
      </w:r>
      <w:r w:rsidRPr="006C7099">
        <w:rPr>
          <w:rFonts w:cstheme="minorHAnsi"/>
        </w:rPr>
        <w:t>Po zakończeniu pierwszej tury rozmów</w:t>
      </w:r>
      <w:r>
        <w:rPr>
          <w:rFonts w:cstheme="minorHAnsi"/>
        </w:rPr>
        <w:t xml:space="preserve"> (20 min.)</w:t>
      </w:r>
      <w:r w:rsidRPr="006C7099">
        <w:rPr>
          <w:rFonts w:cstheme="minorHAnsi"/>
        </w:rPr>
        <w:t xml:space="preserve"> poproś jedną osobę</w:t>
      </w:r>
      <w:r>
        <w:rPr>
          <w:rFonts w:cstheme="minorHAnsi"/>
        </w:rPr>
        <w:t xml:space="preserve"> </w:t>
      </w:r>
      <w:r w:rsidRPr="006C7099">
        <w:rPr>
          <w:rFonts w:cstheme="minorHAnsi"/>
        </w:rPr>
        <w:t>o pozostanie przy stole w roli gospodarza, podczas gdy</w:t>
      </w:r>
      <w:r>
        <w:rPr>
          <w:rFonts w:cstheme="minorHAnsi"/>
        </w:rPr>
        <w:t xml:space="preserve"> </w:t>
      </w:r>
      <w:r w:rsidRPr="006C7099">
        <w:rPr>
          <w:rFonts w:cstheme="minorHAnsi"/>
        </w:rPr>
        <w:t>pozostali uczestnicy przyjmą na siebie rolę podróżników lub</w:t>
      </w:r>
      <w:r>
        <w:rPr>
          <w:rFonts w:cstheme="minorHAnsi"/>
        </w:rPr>
        <w:t xml:space="preserve"> </w:t>
      </w:r>
      <w:r w:rsidRPr="006C7099">
        <w:rPr>
          <w:rFonts w:cstheme="minorHAnsi"/>
        </w:rPr>
        <w:t>ambasadorów idei. Podróżnicy mogą przenosić pomysły,</w:t>
      </w:r>
      <w:r>
        <w:rPr>
          <w:rFonts w:cstheme="minorHAnsi"/>
        </w:rPr>
        <w:t xml:space="preserve"> </w:t>
      </w:r>
      <w:r w:rsidRPr="006C7099">
        <w:rPr>
          <w:rFonts w:cstheme="minorHAnsi"/>
        </w:rPr>
        <w:t>tematy i pytania do nowych rozmów</w:t>
      </w:r>
      <w:r w:rsidR="00286467">
        <w:rPr>
          <w:rFonts w:cstheme="minorHAnsi"/>
        </w:rPr>
        <w:t>. Z reguły po trzeciej turze uczestnicy wracają do swoich stolików</w:t>
      </w:r>
      <w:r w:rsidR="00E35302">
        <w:rPr>
          <w:rFonts w:cstheme="minorHAnsi"/>
        </w:rPr>
        <w:t xml:space="preserve"> i </w:t>
      </w:r>
      <w:r w:rsidR="00E35302" w:rsidRPr="00E35302">
        <w:rPr>
          <w:rFonts w:cstheme="minorHAnsi"/>
        </w:rPr>
        <w:t>bardziej zagłębić się w eksplorowaną tematykę</w:t>
      </w:r>
      <w:r w:rsidR="00E35302">
        <w:rPr>
          <w:rFonts w:cstheme="minorHAnsi"/>
        </w:rPr>
        <w:t xml:space="preserve"> przeglądając notatki na obrusie</w:t>
      </w:r>
      <w:r w:rsidR="00286467">
        <w:rPr>
          <w:rFonts w:cstheme="minorHAnsi"/>
        </w:rPr>
        <w:t>.</w:t>
      </w:r>
      <w:r w:rsidR="00286467" w:rsidRPr="00286467">
        <w:rPr>
          <w:rStyle w:val="NagwekZnak"/>
          <w:sz w:val="23"/>
          <w:szCs w:val="23"/>
        </w:rPr>
        <w:t xml:space="preserve"> </w:t>
      </w:r>
      <w:r w:rsidR="00286467" w:rsidRPr="00E35302">
        <w:rPr>
          <w:rFonts w:cstheme="minorHAnsi"/>
        </w:rPr>
        <w:t>Po kilku turach rozmów można rozpocząć etap dzielenia się odkryciami w obrębie całej grupy. Podczas tych rozmów, przypominających narady małych społeczności</w:t>
      </w:r>
      <w:r w:rsidR="00E35302">
        <w:rPr>
          <w:rFonts w:cstheme="minorHAnsi"/>
        </w:rPr>
        <w:t xml:space="preserve"> (referują gospodarze)</w:t>
      </w:r>
      <w:r w:rsidR="00286467" w:rsidRPr="00E35302">
        <w:rPr>
          <w:rFonts w:cstheme="minorHAnsi"/>
        </w:rPr>
        <w:t>, powiększa się zakres zbiorowej wiedzy i wyłaniają się możliwości działania</w:t>
      </w:r>
      <w:r w:rsidR="00E35302">
        <w:rPr>
          <w:rFonts w:cstheme="minorHAnsi"/>
        </w:rPr>
        <w:t>.</w:t>
      </w:r>
      <w:r w:rsidR="00891D01">
        <w:rPr>
          <w:rFonts w:cstheme="minorHAnsi"/>
        </w:rPr>
        <w:t xml:space="preserve"> </w:t>
      </w:r>
      <w:r w:rsidR="00E35302">
        <w:rPr>
          <w:rFonts w:cstheme="minorHAnsi"/>
        </w:rPr>
        <w:t>Adaptując kawiarenkę na potrzeby kształcenia w zakresie kompetencji porozumiewania się w językach obcych np. podczas zajęć języka obcego na gospodarzy stolików wybieramy uczniów bardzie zaawansowanych, a do stolików przydzielamy np. tematy powtórzeniowe z danego działu.</w:t>
      </w:r>
    </w:p>
    <w:p w14:paraId="65DEAEE9" w14:textId="77777777" w:rsidR="00891D01" w:rsidRPr="00B821FD" w:rsidRDefault="00E165D7" w:rsidP="00B821FD">
      <w:pPr>
        <w:rPr>
          <w:b/>
        </w:rPr>
      </w:pPr>
      <w:r w:rsidRPr="00B821FD">
        <w:rPr>
          <w:b/>
        </w:rPr>
        <w:t>Kawiarenki językowe</w:t>
      </w:r>
    </w:p>
    <w:p w14:paraId="2AE90653" w14:textId="77777777" w:rsidR="00E35302" w:rsidRPr="006C6F0E" w:rsidRDefault="00891D01" w:rsidP="006C7099">
      <w:pPr>
        <w:rPr>
          <w:rFonts w:cstheme="minorHAnsi"/>
        </w:rPr>
      </w:pPr>
      <w:r>
        <w:rPr>
          <w:rFonts w:cstheme="minorHAnsi"/>
        </w:rPr>
        <w:t xml:space="preserve"> Można również organizować debaty szkolne w tej formie, w których uczestniczą uczniowie z rożnych klas.</w:t>
      </w:r>
      <w:r w:rsidR="00E165D7">
        <w:rPr>
          <w:rFonts w:cstheme="minorHAnsi"/>
        </w:rPr>
        <w:t xml:space="preserve"> Nazwa takiej kawiarenki może być związana z tematem debaty lub obejmując cykliczne spotkania nawiązywać do dziedziny np. Traveler’s  Cafe</w:t>
      </w:r>
      <w:r w:rsidR="00524A5D">
        <w:rPr>
          <w:rFonts w:cstheme="minorHAnsi"/>
        </w:rPr>
        <w:t xml:space="preserve">. </w:t>
      </w:r>
      <w:r>
        <w:rPr>
          <w:rFonts w:cstheme="minorHAnsi"/>
        </w:rPr>
        <w:t>Umożliwi to uczniom zdol</w:t>
      </w:r>
      <w:r w:rsidR="00524A5D">
        <w:rPr>
          <w:rFonts w:cstheme="minorHAnsi"/>
        </w:rPr>
        <w:t>nym</w:t>
      </w:r>
      <w:r>
        <w:rPr>
          <w:rFonts w:cstheme="minorHAnsi"/>
        </w:rPr>
        <w:t xml:space="preserve"> bardziej zaawansowanym w języku </w:t>
      </w:r>
      <w:r w:rsidR="00524A5D">
        <w:rPr>
          <w:rFonts w:cstheme="minorHAnsi"/>
        </w:rPr>
        <w:t xml:space="preserve">obcym </w:t>
      </w:r>
      <w:r>
        <w:rPr>
          <w:rFonts w:cstheme="minorHAnsi"/>
        </w:rPr>
        <w:t xml:space="preserve"> z klas niższych doskonalić umiejętności porozumie</w:t>
      </w:r>
      <w:r w:rsidR="00524A5D">
        <w:rPr>
          <w:rFonts w:cstheme="minorHAnsi"/>
        </w:rPr>
        <w:t>wania się w </w:t>
      </w:r>
      <w:r>
        <w:rPr>
          <w:rFonts w:cstheme="minorHAnsi"/>
        </w:rPr>
        <w:t>języku obcym</w:t>
      </w:r>
      <w:r w:rsidR="00524A5D">
        <w:rPr>
          <w:rFonts w:cstheme="minorHAnsi"/>
        </w:rPr>
        <w:t>. Do kawiarni można również zaprosić uczniów z innych szkół. Wówczas należy starannie dobrać tematykę rozmów, zaplanować wydarzenie we współpracy w ramach sieci.</w:t>
      </w:r>
    </w:p>
    <w:p w14:paraId="48A46449" w14:textId="77777777" w:rsidR="00572C31" w:rsidRDefault="00572C31" w:rsidP="004E45AF">
      <w:pPr>
        <w:pStyle w:val="Nagwek1"/>
      </w:pPr>
      <w:bookmarkStart w:id="84" w:name="_Toc535908512"/>
      <w:r w:rsidRPr="0011757C">
        <w:t>Moduł VIII. Wspomaganie pracy szkoły w kształtowaniu kompetencji porozumiewania się w językach obcych.</w:t>
      </w:r>
      <w:bookmarkEnd w:id="84"/>
      <w:r w:rsidRPr="0011757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3125CC" w14:paraId="5B374DB5" w14:textId="77777777" w:rsidTr="00D37BEF">
        <w:tc>
          <w:tcPr>
            <w:tcW w:w="9779" w:type="dxa"/>
          </w:tcPr>
          <w:p w14:paraId="65A81EF5" w14:textId="77777777" w:rsidR="003125CC" w:rsidRPr="00C35006" w:rsidRDefault="003125CC" w:rsidP="00CA506F">
            <w:pPr>
              <w:rPr>
                <w:rFonts w:cstheme="minorHAnsi"/>
                <w:b/>
                <w:lang w:eastAsia="pl-PL"/>
              </w:rPr>
            </w:pPr>
            <w:r w:rsidRPr="00C35006">
              <w:rPr>
                <w:rFonts w:cstheme="minorHAnsi"/>
                <w:b/>
                <w:lang w:eastAsia="pl-PL"/>
              </w:rPr>
              <w:t>Cele operacyjne modułu</w:t>
            </w:r>
          </w:p>
          <w:p w14:paraId="7DB8800E" w14:textId="77777777" w:rsidR="003125CC" w:rsidRPr="00C35006" w:rsidRDefault="003125CC" w:rsidP="00CA506F">
            <w:pPr>
              <w:rPr>
                <w:rFonts w:cstheme="minorHAnsi"/>
                <w:lang w:eastAsia="pl-PL"/>
              </w:rPr>
            </w:pPr>
            <w:r w:rsidRPr="00C35006">
              <w:rPr>
                <w:rFonts w:cstheme="minorHAnsi"/>
                <w:lang w:eastAsia="pl-PL"/>
              </w:rPr>
              <w:t>Uczestnik szkolenia:</w:t>
            </w:r>
          </w:p>
          <w:p w14:paraId="2A159E3C" w14:textId="77777777" w:rsidR="003125CC" w:rsidRPr="00C35006" w:rsidRDefault="003125CC" w:rsidP="00813AB1">
            <w:pPr>
              <w:pStyle w:val="Akapitzlist"/>
              <w:numPr>
                <w:ilvl w:val="0"/>
                <w:numId w:val="9"/>
              </w:numPr>
              <w:jc w:val="left"/>
              <w:rPr>
                <w:rFonts w:cstheme="minorHAnsi"/>
                <w:lang w:eastAsia="pl-PL"/>
              </w:rPr>
            </w:pPr>
            <w:r w:rsidRPr="00C35006">
              <w:rPr>
                <w:rFonts w:cstheme="minorHAnsi"/>
                <w:lang w:eastAsia="pl-PL"/>
              </w:rPr>
              <w:t>projektuje lub dostosowuje narzędzia diagnostyczne użyteczne w badaniu potrzeb rozwojowych szkoły;</w:t>
            </w:r>
          </w:p>
          <w:p w14:paraId="1A643519" w14:textId="77777777" w:rsidR="003125CC" w:rsidRPr="00C35006" w:rsidRDefault="003125CC" w:rsidP="00813AB1">
            <w:pPr>
              <w:pStyle w:val="Akapitzlist"/>
              <w:numPr>
                <w:ilvl w:val="0"/>
                <w:numId w:val="9"/>
              </w:numPr>
              <w:jc w:val="left"/>
              <w:rPr>
                <w:rFonts w:cstheme="minorHAnsi"/>
                <w:lang w:eastAsia="pl-PL"/>
              </w:rPr>
            </w:pPr>
            <w:r w:rsidRPr="00C35006">
              <w:rPr>
                <w:rFonts w:cstheme="minorHAnsi"/>
                <w:lang w:eastAsia="pl-PL"/>
              </w:rPr>
              <w:t>zna lokalną politykę oświatową oraz potrzeby grup zainteresowanych rozwijaniem kompetencji dotyczącej porozumiewania się w językach obcych;</w:t>
            </w:r>
          </w:p>
          <w:p w14:paraId="1155B6A2" w14:textId="77777777" w:rsidR="003125CC" w:rsidRPr="00C35006" w:rsidRDefault="003125CC" w:rsidP="00813AB1">
            <w:pPr>
              <w:pStyle w:val="Akapitzlist"/>
              <w:numPr>
                <w:ilvl w:val="0"/>
                <w:numId w:val="9"/>
              </w:numPr>
              <w:jc w:val="left"/>
              <w:rPr>
                <w:rFonts w:cstheme="minorHAnsi"/>
                <w:lang w:eastAsia="pl-PL"/>
              </w:rPr>
            </w:pPr>
            <w:r w:rsidRPr="00C35006">
              <w:rPr>
                <w:rFonts w:cstheme="minorHAnsi"/>
                <w:lang w:eastAsia="pl-PL"/>
              </w:rPr>
              <w:t>analizuje informacje niezbędne do formułowania celów rozwojowych oraz definiuje potrzeby szkoły na podstawie zebranych informacji;</w:t>
            </w:r>
          </w:p>
          <w:p w14:paraId="204C2152" w14:textId="77777777" w:rsidR="003125CC" w:rsidRPr="00C35006" w:rsidRDefault="003125CC" w:rsidP="00813AB1">
            <w:pPr>
              <w:pStyle w:val="Akapitzlist"/>
              <w:numPr>
                <w:ilvl w:val="0"/>
                <w:numId w:val="9"/>
              </w:numPr>
              <w:jc w:val="left"/>
              <w:rPr>
                <w:rFonts w:cstheme="minorHAnsi"/>
                <w:lang w:eastAsia="pl-PL"/>
              </w:rPr>
            </w:pPr>
            <w:r w:rsidRPr="00C35006">
              <w:rPr>
                <w:rFonts w:cstheme="minorHAnsi"/>
                <w:lang w:eastAsia="pl-PL"/>
              </w:rPr>
              <w:t>tworzy warunki przyjazne uczeniu się we współpracy, buduje pozytywne relacje i motywację uczestników procesu wspomagania;</w:t>
            </w:r>
          </w:p>
          <w:p w14:paraId="23A710AC" w14:textId="77777777" w:rsidR="003125CC" w:rsidRPr="00C35006" w:rsidRDefault="003125CC" w:rsidP="00813AB1">
            <w:pPr>
              <w:pStyle w:val="Akapitzlist"/>
              <w:numPr>
                <w:ilvl w:val="0"/>
                <w:numId w:val="9"/>
              </w:numPr>
              <w:jc w:val="left"/>
              <w:rPr>
                <w:lang w:eastAsia="pl-PL"/>
              </w:rPr>
            </w:pPr>
            <w:r w:rsidRPr="00C35006">
              <w:rPr>
                <w:rFonts w:cstheme="minorHAnsi"/>
                <w:lang w:eastAsia="pl-PL"/>
              </w:rPr>
              <w:t>planuje działania ewaluacyjne, definiuje wskaźniki efektywności, formułuje wnioski i rekomendacje dotyczące dalszych działań wspomagających</w:t>
            </w:r>
          </w:p>
        </w:tc>
      </w:tr>
      <w:tr w:rsidR="003125CC" w14:paraId="22BBACC8" w14:textId="77777777" w:rsidTr="00D37BEF">
        <w:tc>
          <w:tcPr>
            <w:tcW w:w="9779" w:type="dxa"/>
          </w:tcPr>
          <w:p w14:paraId="73ACED92" w14:textId="77777777" w:rsidR="003125CC" w:rsidRPr="00C35006" w:rsidRDefault="003125CC" w:rsidP="00CA506F">
            <w:pPr>
              <w:pStyle w:val="Default"/>
              <w:spacing w:line="360" w:lineRule="auto"/>
              <w:rPr>
                <w:rFonts w:asciiTheme="minorHAnsi" w:hAnsiTheme="minorHAnsi" w:cstheme="minorHAnsi"/>
                <w:sz w:val="22"/>
                <w:szCs w:val="22"/>
              </w:rPr>
            </w:pPr>
            <w:r w:rsidRPr="00C35006">
              <w:rPr>
                <w:rFonts w:asciiTheme="minorHAnsi" w:hAnsiTheme="minorHAnsi" w:cstheme="minorHAnsi"/>
                <w:b/>
                <w:bCs/>
                <w:sz w:val="22"/>
                <w:szCs w:val="22"/>
              </w:rPr>
              <w:t xml:space="preserve">Szczegółowe treści </w:t>
            </w:r>
          </w:p>
          <w:p w14:paraId="4C22EB8E" w14:textId="77777777" w:rsidR="003125CC" w:rsidRPr="00C35006" w:rsidRDefault="003125CC" w:rsidP="00CA506F">
            <w:pPr>
              <w:pStyle w:val="Default"/>
              <w:spacing w:line="360" w:lineRule="auto"/>
              <w:rPr>
                <w:rFonts w:asciiTheme="minorHAnsi" w:hAnsiTheme="minorHAnsi" w:cstheme="minorHAnsi"/>
                <w:sz w:val="22"/>
                <w:szCs w:val="22"/>
              </w:rPr>
            </w:pPr>
            <w:r w:rsidRPr="00C35006">
              <w:rPr>
                <w:rFonts w:asciiTheme="minorHAnsi" w:hAnsiTheme="minorHAnsi" w:cstheme="minorHAnsi"/>
                <w:sz w:val="22"/>
                <w:szCs w:val="22"/>
              </w:rPr>
              <w:t xml:space="preserve">Diagnoza pracy szkoły w obszarze kompetencji porozumiewania się w językach obcych: </w:t>
            </w:r>
          </w:p>
          <w:p w14:paraId="72B3879E" w14:textId="77777777" w:rsidR="003125CC" w:rsidRPr="00C35006" w:rsidRDefault="003125CC" w:rsidP="00880A8C">
            <w:pPr>
              <w:pStyle w:val="Default"/>
              <w:numPr>
                <w:ilvl w:val="0"/>
                <w:numId w:val="84"/>
              </w:numPr>
              <w:spacing w:line="360" w:lineRule="auto"/>
              <w:rPr>
                <w:rFonts w:asciiTheme="minorHAnsi" w:hAnsiTheme="minorHAnsi" w:cstheme="minorHAnsi"/>
                <w:sz w:val="22"/>
                <w:szCs w:val="22"/>
              </w:rPr>
            </w:pPr>
            <w:r w:rsidRPr="00C35006">
              <w:rPr>
                <w:rFonts w:asciiTheme="minorHAnsi" w:hAnsiTheme="minorHAnsi" w:cstheme="minorHAnsi"/>
                <w:sz w:val="22"/>
                <w:szCs w:val="22"/>
              </w:rPr>
              <w:t>źródła informacji i danych o efektach pracy szkoły w aspekcie kompetencji porozumiewania się w językach obcych i możliwości ich wykorzystania w procesie wspomagania;</w:t>
            </w:r>
          </w:p>
          <w:p w14:paraId="6C669ADA" w14:textId="77777777" w:rsidR="003125CC" w:rsidRPr="00C35006" w:rsidRDefault="003125CC" w:rsidP="00880A8C">
            <w:pPr>
              <w:pStyle w:val="Default"/>
              <w:numPr>
                <w:ilvl w:val="0"/>
                <w:numId w:val="84"/>
              </w:numPr>
              <w:spacing w:line="360" w:lineRule="auto"/>
              <w:rPr>
                <w:rFonts w:asciiTheme="minorHAnsi" w:hAnsiTheme="minorHAnsi" w:cstheme="minorHAnsi"/>
                <w:sz w:val="22"/>
                <w:szCs w:val="22"/>
              </w:rPr>
            </w:pPr>
            <w:r w:rsidRPr="00C35006">
              <w:rPr>
                <w:rFonts w:asciiTheme="minorHAnsi" w:hAnsiTheme="minorHAnsi" w:cstheme="minorHAnsi"/>
                <w:sz w:val="22"/>
                <w:szCs w:val="22"/>
              </w:rPr>
              <w:t>wykorzystanie wyników badań ogólnopolskich w procesie diagnozy szkoły nt. efektywności procesu nauczania języków obcych;</w:t>
            </w:r>
          </w:p>
          <w:p w14:paraId="374F911C" w14:textId="77777777" w:rsidR="003125CC" w:rsidRPr="00C35006" w:rsidRDefault="003125CC" w:rsidP="00880A8C">
            <w:pPr>
              <w:pStyle w:val="Default"/>
              <w:numPr>
                <w:ilvl w:val="0"/>
                <w:numId w:val="84"/>
              </w:numPr>
              <w:spacing w:line="360" w:lineRule="auto"/>
              <w:rPr>
                <w:rFonts w:asciiTheme="minorHAnsi" w:hAnsiTheme="minorHAnsi" w:cstheme="minorHAnsi"/>
                <w:sz w:val="22"/>
                <w:szCs w:val="22"/>
              </w:rPr>
            </w:pPr>
            <w:r w:rsidRPr="00C35006">
              <w:rPr>
                <w:rFonts w:asciiTheme="minorHAnsi" w:hAnsiTheme="minorHAnsi" w:cstheme="minorHAnsi"/>
                <w:sz w:val="22"/>
                <w:szCs w:val="22"/>
              </w:rPr>
              <w:t>rola osoby wspomagającej na etapie diagnozy;</w:t>
            </w:r>
          </w:p>
          <w:p w14:paraId="027EB904" w14:textId="77777777" w:rsidR="003125CC" w:rsidRPr="00C35006" w:rsidRDefault="003125CC" w:rsidP="00880A8C">
            <w:pPr>
              <w:pStyle w:val="Default"/>
              <w:numPr>
                <w:ilvl w:val="0"/>
                <w:numId w:val="84"/>
              </w:numPr>
              <w:spacing w:line="360" w:lineRule="auto"/>
              <w:rPr>
                <w:rFonts w:asciiTheme="minorHAnsi" w:hAnsiTheme="minorHAnsi" w:cstheme="minorHAnsi"/>
                <w:sz w:val="22"/>
                <w:szCs w:val="22"/>
              </w:rPr>
            </w:pPr>
            <w:r w:rsidRPr="00C35006">
              <w:rPr>
                <w:rFonts w:asciiTheme="minorHAnsi" w:hAnsiTheme="minorHAnsi" w:cstheme="minorHAnsi"/>
                <w:sz w:val="22"/>
                <w:szCs w:val="22"/>
              </w:rPr>
              <w:t>narzędzia diagnostyczne, np. kwestionariusze rozmów z uczniami, nauczycielami, rodzicami, schematy pracy grup fokusowych, kwestionariusze analizy raportów i dokumentacji szkolnej – tworzenie i dostosowanie;</w:t>
            </w:r>
          </w:p>
          <w:p w14:paraId="528C79C3" w14:textId="77777777" w:rsidR="003125CC" w:rsidRPr="00C35006" w:rsidRDefault="003125CC" w:rsidP="00880A8C">
            <w:pPr>
              <w:pStyle w:val="Default"/>
              <w:numPr>
                <w:ilvl w:val="0"/>
                <w:numId w:val="84"/>
              </w:numPr>
              <w:spacing w:line="360" w:lineRule="auto"/>
              <w:rPr>
                <w:rFonts w:asciiTheme="minorHAnsi" w:hAnsiTheme="minorHAnsi" w:cstheme="minorHAnsi"/>
                <w:sz w:val="22"/>
                <w:szCs w:val="22"/>
              </w:rPr>
            </w:pPr>
            <w:r w:rsidRPr="00C35006">
              <w:rPr>
                <w:rFonts w:asciiTheme="minorHAnsi" w:hAnsiTheme="minorHAnsi" w:cstheme="minorHAnsi"/>
                <w:sz w:val="22"/>
                <w:szCs w:val="22"/>
              </w:rPr>
              <w:t>warsztat diagnostyczno-rozwojowy jako element procesu diagnozy w obszarze kompetencji porozumiewania się w językach obcych przez uczniów.</w:t>
            </w:r>
          </w:p>
          <w:p w14:paraId="7228073B" w14:textId="77777777" w:rsidR="003125CC" w:rsidRPr="00C35006" w:rsidRDefault="003125CC" w:rsidP="00CA506F">
            <w:pPr>
              <w:pStyle w:val="Default"/>
              <w:spacing w:line="360" w:lineRule="auto"/>
              <w:rPr>
                <w:rFonts w:asciiTheme="minorHAnsi" w:hAnsiTheme="minorHAnsi" w:cstheme="minorHAnsi"/>
                <w:sz w:val="22"/>
                <w:szCs w:val="22"/>
              </w:rPr>
            </w:pPr>
            <w:r w:rsidRPr="00C35006">
              <w:rPr>
                <w:rFonts w:asciiTheme="minorHAnsi" w:hAnsiTheme="minorHAnsi" w:cstheme="minorHAnsi"/>
                <w:sz w:val="22"/>
                <w:szCs w:val="22"/>
              </w:rPr>
              <w:t>Planowanie działań szkoły na rzecz rozwijania kompetencji porozumiewania się w językach obcych:</w:t>
            </w:r>
          </w:p>
          <w:p w14:paraId="04AA47AA" w14:textId="77777777" w:rsidR="003125CC" w:rsidRPr="00C35006" w:rsidRDefault="003125CC" w:rsidP="00880A8C">
            <w:pPr>
              <w:pStyle w:val="Default"/>
              <w:numPr>
                <w:ilvl w:val="0"/>
                <w:numId w:val="83"/>
              </w:numPr>
              <w:spacing w:line="360" w:lineRule="auto"/>
              <w:rPr>
                <w:rFonts w:asciiTheme="minorHAnsi" w:hAnsiTheme="minorHAnsi" w:cstheme="minorHAnsi"/>
                <w:sz w:val="22"/>
                <w:szCs w:val="22"/>
              </w:rPr>
            </w:pPr>
            <w:r w:rsidRPr="00C35006">
              <w:rPr>
                <w:rFonts w:asciiTheme="minorHAnsi" w:hAnsiTheme="minorHAnsi" w:cstheme="minorHAnsi"/>
                <w:sz w:val="22"/>
                <w:szCs w:val="22"/>
              </w:rPr>
              <w:t>wykorzystanie informacji płynących z diagnozy do wytyczania kierunków działań i konstruowania celów;</w:t>
            </w:r>
          </w:p>
          <w:p w14:paraId="138C0786" w14:textId="77777777" w:rsidR="003125CC" w:rsidRPr="00C35006" w:rsidRDefault="003125CC" w:rsidP="00880A8C">
            <w:pPr>
              <w:pStyle w:val="Default"/>
              <w:numPr>
                <w:ilvl w:val="0"/>
                <w:numId w:val="83"/>
              </w:numPr>
              <w:spacing w:line="360" w:lineRule="auto"/>
              <w:rPr>
                <w:rFonts w:asciiTheme="minorHAnsi" w:hAnsiTheme="minorHAnsi" w:cstheme="minorHAnsi"/>
                <w:sz w:val="22"/>
                <w:szCs w:val="22"/>
              </w:rPr>
            </w:pPr>
            <w:r w:rsidRPr="00C35006">
              <w:rPr>
                <w:rFonts w:asciiTheme="minorHAnsi" w:hAnsiTheme="minorHAnsi" w:cstheme="minorHAnsi"/>
                <w:sz w:val="22"/>
                <w:szCs w:val="22"/>
              </w:rPr>
              <w:t>metody planowania doskonalenia nauczycieli, wdrożenia działań i ewaluacji;</w:t>
            </w:r>
          </w:p>
          <w:p w14:paraId="7E094D15" w14:textId="77777777" w:rsidR="003125CC" w:rsidRPr="00C35006" w:rsidRDefault="003125CC" w:rsidP="00880A8C">
            <w:pPr>
              <w:pStyle w:val="Default"/>
              <w:numPr>
                <w:ilvl w:val="0"/>
                <w:numId w:val="83"/>
              </w:numPr>
              <w:spacing w:line="360" w:lineRule="auto"/>
              <w:rPr>
                <w:rFonts w:asciiTheme="minorHAnsi" w:hAnsiTheme="minorHAnsi" w:cstheme="minorHAnsi"/>
                <w:sz w:val="22"/>
                <w:szCs w:val="22"/>
              </w:rPr>
            </w:pPr>
            <w:r w:rsidRPr="00C35006">
              <w:rPr>
                <w:rFonts w:asciiTheme="minorHAnsi" w:hAnsiTheme="minorHAnsi" w:cstheme="minorHAnsi"/>
                <w:sz w:val="22"/>
                <w:szCs w:val="22"/>
              </w:rPr>
              <w:t>formy doskonalenia nauczycieli służące rozwojowi kompetencji uczniów związanej z porozumiewaniem się w językach obcych;</w:t>
            </w:r>
          </w:p>
          <w:p w14:paraId="45DF21AE" w14:textId="77777777" w:rsidR="003125CC" w:rsidRPr="00C35006" w:rsidRDefault="003125CC" w:rsidP="00880A8C">
            <w:pPr>
              <w:pStyle w:val="Default"/>
              <w:numPr>
                <w:ilvl w:val="0"/>
                <w:numId w:val="83"/>
              </w:numPr>
              <w:spacing w:line="360" w:lineRule="auto"/>
              <w:rPr>
                <w:rFonts w:asciiTheme="minorHAnsi" w:hAnsiTheme="minorHAnsi" w:cstheme="minorHAnsi"/>
                <w:sz w:val="22"/>
                <w:szCs w:val="22"/>
              </w:rPr>
            </w:pPr>
            <w:r w:rsidRPr="00C35006">
              <w:rPr>
                <w:rFonts w:asciiTheme="minorHAnsi" w:hAnsiTheme="minorHAnsi" w:cstheme="minorHAnsi"/>
                <w:sz w:val="22"/>
                <w:szCs w:val="22"/>
              </w:rPr>
              <w:t>odpowiedzialność nauczycieli różnych przedmiotów za realizację działań związanych z kształtowaniem kompetencji porozumiewania się w językach obcych;</w:t>
            </w:r>
          </w:p>
          <w:p w14:paraId="1C1BDE37" w14:textId="77777777" w:rsidR="003125CC" w:rsidRPr="00C35006" w:rsidRDefault="003125CC" w:rsidP="00880A8C">
            <w:pPr>
              <w:pStyle w:val="Default"/>
              <w:numPr>
                <w:ilvl w:val="0"/>
                <w:numId w:val="83"/>
              </w:numPr>
              <w:spacing w:line="360" w:lineRule="auto"/>
              <w:rPr>
                <w:rFonts w:asciiTheme="minorHAnsi" w:hAnsiTheme="minorHAnsi" w:cstheme="minorHAnsi"/>
                <w:sz w:val="22"/>
                <w:szCs w:val="22"/>
              </w:rPr>
            </w:pPr>
            <w:r w:rsidRPr="00C35006">
              <w:rPr>
                <w:rFonts w:asciiTheme="minorHAnsi" w:hAnsiTheme="minorHAnsi" w:cstheme="minorHAnsi"/>
                <w:sz w:val="22"/>
                <w:szCs w:val="22"/>
              </w:rPr>
              <w:t>rola osoby wspomagającej na etapie planowania zmian.</w:t>
            </w:r>
          </w:p>
          <w:p w14:paraId="74289AD3" w14:textId="77777777" w:rsidR="003125CC" w:rsidRDefault="003125CC" w:rsidP="00CA506F">
            <w:pPr>
              <w:pStyle w:val="Default"/>
              <w:spacing w:line="360" w:lineRule="auto"/>
              <w:rPr>
                <w:rFonts w:asciiTheme="minorHAnsi" w:hAnsiTheme="minorHAnsi" w:cstheme="minorHAnsi"/>
                <w:sz w:val="22"/>
                <w:szCs w:val="22"/>
              </w:rPr>
            </w:pPr>
            <w:r w:rsidRPr="00C35006">
              <w:rPr>
                <w:rFonts w:asciiTheme="minorHAnsi" w:hAnsiTheme="minorHAnsi" w:cstheme="minorHAnsi"/>
                <w:sz w:val="22"/>
                <w:szCs w:val="22"/>
              </w:rPr>
              <w:t>Wdrażanie zmian na etapie realizacji:</w:t>
            </w:r>
          </w:p>
          <w:p w14:paraId="54C88F5B" w14:textId="77777777" w:rsidR="003125CC" w:rsidRPr="006F1C9B" w:rsidRDefault="003125CC" w:rsidP="00880A8C">
            <w:pPr>
              <w:pStyle w:val="Default"/>
              <w:numPr>
                <w:ilvl w:val="0"/>
                <w:numId w:val="88"/>
              </w:numPr>
              <w:spacing w:line="360" w:lineRule="auto"/>
              <w:rPr>
                <w:rFonts w:asciiTheme="minorHAnsi" w:hAnsiTheme="minorHAnsi" w:cstheme="minorHAnsi"/>
                <w:sz w:val="22"/>
                <w:szCs w:val="22"/>
              </w:rPr>
            </w:pPr>
            <w:r w:rsidRPr="006F1C9B">
              <w:rPr>
                <w:rFonts w:asciiTheme="minorHAnsi" w:hAnsiTheme="minorHAnsi" w:cstheme="minorHAnsi"/>
                <w:sz w:val="22"/>
                <w:szCs w:val="22"/>
              </w:rPr>
              <w:t>rola specjalistów i ekspertów w realizacji zaplanowanych działań;</w:t>
            </w:r>
          </w:p>
          <w:p w14:paraId="2D3075E5" w14:textId="77777777" w:rsidR="003125CC" w:rsidRPr="006F1C9B" w:rsidRDefault="003125CC" w:rsidP="00880A8C">
            <w:pPr>
              <w:pStyle w:val="Default"/>
              <w:numPr>
                <w:ilvl w:val="0"/>
                <w:numId w:val="87"/>
              </w:numPr>
              <w:spacing w:line="360" w:lineRule="auto"/>
              <w:rPr>
                <w:rFonts w:asciiTheme="minorHAnsi" w:hAnsiTheme="minorHAnsi" w:cstheme="minorHAnsi"/>
                <w:sz w:val="22"/>
                <w:szCs w:val="22"/>
              </w:rPr>
            </w:pPr>
            <w:r w:rsidRPr="006F1C9B">
              <w:rPr>
                <w:rFonts w:asciiTheme="minorHAnsi" w:hAnsiTheme="minorHAnsi" w:cstheme="minorHAnsi"/>
                <w:sz w:val="22"/>
                <w:szCs w:val="22"/>
              </w:rPr>
              <w:t>praca zespołów nauczycielskich w procesie wdrażania zmian;</w:t>
            </w:r>
          </w:p>
          <w:p w14:paraId="372791E2" w14:textId="77777777" w:rsidR="003125CC" w:rsidRPr="006F1C9B" w:rsidRDefault="003125CC" w:rsidP="00880A8C">
            <w:pPr>
              <w:pStyle w:val="Default"/>
              <w:numPr>
                <w:ilvl w:val="0"/>
                <w:numId w:val="87"/>
              </w:numPr>
              <w:spacing w:line="360" w:lineRule="auto"/>
              <w:rPr>
                <w:rFonts w:asciiTheme="minorHAnsi" w:hAnsiTheme="minorHAnsi" w:cstheme="minorHAnsi"/>
                <w:sz w:val="22"/>
                <w:szCs w:val="22"/>
              </w:rPr>
            </w:pPr>
            <w:r w:rsidRPr="006F1C9B">
              <w:rPr>
                <w:rFonts w:asciiTheme="minorHAnsi" w:hAnsiTheme="minorHAnsi" w:cstheme="minorHAnsi"/>
                <w:sz w:val="22"/>
                <w:szCs w:val="22"/>
              </w:rPr>
              <w:t>przekładanie doświadczeń szkoleniowych nauczycieli na codzienną praktykę szkolną;</w:t>
            </w:r>
          </w:p>
          <w:p w14:paraId="04144DB8" w14:textId="77777777" w:rsidR="003125CC" w:rsidRPr="006F1C9B" w:rsidRDefault="003125CC" w:rsidP="00880A8C">
            <w:pPr>
              <w:pStyle w:val="Default"/>
              <w:numPr>
                <w:ilvl w:val="0"/>
                <w:numId w:val="87"/>
              </w:numPr>
              <w:spacing w:line="360" w:lineRule="auto"/>
              <w:rPr>
                <w:rFonts w:asciiTheme="minorHAnsi" w:hAnsiTheme="minorHAnsi" w:cstheme="minorHAnsi"/>
                <w:sz w:val="22"/>
                <w:szCs w:val="22"/>
              </w:rPr>
            </w:pPr>
            <w:r w:rsidRPr="006F1C9B">
              <w:rPr>
                <w:rFonts w:asciiTheme="minorHAnsi" w:hAnsiTheme="minorHAnsi" w:cstheme="minorHAnsi"/>
                <w:sz w:val="22"/>
                <w:szCs w:val="22"/>
              </w:rPr>
              <w:t>utrwalanie zmian oraz nabytych umiejętności;</w:t>
            </w:r>
          </w:p>
          <w:p w14:paraId="19F62B51" w14:textId="77777777" w:rsidR="003125CC" w:rsidRPr="006F1C9B" w:rsidRDefault="003125CC" w:rsidP="00880A8C">
            <w:pPr>
              <w:pStyle w:val="Default"/>
              <w:numPr>
                <w:ilvl w:val="0"/>
                <w:numId w:val="87"/>
              </w:numPr>
              <w:spacing w:line="360" w:lineRule="auto"/>
              <w:rPr>
                <w:rFonts w:asciiTheme="minorHAnsi" w:hAnsiTheme="minorHAnsi" w:cstheme="minorHAnsi"/>
                <w:sz w:val="22"/>
                <w:szCs w:val="22"/>
              </w:rPr>
            </w:pPr>
            <w:r w:rsidRPr="006F1C9B">
              <w:rPr>
                <w:rFonts w:asciiTheme="minorHAnsi" w:hAnsiTheme="minorHAnsi" w:cstheme="minorHAnsi"/>
                <w:sz w:val="22"/>
                <w:szCs w:val="22"/>
              </w:rPr>
              <w:t>monitorowanie wdrożenia – techniki uzyskiwania bieżącej informacji zwrotnej jako stały element działań wdrożeniowych;</w:t>
            </w:r>
          </w:p>
          <w:p w14:paraId="13E880FE" w14:textId="77777777" w:rsidR="003125CC" w:rsidRPr="006F1C9B" w:rsidRDefault="003125CC" w:rsidP="00880A8C">
            <w:pPr>
              <w:pStyle w:val="Default"/>
              <w:numPr>
                <w:ilvl w:val="0"/>
                <w:numId w:val="87"/>
              </w:numPr>
              <w:spacing w:line="360" w:lineRule="auto"/>
              <w:rPr>
                <w:rFonts w:asciiTheme="minorHAnsi" w:hAnsiTheme="minorHAnsi" w:cstheme="minorHAnsi"/>
                <w:sz w:val="22"/>
                <w:szCs w:val="22"/>
              </w:rPr>
            </w:pPr>
            <w:r w:rsidRPr="006F1C9B">
              <w:rPr>
                <w:rFonts w:asciiTheme="minorHAnsi" w:hAnsiTheme="minorHAnsi" w:cstheme="minorHAnsi"/>
                <w:sz w:val="22"/>
                <w:szCs w:val="22"/>
              </w:rPr>
              <w:t>wsparcie szkoły przez osobę wspomagającą na etapie wdrażania zmian.</w:t>
            </w:r>
          </w:p>
          <w:p w14:paraId="59A95D73" w14:textId="77777777" w:rsidR="003125CC" w:rsidRPr="006F1C9B" w:rsidRDefault="003125CC" w:rsidP="00CA506F">
            <w:pPr>
              <w:pStyle w:val="Default"/>
              <w:spacing w:line="360" w:lineRule="auto"/>
              <w:rPr>
                <w:rFonts w:asciiTheme="minorHAnsi" w:hAnsiTheme="minorHAnsi" w:cstheme="minorHAnsi"/>
                <w:sz w:val="22"/>
                <w:szCs w:val="22"/>
              </w:rPr>
            </w:pPr>
            <w:r w:rsidRPr="006F1C9B">
              <w:rPr>
                <w:rFonts w:asciiTheme="minorHAnsi" w:hAnsiTheme="minorHAnsi" w:cstheme="minorHAnsi"/>
                <w:sz w:val="22"/>
                <w:szCs w:val="22"/>
              </w:rPr>
              <w:t>Realizacja działań wspomagających szkołę w rozwijaniu kompetencji porozumiewania się w językach obcych.</w:t>
            </w:r>
          </w:p>
          <w:p w14:paraId="5172E210" w14:textId="77777777" w:rsidR="003125CC" w:rsidRPr="006F1C9B" w:rsidRDefault="003125CC" w:rsidP="00CA506F">
            <w:pPr>
              <w:pStyle w:val="Default"/>
              <w:spacing w:line="360" w:lineRule="auto"/>
              <w:rPr>
                <w:rFonts w:asciiTheme="minorHAnsi" w:hAnsiTheme="minorHAnsi" w:cstheme="minorHAnsi"/>
                <w:sz w:val="22"/>
                <w:szCs w:val="22"/>
              </w:rPr>
            </w:pPr>
            <w:r w:rsidRPr="006F1C9B">
              <w:rPr>
                <w:rFonts w:asciiTheme="minorHAnsi" w:hAnsiTheme="minorHAnsi" w:cstheme="minorHAnsi"/>
                <w:sz w:val="22"/>
                <w:szCs w:val="22"/>
              </w:rPr>
              <w:t>Podsumowanie działań realizowanych w szkole:</w:t>
            </w:r>
          </w:p>
          <w:p w14:paraId="3F575F1F" w14:textId="77777777" w:rsidR="003125CC" w:rsidRPr="006F1C9B" w:rsidRDefault="003125CC" w:rsidP="00880A8C">
            <w:pPr>
              <w:pStyle w:val="Default"/>
              <w:numPr>
                <w:ilvl w:val="0"/>
                <w:numId w:val="86"/>
              </w:numPr>
              <w:spacing w:line="360" w:lineRule="auto"/>
              <w:rPr>
                <w:rFonts w:asciiTheme="minorHAnsi" w:hAnsiTheme="minorHAnsi" w:cstheme="minorHAnsi"/>
                <w:sz w:val="22"/>
                <w:szCs w:val="22"/>
              </w:rPr>
            </w:pPr>
            <w:r w:rsidRPr="006F1C9B">
              <w:rPr>
                <w:rFonts w:asciiTheme="minorHAnsi" w:hAnsiTheme="minorHAnsi" w:cstheme="minorHAnsi"/>
                <w:sz w:val="22"/>
                <w:szCs w:val="22"/>
              </w:rPr>
              <w:t>metody i narzędzia podsumowywania i ewaluacji procesu wspomagania;</w:t>
            </w:r>
          </w:p>
          <w:p w14:paraId="15E903E7" w14:textId="77777777" w:rsidR="003125CC" w:rsidRPr="006F1C9B" w:rsidRDefault="003125CC" w:rsidP="00880A8C">
            <w:pPr>
              <w:pStyle w:val="Default"/>
              <w:numPr>
                <w:ilvl w:val="0"/>
                <w:numId w:val="86"/>
              </w:numPr>
              <w:spacing w:line="360" w:lineRule="auto"/>
              <w:rPr>
                <w:rFonts w:asciiTheme="minorHAnsi" w:hAnsiTheme="minorHAnsi" w:cstheme="minorHAnsi"/>
                <w:sz w:val="22"/>
                <w:szCs w:val="22"/>
              </w:rPr>
            </w:pPr>
            <w:r w:rsidRPr="006F1C9B">
              <w:rPr>
                <w:rFonts w:asciiTheme="minorHAnsi" w:hAnsiTheme="minorHAnsi" w:cstheme="minorHAnsi"/>
                <w:sz w:val="22"/>
                <w:szCs w:val="22"/>
              </w:rPr>
              <w:t>wspólna analiza wniosków i ocena efektów.</w:t>
            </w:r>
          </w:p>
          <w:p w14:paraId="27476E04" w14:textId="77777777" w:rsidR="003125CC" w:rsidRPr="006F1C9B" w:rsidRDefault="003125CC" w:rsidP="00CA506F">
            <w:pPr>
              <w:pStyle w:val="Default"/>
              <w:spacing w:line="360" w:lineRule="auto"/>
              <w:rPr>
                <w:rFonts w:asciiTheme="minorHAnsi" w:hAnsiTheme="minorHAnsi" w:cstheme="minorHAnsi"/>
                <w:sz w:val="22"/>
                <w:szCs w:val="22"/>
              </w:rPr>
            </w:pPr>
            <w:r w:rsidRPr="006F1C9B">
              <w:rPr>
                <w:rFonts w:asciiTheme="minorHAnsi" w:hAnsiTheme="minorHAnsi" w:cstheme="minorHAnsi"/>
                <w:sz w:val="22"/>
                <w:szCs w:val="22"/>
              </w:rPr>
              <w:t>Sieci współpracy i samokształcenia jako forma działań pomocna w procesie wspomagania szkoły:</w:t>
            </w:r>
          </w:p>
          <w:p w14:paraId="7A5452A9" w14:textId="77777777" w:rsidR="003125CC" w:rsidRPr="006F1C9B" w:rsidRDefault="003125CC" w:rsidP="00CA506F">
            <w:pPr>
              <w:pStyle w:val="Default"/>
              <w:spacing w:line="360" w:lineRule="auto"/>
              <w:rPr>
                <w:rFonts w:asciiTheme="minorHAnsi" w:hAnsiTheme="minorHAnsi" w:cstheme="minorHAnsi"/>
                <w:sz w:val="22"/>
                <w:szCs w:val="22"/>
              </w:rPr>
            </w:pPr>
            <w:r w:rsidRPr="006F1C9B">
              <w:rPr>
                <w:rFonts w:asciiTheme="minorHAnsi" w:hAnsiTheme="minorHAnsi" w:cstheme="minorHAnsi"/>
                <w:sz w:val="22"/>
                <w:szCs w:val="22"/>
              </w:rPr>
              <w:t>rola sieci we wspomaganiu i rozwoju zawodowym nauczycieli;</w:t>
            </w:r>
          </w:p>
          <w:p w14:paraId="0FF41AFA" w14:textId="77777777" w:rsidR="003125CC" w:rsidRPr="006F1C9B" w:rsidRDefault="003125CC" w:rsidP="00880A8C">
            <w:pPr>
              <w:pStyle w:val="Default"/>
              <w:numPr>
                <w:ilvl w:val="0"/>
                <w:numId w:val="85"/>
              </w:numPr>
              <w:spacing w:line="360" w:lineRule="auto"/>
              <w:rPr>
                <w:rFonts w:asciiTheme="minorHAnsi" w:hAnsiTheme="minorHAnsi" w:cstheme="minorHAnsi"/>
                <w:sz w:val="22"/>
                <w:szCs w:val="22"/>
              </w:rPr>
            </w:pPr>
            <w:r w:rsidRPr="006F1C9B">
              <w:rPr>
                <w:rFonts w:asciiTheme="minorHAnsi" w:hAnsiTheme="minorHAnsi" w:cstheme="minorHAnsi"/>
                <w:sz w:val="22"/>
                <w:szCs w:val="22"/>
              </w:rPr>
              <w:t>metody pracy w sieci służące wspieraniu nauczycieli w kształtowaniu kompetencji porozumiewania się w językach obcych.</w:t>
            </w:r>
          </w:p>
        </w:tc>
      </w:tr>
    </w:tbl>
    <w:p w14:paraId="14E044D5" w14:textId="77777777" w:rsidR="003125CC" w:rsidRPr="003125CC" w:rsidRDefault="003125CC" w:rsidP="003125CC">
      <w:pPr>
        <w:rPr>
          <w:lang w:eastAsia="pl-PL"/>
        </w:rPr>
      </w:pPr>
    </w:p>
    <w:p w14:paraId="7ABD607D" w14:textId="77777777" w:rsidR="009B1A96" w:rsidRDefault="009B1A96" w:rsidP="00DE1957">
      <w:pPr>
        <w:pStyle w:val="Nagwek2"/>
        <w:numPr>
          <w:ilvl w:val="0"/>
          <w:numId w:val="0"/>
        </w:numPr>
        <w:ind w:left="720"/>
        <w:rPr>
          <w:szCs w:val="28"/>
        </w:rPr>
      </w:pPr>
      <w:bookmarkStart w:id="85" w:name="_Toc535908513"/>
      <w:r w:rsidRPr="00FD5BDC">
        <w:rPr>
          <w:szCs w:val="28"/>
        </w:rPr>
        <w:t xml:space="preserve">1. </w:t>
      </w:r>
      <w:r w:rsidR="00D64108" w:rsidRPr="00C35006">
        <w:t>Diagnoza pracy szkoły w obszarze kompetencji porozumiewania się w językach obcych</w:t>
      </w:r>
      <w:r>
        <w:rPr>
          <w:szCs w:val="28"/>
        </w:rPr>
        <w:t>.</w:t>
      </w:r>
      <w:bookmarkEnd w:id="85"/>
    </w:p>
    <w:p w14:paraId="4E2B95B1" w14:textId="77777777" w:rsidR="003E33C5" w:rsidRPr="00317F57" w:rsidRDefault="003E33C5" w:rsidP="00880A8C">
      <w:pPr>
        <w:pStyle w:val="Akapitzlist"/>
        <w:numPr>
          <w:ilvl w:val="0"/>
          <w:numId w:val="192"/>
        </w:numPr>
        <w:spacing w:after="0"/>
        <w:ind w:right="-108"/>
        <w:rPr>
          <w:rFonts w:cstheme="minorHAnsi"/>
          <w:szCs w:val="24"/>
        </w:rPr>
      </w:pPr>
      <w:r w:rsidRPr="00317F57">
        <w:rPr>
          <w:rFonts w:cstheme="minorHAnsi"/>
          <w:b/>
          <w:szCs w:val="24"/>
        </w:rPr>
        <w:t xml:space="preserve">Pięć poziomów komunikowania się </w:t>
      </w:r>
    </w:p>
    <w:p w14:paraId="791A91EC" w14:textId="77777777" w:rsidR="003E33C5" w:rsidRPr="009C475E" w:rsidRDefault="003E33C5" w:rsidP="009C475E">
      <w:pPr>
        <w:spacing w:after="0"/>
        <w:ind w:right="-108"/>
        <w:rPr>
          <w:rFonts w:cstheme="minorHAnsi"/>
          <w:szCs w:val="24"/>
        </w:rPr>
      </w:pPr>
      <w:r w:rsidRPr="009C475E">
        <w:rPr>
          <w:rFonts w:cstheme="minorHAnsi"/>
          <w:b/>
          <w:szCs w:val="24"/>
        </w:rPr>
        <w:t>Poziom atakowanie</w:t>
      </w:r>
      <w:r w:rsidRPr="009C475E">
        <w:rPr>
          <w:rFonts w:cstheme="minorHAnsi"/>
          <w:szCs w:val="24"/>
        </w:rPr>
        <w:t xml:space="preserve"> – zachowania manifestujące naszą siłę tj.: groźba, ośmieszanie, krytykowanie, protekcjonalne traktowanie, lekceważenie;</w:t>
      </w:r>
    </w:p>
    <w:p w14:paraId="0B5CF6C9" w14:textId="77777777" w:rsidR="003E33C5" w:rsidRPr="009C475E" w:rsidRDefault="003E33C5" w:rsidP="009C475E">
      <w:pPr>
        <w:spacing w:after="0"/>
        <w:ind w:right="-108"/>
        <w:rPr>
          <w:rFonts w:cstheme="minorHAnsi"/>
          <w:szCs w:val="24"/>
        </w:rPr>
      </w:pPr>
      <w:r w:rsidRPr="009C475E">
        <w:rPr>
          <w:rFonts w:cstheme="minorHAnsi"/>
          <w:b/>
          <w:szCs w:val="24"/>
        </w:rPr>
        <w:t>Poziom ignorowanie</w:t>
      </w:r>
      <w:r w:rsidRPr="009C475E">
        <w:rPr>
          <w:rFonts w:cstheme="minorHAnsi"/>
          <w:szCs w:val="24"/>
        </w:rPr>
        <w:t xml:space="preserve"> – pojawia się gdy jedna lub obie strony nie są w stanie dostrzec jakiegokolwiek aspektu problemu: wrogie ignorowanie (zmiana tematu, pomijanie niektórych kwestii, nieudzielanie odpowiedzi) i pozytywne ignorowanie (odkładanie tematu na później, podejmowanie tematów łatwiejszych itp.)</w:t>
      </w:r>
      <w:r w:rsidR="00871633">
        <w:rPr>
          <w:rFonts w:cstheme="minorHAnsi"/>
          <w:szCs w:val="24"/>
        </w:rPr>
        <w:t>.</w:t>
      </w:r>
    </w:p>
    <w:p w14:paraId="08742DCD" w14:textId="77777777" w:rsidR="003E33C5" w:rsidRPr="009C475E" w:rsidRDefault="003E33C5" w:rsidP="009C475E">
      <w:pPr>
        <w:spacing w:after="0"/>
        <w:ind w:right="-108"/>
        <w:rPr>
          <w:rFonts w:cstheme="minorHAnsi"/>
          <w:szCs w:val="24"/>
        </w:rPr>
      </w:pPr>
      <w:r w:rsidRPr="009C475E">
        <w:rPr>
          <w:rFonts w:cstheme="minorHAnsi"/>
          <w:b/>
          <w:szCs w:val="24"/>
        </w:rPr>
        <w:t xml:space="preserve">Poziom informowanie </w:t>
      </w:r>
      <w:r w:rsidRPr="009C475E">
        <w:rPr>
          <w:rFonts w:cstheme="minorHAnsi"/>
          <w:szCs w:val="24"/>
        </w:rPr>
        <w:t>– postawa asertywna - zachowanie, które bezpośrednio lub pośrednio objaśnia drugiej stronie własna perspektywę (bez atakowania). Dzielenie się informacjami w zakresie m.in. potrzeb, emocji, wartości, stanowisk, uzasadnień.</w:t>
      </w:r>
    </w:p>
    <w:p w14:paraId="6C0DCE76" w14:textId="77777777" w:rsidR="003E33C5" w:rsidRPr="009C475E" w:rsidRDefault="003E33C5" w:rsidP="009C475E">
      <w:pPr>
        <w:spacing w:after="0"/>
        <w:ind w:right="-108"/>
        <w:rPr>
          <w:rFonts w:cstheme="minorHAnsi"/>
          <w:szCs w:val="24"/>
        </w:rPr>
      </w:pPr>
      <w:r w:rsidRPr="009C475E">
        <w:rPr>
          <w:rFonts w:cstheme="minorHAnsi"/>
          <w:b/>
          <w:szCs w:val="24"/>
        </w:rPr>
        <w:t xml:space="preserve">Poziom otwieranie </w:t>
      </w:r>
      <w:r w:rsidRPr="009C475E">
        <w:rPr>
          <w:rFonts w:cstheme="minorHAnsi"/>
          <w:szCs w:val="24"/>
        </w:rPr>
        <w:t>– postawa nastawiona na zrozumienie drugiej osoby. Polegająca na zaproszeniu do dzielenia się informacjami, obejmuje takie zachowania komunikacyjne jak: zadawanie pytań dotyczących stanowiska drugiej strony, jej potrzeb i wartości (bez komentowania i oceniania), budowanie pytań otwartych, uważne słuchanie tego, co mówi druga strona (np. parafraza, klaryfikacja wypowiedzi, podsumowanie)</w:t>
      </w:r>
    </w:p>
    <w:p w14:paraId="68B67F86" w14:textId="77777777" w:rsidR="003E33C5" w:rsidRPr="009C475E" w:rsidRDefault="009C475E" w:rsidP="009C475E">
      <w:pPr>
        <w:spacing w:after="0"/>
        <w:ind w:right="-108"/>
        <w:rPr>
          <w:rFonts w:cstheme="minorHAnsi"/>
          <w:szCs w:val="24"/>
        </w:rPr>
      </w:pPr>
      <w:r w:rsidRPr="009C475E">
        <w:rPr>
          <w:rFonts w:cstheme="minorHAnsi"/>
          <w:b/>
          <w:szCs w:val="24"/>
        </w:rPr>
        <w:t>P</w:t>
      </w:r>
      <w:r w:rsidR="003E33C5" w:rsidRPr="009C475E">
        <w:rPr>
          <w:rFonts w:cstheme="minorHAnsi"/>
          <w:b/>
          <w:szCs w:val="24"/>
        </w:rPr>
        <w:t xml:space="preserve">arafraza – </w:t>
      </w:r>
      <w:r w:rsidR="003E33C5" w:rsidRPr="009C475E">
        <w:rPr>
          <w:rFonts w:cstheme="minorHAnsi"/>
          <w:szCs w:val="24"/>
        </w:rPr>
        <w:t>to zwrotna reakcja słuchacza na wypowiedź polegająca na odtworzeniu własnymi słowami tego, co przed chwilą powiedział mówiący. Jest to słuchanie odzwierciedlające („ Popraw mnie, jeśli się mylę…’, ‘chodzi o to, że…” Ja to rozumiem, tak…”, „Jeśli dobrze zrozumiałem, to chodzi o to, że…”). Parafraza to jedynie odtworzenie przez słuchającego zapamiętanych treści (bez wyciągania wniosków, stawiania hipotez, interpretowania czy wyrażania opinii)</w:t>
      </w:r>
    </w:p>
    <w:p w14:paraId="3C471EDB" w14:textId="77777777" w:rsidR="003E33C5" w:rsidRPr="009C475E" w:rsidRDefault="009C475E" w:rsidP="009C475E">
      <w:pPr>
        <w:spacing w:after="0"/>
        <w:ind w:right="-108"/>
        <w:rPr>
          <w:rFonts w:cstheme="minorHAnsi"/>
          <w:szCs w:val="24"/>
        </w:rPr>
      </w:pPr>
      <w:r w:rsidRPr="009C475E">
        <w:rPr>
          <w:rFonts w:cstheme="minorHAnsi"/>
          <w:b/>
          <w:szCs w:val="24"/>
        </w:rPr>
        <w:t xml:space="preserve"> </w:t>
      </w:r>
      <w:r w:rsidRPr="009C475E">
        <w:rPr>
          <w:rFonts w:cstheme="minorHAnsi"/>
          <w:szCs w:val="24"/>
        </w:rPr>
        <w:t>F</w:t>
      </w:r>
      <w:r w:rsidR="003E33C5" w:rsidRPr="009C475E">
        <w:rPr>
          <w:rFonts w:cstheme="minorHAnsi"/>
          <w:szCs w:val="24"/>
        </w:rPr>
        <w:t xml:space="preserve">unkcje komunikacyjne parafrazy – mówiący czuje że jest słuchany, gdy: słuchający sprawdza, czy dobrze usłyszał i zrozumiał komunikat; mówiący ma możliwość weryfikacji poziomu zrozumienia komunikatu (może doprecyzować); słuchający utrwala sobie treść komunikatu; parafraza to zachęta do szerszego wypowiedzenia się na dany temat. </w:t>
      </w:r>
    </w:p>
    <w:p w14:paraId="0F7795F9" w14:textId="77777777" w:rsidR="003E33C5" w:rsidRPr="009C475E" w:rsidRDefault="009C475E" w:rsidP="009C475E">
      <w:pPr>
        <w:spacing w:after="0"/>
        <w:ind w:right="-108"/>
        <w:rPr>
          <w:rFonts w:cstheme="minorHAnsi"/>
          <w:szCs w:val="24"/>
        </w:rPr>
      </w:pPr>
      <w:r w:rsidRPr="009C475E">
        <w:rPr>
          <w:rFonts w:cstheme="minorHAnsi"/>
          <w:b/>
          <w:szCs w:val="24"/>
        </w:rPr>
        <w:t>K</w:t>
      </w:r>
      <w:r w:rsidR="003E33C5" w:rsidRPr="009C475E">
        <w:rPr>
          <w:rFonts w:cstheme="minorHAnsi"/>
          <w:b/>
          <w:szCs w:val="24"/>
        </w:rPr>
        <w:t xml:space="preserve">laryfikacja wypowiedzi </w:t>
      </w:r>
      <w:r w:rsidR="003E33C5" w:rsidRPr="009C475E">
        <w:rPr>
          <w:rFonts w:cstheme="minorHAnsi"/>
          <w:szCs w:val="24"/>
        </w:rPr>
        <w:t>– uporządkowanie i uogólnienie istotnych elementów wypowiedzi partnera. Może być kontynuacją parafrazy, dodatkowo pełni rolę podsumowania. Porządkuje informację, uzyskujemy powiedzenia, czy treść została dobrze zrozumiana. („ jeśli dobrze cię zrozumiałam, to chodzi…’ Z tego co powiedziałeś wynika, że…”, „a więc rzecz w tym, że…, a nie w tym, że…).</w:t>
      </w:r>
    </w:p>
    <w:p w14:paraId="79C11FD6" w14:textId="77777777" w:rsidR="003E33C5" w:rsidRPr="009C475E" w:rsidRDefault="009C475E" w:rsidP="009C475E">
      <w:pPr>
        <w:spacing w:after="0"/>
        <w:ind w:right="-108"/>
        <w:rPr>
          <w:rFonts w:cstheme="minorHAnsi"/>
          <w:szCs w:val="24"/>
        </w:rPr>
      </w:pPr>
      <w:r w:rsidRPr="009C475E">
        <w:rPr>
          <w:rFonts w:cstheme="minorHAnsi"/>
          <w:szCs w:val="24"/>
        </w:rPr>
        <w:t>F</w:t>
      </w:r>
      <w:r w:rsidR="003E33C5" w:rsidRPr="009C475E">
        <w:rPr>
          <w:rFonts w:cstheme="minorHAnsi"/>
          <w:szCs w:val="24"/>
        </w:rPr>
        <w:t xml:space="preserve">unkcje komunikacyjne klaryfikacji – klaryfikacja to weryfikator zrozumienia mówiącego, który pomaga mówiącemu zobaczyć własną wypowiedź w uporządkowanej formie, w pozytywny sposób wymusza na partnerze jasność i klarowność wypowiedzi, często skuteczna obrona przed werbalną manipulacją. </w:t>
      </w:r>
    </w:p>
    <w:p w14:paraId="00EF3F4B" w14:textId="77777777" w:rsidR="003E33C5" w:rsidRPr="009C475E" w:rsidRDefault="003E33C5" w:rsidP="009C475E">
      <w:pPr>
        <w:spacing w:after="0"/>
        <w:ind w:right="-108"/>
        <w:rPr>
          <w:rFonts w:cstheme="minorHAnsi"/>
          <w:szCs w:val="24"/>
        </w:rPr>
      </w:pPr>
      <w:r w:rsidRPr="009C475E">
        <w:rPr>
          <w:rFonts w:cstheme="minorHAnsi"/>
          <w:b/>
          <w:szCs w:val="24"/>
        </w:rPr>
        <w:t xml:space="preserve">Poziom jednoczenie </w:t>
      </w:r>
      <w:r w:rsidRPr="009C475E">
        <w:rPr>
          <w:rFonts w:cstheme="minorHAnsi"/>
          <w:szCs w:val="24"/>
        </w:rPr>
        <w:t xml:space="preserve">– to określenie relacji między stronami. Ten typ zachowania jest pomostem do współpracy między stronami w sytuacji różnicy zdań. Do typów zachowań jednoczących należą: tworzenie wzajemnych relacji (współdziałanie); poszukiwanie tego co łączy ( tworzenie listy uzgodnień, szukanie wspólnych zainteresowań, potrzeb); nadawanie nowych ram odniesienia kwestiom spornym ( jak możemy zaspokoić priorytetowe potrzeby obu stron?); dialog, proponowanie nowych rozwiązań, techniki burzy mózgów. </w:t>
      </w:r>
    </w:p>
    <w:p w14:paraId="755BDF1C" w14:textId="77777777" w:rsidR="00847F39" w:rsidRPr="0011757C" w:rsidRDefault="00847F39" w:rsidP="002F6FA6">
      <w:pPr>
        <w:spacing w:after="0"/>
        <w:rPr>
          <w:szCs w:val="24"/>
        </w:rPr>
      </w:pPr>
      <w:r w:rsidRPr="0011757C">
        <w:rPr>
          <w:szCs w:val="24"/>
        </w:rPr>
        <w:t>Podejmując współpracę, że szkołą w zakresie kształtowania u uczniów kompetencji kluczowej porozumiewanie się w językach obcych warto pamiętać, że…</w:t>
      </w:r>
    </w:p>
    <w:p w14:paraId="608B1E39" w14:textId="77777777" w:rsidR="00847F39" w:rsidRPr="0011757C" w:rsidRDefault="00847F39" w:rsidP="00813AB1">
      <w:pPr>
        <w:pStyle w:val="Akapitzlist"/>
        <w:numPr>
          <w:ilvl w:val="0"/>
          <w:numId w:val="34"/>
        </w:numPr>
        <w:spacing w:after="0"/>
        <w:rPr>
          <w:szCs w:val="24"/>
        </w:rPr>
      </w:pPr>
      <w:r w:rsidRPr="0011757C">
        <w:rPr>
          <w:szCs w:val="24"/>
        </w:rPr>
        <w:t>Kompleksowe i procesowe wspomaganie, to zapisany w prawie oświatowym, nowy model systemowego wsparcia placówek oświatowych, którego</w:t>
      </w:r>
      <w:r w:rsidR="00C86F86">
        <w:rPr>
          <w:szCs w:val="24"/>
        </w:rPr>
        <w:t xml:space="preserve"> </w:t>
      </w:r>
      <w:r w:rsidRPr="0011757C">
        <w:rPr>
          <w:szCs w:val="24"/>
        </w:rPr>
        <w:t>głównym założeniem jest towarzyszenie placówkom oświatowym w drodze do tworzenia org</w:t>
      </w:r>
      <w:r w:rsidR="00871633">
        <w:rPr>
          <w:szCs w:val="24"/>
        </w:rPr>
        <w:t>anizacji uczącej się. (Moduł I).</w:t>
      </w:r>
    </w:p>
    <w:p w14:paraId="5413490C" w14:textId="77777777" w:rsidR="00847F39" w:rsidRPr="0011757C" w:rsidRDefault="00847F39" w:rsidP="00813AB1">
      <w:pPr>
        <w:pStyle w:val="Akapitzlist"/>
        <w:numPr>
          <w:ilvl w:val="0"/>
          <w:numId w:val="34"/>
        </w:numPr>
        <w:spacing w:after="0"/>
        <w:rPr>
          <w:szCs w:val="24"/>
        </w:rPr>
      </w:pPr>
      <w:r w:rsidRPr="0011757C">
        <w:rPr>
          <w:szCs w:val="24"/>
        </w:rPr>
        <w:t>Wspomaganie to proces</w:t>
      </w:r>
      <w:r w:rsidR="00C86F86">
        <w:rPr>
          <w:szCs w:val="24"/>
        </w:rPr>
        <w:t xml:space="preserve"> </w:t>
      </w:r>
      <w:r w:rsidRPr="0011757C">
        <w:rPr>
          <w:szCs w:val="24"/>
        </w:rPr>
        <w:t xml:space="preserve">mających na celu poprawę jakości pracy szkoły lub placówki w zakresie wynikającym z jej potrzeb. </w:t>
      </w:r>
    </w:p>
    <w:p w14:paraId="02E6311F" w14:textId="77777777" w:rsidR="00847F39" w:rsidRDefault="00847F39" w:rsidP="00813AB1">
      <w:pPr>
        <w:pStyle w:val="Akapitzlist"/>
        <w:numPr>
          <w:ilvl w:val="0"/>
          <w:numId w:val="34"/>
        </w:numPr>
        <w:spacing w:after="0"/>
        <w:rPr>
          <w:szCs w:val="24"/>
        </w:rPr>
      </w:pPr>
      <w:r w:rsidRPr="0011757C">
        <w:rPr>
          <w:szCs w:val="24"/>
        </w:rPr>
        <w:t>Polega na działaniach systemowych, obejmujących dostosowanie oferty wsparcia do zdiagnozowanych, rzeczywistych potrzeb instytucjonalnych (szkoły/placówki) i indywidualnych nauczycieli pracujących w konkretnej szkole)</w:t>
      </w:r>
      <w:r w:rsidR="006F1C9B">
        <w:rPr>
          <w:szCs w:val="24"/>
        </w:rPr>
        <w:t>.</w:t>
      </w:r>
    </w:p>
    <w:p w14:paraId="53F72AFB" w14:textId="77777777" w:rsidR="00317F57" w:rsidRPr="00317F57" w:rsidRDefault="00317F57" w:rsidP="00880A8C">
      <w:pPr>
        <w:pStyle w:val="Akapitzlist"/>
        <w:numPr>
          <w:ilvl w:val="0"/>
          <w:numId w:val="192"/>
        </w:numPr>
        <w:spacing w:after="0"/>
        <w:ind w:right="-108"/>
        <w:rPr>
          <w:rFonts w:cstheme="minorHAnsi"/>
          <w:b/>
          <w:szCs w:val="24"/>
        </w:rPr>
      </w:pPr>
      <w:r w:rsidRPr="00317F57">
        <w:rPr>
          <w:rFonts w:cstheme="minorHAnsi"/>
          <w:b/>
          <w:szCs w:val="24"/>
        </w:rPr>
        <w:t>Rozmowa z dyrektorem szkoły</w:t>
      </w:r>
    </w:p>
    <w:p w14:paraId="4C38CC48" w14:textId="77777777" w:rsidR="003E6EC7" w:rsidRPr="003E6EC7" w:rsidRDefault="003E6EC7" w:rsidP="009B13F3">
      <w:pPr>
        <w:spacing w:after="0"/>
        <w:rPr>
          <w:szCs w:val="24"/>
        </w:rPr>
      </w:pPr>
      <w:r w:rsidRPr="003E6EC7">
        <w:rPr>
          <w:szCs w:val="24"/>
        </w:rPr>
        <w:t>Rozmowa z dyrektorem szkoły to pier</w:t>
      </w:r>
      <w:r>
        <w:rPr>
          <w:szCs w:val="24"/>
        </w:rPr>
        <w:t>wsze działanie podejmowane przez osobę wspomagającą</w:t>
      </w:r>
      <w:r w:rsidR="00F14A70">
        <w:rPr>
          <w:szCs w:val="24"/>
        </w:rPr>
        <w:t>, które zasadniczo wpływa na proces wspomagania.</w:t>
      </w:r>
      <w:r>
        <w:rPr>
          <w:szCs w:val="24"/>
        </w:rPr>
        <w:t xml:space="preserve"> </w:t>
      </w:r>
      <w:r w:rsidR="00F14A70">
        <w:rPr>
          <w:szCs w:val="24"/>
        </w:rPr>
        <w:t>Tematem spotkania Identyfikacja potrzeb szkoły i określenie obszaru wspomagania oraz warunków współpracy.</w:t>
      </w:r>
      <w:r>
        <w:rPr>
          <w:szCs w:val="24"/>
        </w:rPr>
        <w:t xml:space="preserve"> </w:t>
      </w:r>
      <w:r w:rsidR="00F14A70">
        <w:rPr>
          <w:szCs w:val="24"/>
        </w:rPr>
        <w:t>Należy wówczas rozpoznać:</w:t>
      </w:r>
    </w:p>
    <w:p w14:paraId="3A01C29E" w14:textId="77777777" w:rsidR="00847F39" w:rsidRPr="0011757C" w:rsidRDefault="00847F39" w:rsidP="009B13F3">
      <w:pPr>
        <w:spacing w:after="0"/>
        <w:rPr>
          <w:szCs w:val="24"/>
        </w:rPr>
      </w:pPr>
      <w:r w:rsidRPr="0011757C">
        <w:rPr>
          <w:szCs w:val="24"/>
        </w:rPr>
        <w:t xml:space="preserve">Czy wsparcie w zakresie kształtowania kompetencji kluczowych jest rzeczywistą potrzebą szkoły/placówki? </w:t>
      </w:r>
    </w:p>
    <w:p w14:paraId="709406C8" w14:textId="77777777" w:rsidR="00847F39" w:rsidRPr="0011757C" w:rsidRDefault="00847F39" w:rsidP="009B13F3">
      <w:pPr>
        <w:spacing w:after="0"/>
        <w:rPr>
          <w:szCs w:val="24"/>
        </w:rPr>
      </w:pPr>
      <w:r w:rsidRPr="0011757C">
        <w:rPr>
          <w:szCs w:val="24"/>
        </w:rPr>
        <w:t xml:space="preserve">Czy wsparcie w zakresie kształtowania kompetencji kluczowych jest uświadomioną potrzebą szkoły/placówki? </w:t>
      </w:r>
    </w:p>
    <w:p w14:paraId="79D50942" w14:textId="77777777" w:rsidR="00847F39" w:rsidRPr="0011757C" w:rsidRDefault="00847F39" w:rsidP="009B13F3">
      <w:pPr>
        <w:spacing w:after="0"/>
        <w:rPr>
          <w:szCs w:val="24"/>
        </w:rPr>
      </w:pPr>
      <w:r w:rsidRPr="0011757C">
        <w:rPr>
          <w:szCs w:val="24"/>
        </w:rPr>
        <w:t>Z doświadczeń w diagnozowaniu potrzeb w zakresie doskonalenia nauczycieli wynika, że uwzględniając kryterium świadomości można mówić o potrzebach w zakresie:</w:t>
      </w:r>
    </w:p>
    <w:p w14:paraId="7CD12AAD" w14:textId="77777777" w:rsidR="00847F39" w:rsidRPr="0011757C" w:rsidRDefault="00847F39" w:rsidP="00880A8C">
      <w:pPr>
        <w:pStyle w:val="Akapitzlist"/>
        <w:numPr>
          <w:ilvl w:val="0"/>
          <w:numId w:val="148"/>
        </w:numPr>
        <w:spacing w:after="0"/>
        <w:rPr>
          <w:szCs w:val="24"/>
        </w:rPr>
      </w:pPr>
      <w:r w:rsidRPr="0011757C">
        <w:rPr>
          <w:szCs w:val="24"/>
        </w:rPr>
        <w:t>nieświadomej niekompetencji (ni</w:t>
      </w:r>
      <w:r w:rsidR="00871633">
        <w:rPr>
          <w:szCs w:val="24"/>
        </w:rPr>
        <w:t>e wiem, że nie wiem / potrafię);</w:t>
      </w:r>
    </w:p>
    <w:p w14:paraId="7F5F18DE" w14:textId="77777777" w:rsidR="00847F39" w:rsidRPr="0011757C" w:rsidRDefault="00847F39" w:rsidP="00880A8C">
      <w:pPr>
        <w:pStyle w:val="Akapitzlist"/>
        <w:numPr>
          <w:ilvl w:val="0"/>
          <w:numId w:val="148"/>
        </w:numPr>
        <w:spacing w:after="200"/>
        <w:rPr>
          <w:szCs w:val="24"/>
        </w:rPr>
      </w:pPr>
      <w:r w:rsidRPr="0011757C">
        <w:rPr>
          <w:szCs w:val="24"/>
        </w:rPr>
        <w:t xml:space="preserve">świadomej niekompetencji </w:t>
      </w:r>
      <w:r w:rsidR="00871633">
        <w:rPr>
          <w:szCs w:val="24"/>
        </w:rPr>
        <w:t>(wiem, że nie wiem / potrafię);</w:t>
      </w:r>
    </w:p>
    <w:p w14:paraId="7E49FDBF" w14:textId="77777777" w:rsidR="00847F39" w:rsidRPr="0011757C" w:rsidRDefault="00847F39" w:rsidP="00880A8C">
      <w:pPr>
        <w:pStyle w:val="Akapitzlist"/>
        <w:numPr>
          <w:ilvl w:val="0"/>
          <w:numId w:val="148"/>
        </w:numPr>
        <w:spacing w:after="200"/>
        <w:rPr>
          <w:szCs w:val="24"/>
        </w:rPr>
      </w:pPr>
      <w:r w:rsidRPr="0011757C">
        <w:rPr>
          <w:szCs w:val="24"/>
        </w:rPr>
        <w:t>świadomej kompetencji (wiem, że wiem / potrafię)</w:t>
      </w:r>
      <w:r w:rsidR="00871633">
        <w:rPr>
          <w:szCs w:val="24"/>
        </w:rPr>
        <w:t>;</w:t>
      </w:r>
    </w:p>
    <w:p w14:paraId="77988763" w14:textId="77777777" w:rsidR="00847F39" w:rsidRPr="0011757C" w:rsidRDefault="00847F39" w:rsidP="00880A8C">
      <w:pPr>
        <w:pStyle w:val="Akapitzlist"/>
        <w:numPr>
          <w:ilvl w:val="0"/>
          <w:numId w:val="148"/>
        </w:numPr>
        <w:spacing w:after="200"/>
        <w:rPr>
          <w:szCs w:val="24"/>
        </w:rPr>
      </w:pPr>
      <w:r w:rsidRPr="0011757C">
        <w:rPr>
          <w:szCs w:val="24"/>
        </w:rPr>
        <w:t>nieświadomej kompetencji (nie wiem, że wiem / potrafię)</w:t>
      </w:r>
      <w:r w:rsidR="00871633">
        <w:rPr>
          <w:szCs w:val="24"/>
        </w:rPr>
        <w:t>.</w:t>
      </w:r>
    </w:p>
    <w:p w14:paraId="318EDCAC" w14:textId="77777777" w:rsidR="00847F39" w:rsidRPr="0011757C" w:rsidRDefault="00847F39" w:rsidP="009B13F3">
      <w:pPr>
        <w:spacing w:after="0"/>
        <w:rPr>
          <w:szCs w:val="24"/>
        </w:rPr>
      </w:pPr>
      <w:r w:rsidRPr="0011757C">
        <w:rPr>
          <w:szCs w:val="24"/>
        </w:rPr>
        <w:t>Diagnoza w zakresie potrzeb szkoły/placówki wymaga odpowiedzi na podstawowe pytanie:</w:t>
      </w:r>
    </w:p>
    <w:p w14:paraId="50B48820" w14:textId="77777777" w:rsidR="00847F39" w:rsidRPr="0011757C" w:rsidRDefault="00847F39" w:rsidP="009B13F3">
      <w:pPr>
        <w:spacing w:after="0"/>
        <w:rPr>
          <w:b/>
          <w:szCs w:val="24"/>
        </w:rPr>
      </w:pPr>
      <w:r w:rsidRPr="0011757C">
        <w:rPr>
          <w:b/>
          <w:szCs w:val="24"/>
        </w:rPr>
        <w:t xml:space="preserve">Co dyrektor powinien wiedzieć w zakresie kształtowania kompetencji porozumiewania się w językach obcych? </w:t>
      </w:r>
    </w:p>
    <w:p w14:paraId="38D72511" w14:textId="77777777" w:rsidR="00847F39" w:rsidRPr="0011757C" w:rsidRDefault="00847F39" w:rsidP="009B13F3">
      <w:pPr>
        <w:spacing w:after="0"/>
        <w:rPr>
          <w:i/>
          <w:szCs w:val="24"/>
        </w:rPr>
      </w:pPr>
      <w:r w:rsidRPr="0011757C">
        <w:rPr>
          <w:i/>
          <w:szCs w:val="24"/>
        </w:rPr>
        <w:t xml:space="preserve">Czy to wie?, Czy ma świadomość że wie/nie wie? </w:t>
      </w:r>
    </w:p>
    <w:p w14:paraId="30B5D72A" w14:textId="77777777" w:rsidR="00847F39" w:rsidRPr="0011757C" w:rsidRDefault="00847F39" w:rsidP="009B13F3">
      <w:pPr>
        <w:spacing w:after="0"/>
        <w:rPr>
          <w:b/>
          <w:szCs w:val="24"/>
        </w:rPr>
      </w:pPr>
      <w:r w:rsidRPr="0011757C">
        <w:rPr>
          <w:b/>
          <w:szCs w:val="24"/>
        </w:rPr>
        <w:t xml:space="preserve">Co powinni wiedzieć/umieć nauczyciele w zakresie kształtowania kompetencji porozumiewania się w językach obcych? </w:t>
      </w:r>
    </w:p>
    <w:p w14:paraId="4B0C45DE" w14:textId="77777777" w:rsidR="00847F39" w:rsidRPr="0011757C" w:rsidRDefault="00847F39" w:rsidP="009B13F3">
      <w:pPr>
        <w:spacing w:after="0"/>
        <w:rPr>
          <w:szCs w:val="24"/>
        </w:rPr>
      </w:pPr>
      <w:r w:rsidRPr="0011757C">
        <w:rPr>
          <w:szCs w:val="24"/>
        </w:rPr>
        <w:t>Czy to wiedzą? Czy mają świadomość że wiedzą/ nie wiedzą?</w:t>
      </w:r>
    </w:p>
    <w:p w14:paraId="30E126CC" w14:textId="77777777" w:rsidR="00847F39" w:rsidRPr="0011757C" w:rsidRDefault="00847F39" w:rsidP="009B13F3">
      <w:pPr>
        <w:spacing w:after="0"/>
        <w:rPr>
          <w:szCs w:val="24"/>
        </w:rPr>
      </w:pPr>
      <w:r w:rsidRPr="0011757C">
        <w:rPr>
          <w:szCs w:val="24"/>
        </w:rPr>
        <w:t>Czy potrafią kształtować</w:t>
      </w:r>
      <w:r w:rsidR="00C86F86">
        <w:rPr>
          <w:szCs w:val="24"/>
        </w:rPr>
        <w:t xml:space="preserve"> </w:t>
      </w:r>
      <w:r w:rsidRPr="0011757C">
        <w:rPr>
          <w:szCs w:val="24"/>
        </w:rPr>
        <w:t>u uczniów kompetencje porozumiewania się w językach obcych? Czy mają świadomość że potrafią / nie potrafią</w:t>
      </w:r>
    </w:p>
    <w:p w14:paraId="489A2F15" w14:textId="77777777" w:rsidR="00847F39" w:rsidRPr="0011757C" w:rsidRDefault="00847F39" w:rsidP="009B13F3">
      <w:pPr>
        <w:spacing w:after="0"/>
        <w:rPr>
          <w:szCs w:val="24"/>
        </w:rPr>
      </w:pPr>
      <w:r w:rsidRPr="0011757C">
        <w:rPr>
          <w:szCs w:val="24"/>
        </w:rPr>
        <w:t>Czy dyrektor/ nauczyciele mają świadomość, że nauczyciele potrafią/ nie potrafią kształtować kompetencje porozumiewania się w językach obcych?</w:t>
      </w:r>
    </w:p>
    <w:p w14:paraId="5E0D23B3" w14:textId="77777777" w:rsidR="00A6106C" w:rsidRPr="00A6106C" w:rsidRDefault="00847F39" w:rsidP="009B13F3">
      <w:pPr>
        <w:spacing w:after="0"/>
        <w:rPr>
          <w:szCs w:val="24"/>
        </w:rPr>
      </w:pPr>
      <w:r w:rsidRPr="0011757C">
        <w:rPr>
          <w:szCs w:val="24"/>
        </w:rPr>
        <w:t>Te pytania obejmuje diagnoza wstępna, którą prowadzimy, aby wyłonić</w:t>
      </w:r>
      <w:r w:rsidR="00C86F86">
        <w:rPr>
          <w:szCs w:val="24"/>
        </w:rPr>
        <w:t xml:space="preserve"> </w:t>
      </w:r>
      <w:r w:rsidRPr="0011757C">
        <w:rPr>
          <w:szCs w:val="24"/>
        </w:rPr>
        <w:t>w obszary wspomagania. Współpraca z osobą wspomagającą daje szanse szkole/ placówce w dostrzeganiu i uwzględnianiu nie tylko tych uświadomionych potrzeb. Jako osoba spoglądająca na szkolę z innej perspektywy, znająca lokalną politykę oświatową i wiedzę z zakresu kształtowania kompetencji kluczowych może wesprzeć dyrektora w uświadomieniu nauczycielom konieczności pojęcia</w:t>
      </w:r>
      <w:r w:rsidR="00C86F86">
        <w:rPr>
          <w:szCs w:val="24"/>
        </w:rPr>
        <w:t xml:space="preserve"> </w:t>
      </w:r>
      <w:r w:rsidRPr="0011757C">
        <w:rPr>
          <w:szCs w:val="24"/>
        </w:rPr>
        <w:t>nieznanych lub nieuświadomionych obszarów do zmiany.</w:t>
      </w:r>
      <w:r w:rsidR="00A6106C">
        <w:rPr>
          <w:szCs w:val="24"/>
        </w:rPr>
        <w:t xml:space="preserve"> Wówczas warto zaplanować grupę fokusową</w:t>
      </w:r>
      <w:r w:rsidR="00A6106C" w:rsidRPr="00A6106C">
        <w:rPr>
          <w:szCs w:val="24"/>
        </w:rPr>
        <w:t xml:space="preserve"> jako badanie wstępne</w:t>
      </w:r>
      <w:r w:rsidR="00A6106C">
        <w:rPr>
          <w:szCs w:val="24"/>
        </w:rPr>
        <w:t xml:space="preserve">: do rozeznania tematu, </w:t>
      </w:r>
      <w:r w:rsidR="00A6106C" w:rsidRPr="00A6106C">
        <w:rPr>
          <w:szCs w:val="24"/>
        </w:rPr>
        <w:t>generowania pomysłów,</w:t>
      </w:r>
      <w:r w:rsidR="00A6106C">
        <w:rPr>
          <w:szCs w:val="24"/>
        </w:rPr>
        <w:t xml:space="preserve"> czy też</w:t>
      </w:r>
      <w:r w:rsidR="00A6106C" w:rsidRPr="00A6106C">
        <w:rPr>
          <w:szCs w:val="24"/>
        </w:rPr>
        <w:t xml:space="preserve"> do badania reakcji</w:t>
      </w:r>
      <w:r w:rsidR="00A6106C">
        <w:rPr>
          <w:szCs w:val="24"/>
        </w:rPr>
        <w:t xml:space="preserve"> nauczycieli na</w:t>
      </w:r>
      <w:r w:rsidR="001B3BFD">
        <w:rPr>
          <w:szCs w:val="24"/>
        </w:rPr>
        <w:t xml:space="preserve"> </w:t>
      </w:r>
      <w:r w:rsidR="00A6106C" w:rsidRPr="00A6106C">
        <w:rPr>
          <w:szCs w:val="24"/>
        </w:rPr>
        <w:t>pomysł</w:t>
      </w:r>
      <w:r w:rsidR="00A6106C">
        <w:rPr>
          <w:szCs w:val="24"/>
        </w:rPr>
        <w:t xml:space="preserve"> na wspomaganie - kształtowania kompetencji kluczowej porozumiewanie się w językach obcych</w:t>
      </w:r>
      <w:r w:rsidR="00A6106C" w:rsidRPr="00A6106C">
        <w:rPr>
          <w:szCs w:val="24"/>
        </w:rPr>
        <w:t>,</w:t>
      </w:r>
      <w:r w:rsidR="00A6106C">
        <w:rPr>
          <w:szCs w:val="24"/>
        </w:rPr>
        <w:t xml:space="preserve"> przy okazji przyczyniając się do</w:t>
      </w:r>
      <w:r w:rsidR="00A6106C" w:rsidRPr="00A6106C">
        <w:rPr>
          <w:szCs w:val="24"/>
        </w:rPr>
        <w:t xml:space="preserve"> budowania partnerstwa strategicznego.</w:t>
      </w:r>
    </w:p>
    <w:p w14:paraId="391F7985" w14:textId="77777777" w:rsidR="00A6106C" w:rsidRPr="00317F57" w:rsidRDefault="00A6106C" w:rsidP="00880A8C">
      <w:pPr>
        <w:pStyle w:val="Akapitzlist"/>
        <w:numPr>
          <w:ilvl w:val="0"/>
          <w:numId w:val="192"/>
        </w:numPr>
        <w:spacing w:after="0"/>
        <w:ind w:right="-108"/>
        <w:rPr>
          <w:rFonts w:cstheme="minorHAnsi"/>
          <w:b/>
          <w:szCs w:val="24"/>
        </w:rPr>
      </w:pPr>
      <w:r w:rsidRPr="00317F57">
        <w:rPr>
          <w:rFonts w:cstheme="minorHAnsi"/>
          <w:b/>
          <w:szCs w:val="24"/>
        </w:rPr>
        <w:t>Grupa fokusowa</w:t>
      </w:r>
    </w:p>
    <w:p w14:paraId="0785C7F3" w14:textId="77777777" w:rsidR="00A6106C" w:rsidRPr="00A6106C" w:rsidRDefault="00A6106C" w:rsidP="009B13F3">
      <w:pPr>
        <w:spacing w:after="0"/>
        <w:rPr>
          <w:rFonts w:cstheme="minorHAnsi"/>
          <w:szCs w:val="24"/>
        </w:rPr>
      </w:pPr>
      <w:r>
        <w:rPr>
          <w:rFonts w:cstheme="minorHAnsi"/>
        </w:rPr>
        <w:t>Z</w:t>
      </w:r>
      <w:r w:rsidRPr="00A6106C">
        <w:rPr>
          <w:rFonts w:cstheme="minorHAnsi"/>
        </w:rPr>
        <w:t>ogniskowany wywiad grupowy to metoda badań jakościowych polegająca na dyskusji nad konkretnym tematem w grupie wcześniej wybranych osób. Grupą fokusową kieruje moderator, który zachęca uczestników do dyskusji. Fokus jest bardzo przyjazną i popularną metodą, dzięki której możemy poznać opinie i wiedzę partnerów na interesujące nas tematy, zrozumieć, jak myślą, jak oceniają i podejmują decyzje. W trakcie dyskusji można też obserwować interakcje między uczestnikami oraz zmiany ich postaw. Wartość wyników uzyskanych dzięki fokusowi zależy przede wszystkim od tego, czy uda się wytworzyć atmosferę, która zachęci uczestników do wypowiedzi i sięgnięcia do własnych opinii, odczuć i doświadczeń.</w:t>
      </w:r>
    </w:p>
    <w:p w14:paraId="32546695" w14:textId="77777777" w:rsidR="001F6B76" w:rsidRDefault="001F6B76" w:rsidP="009B13F3">
      <w:pPr>
        <w:spacing w:after="0"/>
        <w:ind w:right="-108"/>
        <w:rPr>
          <w:rFonts w:cstheme="minorHAnsi"/>
          <w:szCs w:val="24"/>
        </w:rPr>
      </w:pPr>
      <w:r w:rsidRPr="001F6B76">
        <w:rPr>
          <w:rFonts w:cstheme="minorHAnsi"/>
          <w:szCs w:val="24"/>
        </w:rPr>
        <w:t>Wstępne określenie potrzeb w zakresie wspomagania</w:t>
      </w:r>
      <w:r w:rsidR="008C7178">
        <w:rPr>
          <w:rFonts w:cstheme="minorHAnsi"/>
          <w:szCs w:val="24"/>
        </w:rPr>
        <w:t xml:space="preserve"> może wskazywać, że należy </w:t>
      </w:r>
      <w:r w:rsidR="00127C35">
        <w:rPr>
          <w:rFonts w:cstheme="minorHAnsi"/>
          <w:szCs w:val="24"/>
        </w:rPr>
        <w:t>przeprowadzić</w:t>
      </w:r>
      <w:r w:rsidR="008C7178">
        <w:rPr>
          <w:rFonts w:cstheme="minorHAnsi"/>
          <w:szCs w:val="24"/>
        </w:rPr>
        <w:t xml:space="preserve"> warsztat rozwojowo – diagnostyczny dla rady pedagogicznej</w:t>
      </w:r>
      <w:r w:rsidRPr="001F6B76">
        <w:rPr>
          <w:rFonts w:cstheme="minorHAnsi"/>
          <w:szCs w:val="24"/>
        </w:rPr>
        <w:t>.</w:t>
      </w:r>
    </w:p>
    <w:p w14:paraId="6AF02989" w14:textId="77777777" w:rsidR="001F6B76" w:rsidRPr="00317F57" w:rsidRDefault="001F6B76" w:rsidP="00880A8C">
      <w:pPr>
        <w:pStyle w:val="Akapitzlist"/>
        <w:numPr>
          <w:ilvl w:val="0"/>
          <w:numId w:val="192"/>
        </w:numPr>
        <w:spacing w:after="0"/>
        <w:ind w:right="-108"/>
        <w:rPr>
          <w:rFonts w:cstheme="minorHAnsi"/>
          <w:b/>
          <w:szCs w:val="24"/>
        </w:rPr>
      </w:pPr>
      <w:r w:rsidRPr="00317F57">
        <w:rPr>
          <w:rFonts w:cstheme="minorHAnsi"/>
          <w:b/>
          <w:szCs w:val="24"/>
        </w:rPr>
        <w:t>Rama problemu - rama rezultatu</w:t>
      </w:r>
    </w:p>
    <w:p w14:paraId="1A764A95" w14:textId="77777777" w:rsidR="001E70F2" w:rsidRDefault="001E70F2" w:rsidP="009B13F3">
      <w:pPr>
        <w:spacing w:after="0"/>
        <w:rPr>
          <w:szCs w:val="24"/>
        </w:rPr>
      </w:pPr>
      <w:r>
        <w:rPr>
          <w:szCs w:val="24"/>
        </w:rPr>
        <w:t>Definiując problem</w:t>
      </w:r>
      <w:r w:rsidR="001B3BFD">
        <w:rPr>
          <w:szCs w:val="24"/>
        </w:rPr>
        <w:t xml:space="preserve"> </w:t>
      </w:r>
      <w:r>
        <w:rPr>
          <w:szCs w:val="24"/>
        </w:rPr>
        <w:t>nie</w:t>
      </w:r>
      <w:r w:rsidR="00E615FD">
        <w:rPr>
          <w:szCs w:val="24"/>
        </w:rPr>
        <w:t xml:space="preserve"> zawsze uświadamiamy sobie, że od tego jak go sformułujemy zależy proces poszukiwania rozwiązań. Stosując ramę problemu i ramę rezultatu unikamy pułapki związanej z jednostronnym spojrzeniem na problem.</w:t>
      </w:r>
      <w:r w:rsidR="001B3BFD">
        <w:rPr>
          <w:szCs w:val="24"/>
        </w:rPr>
        <w:t xml:space="preserve"> </w:t>
      </w:r>
    </w:p>
    <w:p w14:paraId="4717F97D" w14:textId="77777777" w:rsidR="00E615FD" w:rsidRDefault="00E615FD" w:rsidP="009B13F3">
      <w:pPr>
        <w:spacing w:after="0"/>
        <w:rPr>
          <w:szCs w:val="24"/>
        </w:rPr>
      </w:pPr>
      <w:r>
        <w:rPr>
          <w:szCs w:val="24"/>
        </w:rPr>
        <w:t>Przykład.</w:t>
      </w:r>
    </w:p>
    <w:p w14:paraId="7DCB158F" w14:textId="77777777" w:rsidR="001F6B76" w:rsidRDefault="001F6B76" w:rsidP="009B13F3">
      <w:pPr>
        <w:spacing w:after="0"/>
        <w:rPr>
          <w:szCs w:val="24"/>
        </w:rPr>
      </w:pPr>
      <w:r w:rsidRPr="00E615FD">
        <w:rPr>
          <w:b/>
          <w:szCs w:val="24"/>
        </w:rPr>
        <w:t>Problem</w:t>
      </w:r>
      <w:r>
        <w:rPr>
          <w:szCs w:val="24"/>
        </w:rPr>
        <w:t>: niektórzy nauczyciel szkoły uczą, nie stosując się do nowej podstawy programowej</w:t>
      </w:r>
      <w:r w:rsidR="00E615FD">
        <w:rPr>
          <w:szCs w:val="24"/>
        </w:rPr>
        <w:t>.</w:t>
      </w:r>
    </w:p>
    <w:p w14:paraId="73071764" w14:textId="77777777" w:rsidR="001E70F2" w:rsidRDefault="001E70F2" w:rsidP="009B13F3">
      <w:pPr>
        <w:spacing w:after="0"/>
        <w:rPr>
          <w:szCs w:val="24"/>
        </w:rPr>
      </w:pPr>
      <w:r>
        <w:rPr>
          <w:szCs w:val="24"/>
        </w:rPr>
        <w:t>Rama problemu</w:t>
      </w:r>
      <w:r w:rsidR="00E615FD">
        <w:rPr>
          <w:szCs w:val="24"/>
        </w:rPr>
        <w:t xml:space="preserve"> ujmuje go następująco</w:t>
      </w:r>
      <w:r>
        <w:rPr>
          <w:szCs w:val="24"/>
        </w:rPr>
        <w:t>: Co wynika z tego, że „</w:t>
      </w:r>
      <w:r w:rsidRPr="001E70F2">
        <w:rPr>
          <w:szCs w:val="24"/>
        </w:rPr>
        <w:t>niektórzy nauczyciel szkoły uczą, nie stosując się do nowej podstawy programowej</w:t>
      </w:r>
      <w:r>
        <w:rPr>
          <w:szCs w:val="24"/>
        </w:rPr>
        <w:t>”?</w:t>
      </w:r>
    </w:p>
    <w:p w14:paraId="72194EB0" w14:textId="77777777" w:rsidR="001E70F2" w:rsidRDefault="001E70F2" w:rsidP="009B13F3">
      <w:pPr>
        <w:spacing w:after="0"/>
        <w:rPr>
          <w:szCs w:val="24"/>
        </w:rPr>
      </w:pPr>
      <w:r>
        <w:rPr>
          <w:szCs w:val="24"/>
        </w:rPr>
        <w:t>Rama rezultatu</w:t>
      </w:r>
      <w:r w:rsidR="00E615FD">
        <w:rPr>
          <w:szCs w:val="24"/>
        </w:rPr>
        <w:t xml:space="preserve"> określa problem doprecyzowując go</w:t>
      </w:r>
      <w:r>
        <w:rPr>
          <w:szCs w:val="24"/>
        </w:rPr>
        <w:t>: Jakie korzyści przyniesie doprowadzenie do sytuacji, w której „wszyscy nauczyciele szko</w:t>
      </w:r>
      <w:r w:rsidR="00E615FD">
        <w:rPr>
          <w:szCs w:val="24"/>
        </w:rPr>
        <w:t>ł</w:t>
      </w:r>
      <w:r>
        <w:rPr>
          <w:szCs w:val="24"/>
        </w:rPr>
        <w:t>y uczą, stosując si</w:t>
      </w:r>
      <w:r w:rsidR="00E615FD">
        <w:rPr>
          <w:szCs w:val="24"/>
        </w:rPr>
        <w:t xml:space="preserve">ę do nowej podstawy </w:t>
      </w:r>
      <w:r w:rsidR="00871633">
        <w:rPr>
          <w:szCs w:val="24"/>
        </w:rPr>
        <w:t>programowej</w:t>
      </w:r>
      <w:r w:rsidR="00E615FD">
        <w:rPr>
          <w:szCs w:val="24"/>
        </w:rPr>
        <w:t>”?</w:t>
      </w:r>
    </w:p>
    <w:p w14:paraId="4FEC9D6A" w14:textId="77777777" w:rsidR="001E70F2" w:rsidRPr="00B821FD" w:rsidRDefault="00844BC4" w:rsidP="00B821FD">
      <w:pPr>
        <w:rPr>
          <w:b/>
        </w:rPr>
      </w:pPr>
      <w:r w:rsidRPr="00B821FD">
        <w:rPr>
          <w:b/>
        </w:rPr>
        <w:t>Rozwiązania</w:t>
      </w:r>
      <w:r w:rsidR="00E615FD" w:rsidRPr="00B821FD">
        <w:rPr>
          <w:b/>
        </w:rPr>
        <w:t xml:space="preserve"> problemu</w:t>
      </w:r>
      <w:r w:rsidRPr="00B821FD">
        <w:rPr>
          <w:b/>
        </w:rPr>
        <w:t>:</w:t>
      </w:r>
      <w:r w:rsidR="00E615FD" w:rsidRPr="00B821FD">
        <w:rPr>
          <w:b/>
        </w:rPr>
        <w:t xml:space="preserve"> </w:t>
      </w:r>
    </w:p>
    <w:p w14:paraId="435FBF81" w14:textId="77777777" w:rsidR="00E615FD" w:rsidRPr="00844BC4" w:rsidRDefault="00E615FD" w:rsidP="00880A8C">
      <w:pPr>
        <w:pStyle w:val="Akapitzlist"/>
        <w:numPr>
          <w:ilvl w:val="0"/>
          <w:numId w:val="89"/>
        </w:numPr>
        <w:rPr>
          <w:szCs w:val="24"/>
        </w:rPr>
      </w:pPr>
      <w:r w:rsidRPr="00844BC4">
        <w:rPr>
          <w:szCs w:val="24"/>
        </w:rPr>
        <w:t>Rozwiązanie z punktu widzenia problemu – Wszyscy nauczyciele szkoły uczą, stosując się do nowej podstawy programowej.</w:t>
      </w:r>
    </w:p>
    <w:p w14:paraId="4B428317" w14:textId="77777777" w:rsidR="00E615FD" w:rsidRPr="00844BC4" w:rsidRDefault="00E615FD" w:rsidP="00880A8C">
      <w:pPr>
        <w:pStyle w:val="Akapitzlist"/>
        <w:numPr>
          <w:ilvl w:val="0"/>
          <w:numId w:val="89"/>
        </w:numPr>
        <w:rPr>
          <w:szCs w:val="24"/>
        </w:rPr>
      </w:pPr>
      <w:r w:rsidRPr="00844BC4">
        <w:rPr>
          <w:szCs w:val="24"/>
        </w:rPr>
        <w:t>Rozwiązanie z punktu widzenia rezultatu – Uczniowie uczą się treści, które mogą być sprawdzone na egzaminie, a przez to wzrastają ich szanse na uzyskanie dobrego wyniku.</w:t>
      </w:r>
    </w:p>
    <w:p w14:paraId="51ABF148" w14:textId="77777777" w:rsidR="00E615FD" w:rsidRDefault="00E615FD" w:rsidP="00880A8C">
      <w:pPr>
        <w:pStyle w:val="Akapitzlist"/>
        <w:numPr>
          <w:ilvl w:val="0"/>
          <w:numId w:val="89"/>
        </w:numPr>
        <w:spacing w:after="0"/>
        <w:rPr>
          <w:szCs w:val="24"/>
        </w:rPr>
      </w:pPr>
      <w:r w:rsidRPr="00844BC4">
        <w:rPr>
          <w:szCs w:val="24"/>
        </w:rPr>
        <w:t>Rozwiązanie z punktu widzenia rezultatu - Uczniowie uczą się w sposób, który kształtuje kompetencje kluczowe zapewniając sukces na rynku pracy i w dorosłym życiu.</w:t>
      </w:r>
    </w:p>
    <w:p w14:paraId="4C542E86" w14:textId="77777777" w:rsidR="00CC376D" w:rsidRPr="00317F57" w:rsidRDefault="00CC376D" w:rsidP="00880A8C">
      <w:pPr>
        <w:pStyle w:val="Akapitzlist"/>
        <w:numPr>
          <w:ilvl w:val="0"/>
          <w:numId w:val="192"/>
        </w:numPr>
        <w:spacing w:after="0"/>
        <w:ind w:right="-108"/>
        <w:rPr>
          <w:rFonts w:cstheme="minorHAnsi"/>
          <w:b/>
          <w:szCs w:val="24"/>
        </w:rPr>
      </w:pPr>
      <w:r w:rsidRPr="00317F57">
        <w:rPr>
          <w:rFonts w:cstheme="minorHAnsi"/>
          <w:b/>
          <w:szCs w:val="24"/>
        </w:rPr>
        <w:t>Struktura wywiadu z dyrektorem – nastawienie na rezultaty</w:t>
      </w:r>
    </w:p>
    <w:p w14:paraId="54899C93" w14:textId="77777777" w:rsidR="00CC376D" w:rsidRDefault="00CC376D" w:rsidP="00880A8C">
      <w:pPr>
        <w:pStyle w:val="Akapitzlist"/>
        <w:numPr>
          <w:ilvl w:val="0"/>
          <w:numId w:val="91"/>
        </w:numPr>
        <w:spacing w:after="0"/>
        <w:rPr>
          <w:szCs w:val="24"/>
        </w:rPr>
      </w:pPr>
      <w:r w:rsidRPr="00CC376D">
        <w:rPr>
          <w:szCs w:val="24"/>
        </w:rPr>
        <w:t>Pytania o rzeczywistość (tzw. rama problemu)</w:t>
      </w:r>
      <w:r w:rsidR="004C7E12">
        <w:rPr>
          <w:szCs w:val="24"/>
        </w:rPr>
        <w:t>:</w:t>
      </w:r>
    </w:p>
    <w:p w14:paraId="3E48A1B2" w14:textId="77777777" w:rsidR="00CC376D" w:rsidRDefault="00CC376D" w:rsidP="00880A8C">
      <w:pPr>
        <w:pStyle w:val="Akapitzlist"/>
        <w:numPr>
          <w:ilvl w:val="0"/>
          <w:numId w:val="92"/>
        </w:numPr>
        <w:spacing w:after="0"/>
        <w:rPr>
          <w:szCs w:val="24"/>
        </w:rPr>
      </w:pPr>
      <w:r>
        <w:rPr>
          <w:szCs w:val="24"/>
        </w:rPr>
        <w:t xml:space="preserve">Co w </w:t>
      </w:r>
      <w:r w:rsidR="004C7E12">
        <w:rPr>
          <w:szCs w:val="24"/>
        </w:rPr>
        <w:t>bieżącym roku szkolnym było sukcesem szkoły?</w:t>
      </w:r>
    </w:p>
    <w:p w14:paraId="037011E5" w14:textId="77777777" w:rsidR="004C7E12" w:rsidRDefault="004C7E12" w:rsidP="00880A8C">
      <w:pPr>
        <w:pStyle w:val="Akapitzlist"/>
        <w:numPr>
          <w:ilvl w:val="0"/>
          <w:numId w:val="92"/>
        </w:numPr>
        <w:spacing w:after="0"/>
        <w:rPr>
          <w:szCs w:val="24"/>
        </w:rPr>
      </w:pPr>
      <w:r>
        <w:rPr>
          <w:szCs w:val="24"/>
        </w:rPr>
        <w:t>Co w Pani/Pana ocenie warto zmienić, aby…?</w:t>
      </w:r>
    </w:p>
    <w:p w14:paraId="7D6B24B3" w14:textId="77777777" w:rsidR="004C7E12" w:rsidRDefault="004C7E12" w:rsidP="00880A8C">
      <w:pPr>
        <w:pStyle w:val="Akapitzlist"/>
        <w:numPr>
          <w:ilvl w:val="0"/>
          <w:numId w:val="92"/>
        </w:numPr>
        <w:spacing w:after="0"/>
        <w:rPr>
          <w:szCs w:val="24"/>
        </w:rPr>
      </w:pPr>
      <w:r>
        <w:rPr>
          <w:szCs w:val="24"/>
        </w:rPr>
        <w:t>Pytania o przyczyny takiego wyboru.</w:t>
      </w:r>
    </w:p>
    <w:p w14:paraId="126BF52B" w14:textId="77777777" w:rsidR="004C7E12" w:rsidRDefault="004C7E12" w:rsidP="00880A8C">
      <w:pPr>
        <w:pStyle w:val="Akapitzlist"/>
        <w:numPr>
          <w:ilvl w:val="0"/>
          <w:numId w:val="91"/>
        </w:numPr>
        <w:spacing w:after="0"/>
        <w:rPr>
          <w:szCs w:val="24"/>
        </w:rPr>
      </w:pPr>
      <w:r>
        <w:rPr>
          <w:szCs w:val="24"/>
        </w:rPr>
        <w:t>Pytania o stan</w:t>
      </w:r>
      <w:r w:rsidR="001B3BFD">
        <w:rPr>
          <w:szCs w:val="24"/>
        </w:rPr>
        <w:t xml:space="preserve"> </w:t>
      </w:r>
      <w:r>
        <w:rPr>
          <w:szCs w:val="24"/>
        </w:rPr>
        <w:t>pożądany (tzw. rama rezultatu):</w:t>
      </w:r>
    </w:p>
    <w:p w14:paraId="52A93C20" w14:textId="77777777" w:rsidR="004C7E12" w:rsidRDefault="004C7E12" w:rsidP="00880A8C">
      <w:pPr>
        <w:pStyle w:val="Akapitzlist"/>
        <w:numPr>
          <w:ilvl w:val="0"/>
          <w:numId w:val="94"/>
        </w:numPr>
        <w:spacing w:after="0"/>
        <w:rPr>
          <w:szCs w:val="24"/>
        </w:rPr>
      </w:pPr>
      <w:r>
        <w:rPr>
          <w:szCs w:val="24"/>
        </w:rPr>
        <w:t>Co chce Pan/Pani osiągnąć?</w:t>
      </w:r>
    </w:p>
    <w:p w14:paraId="417478BB" w14:textId="77777777" w:rsidR="004C7E12" w:rsidRDefault="004C7E12" w:rsidP="00880A8C">
      <w:pPr>
        <w:pStyle w:val="Akapitzlist"/>
        <w:numPr>
          <w:ilvl w:val="0"/>
          <w:numId w:val="94"/>
        </w:numPr>
        <w:spacing w:after="0"/>
        <w:rPr>
          <w:szCs w:val="24"/>
        </w:rPr>
      </w:pPr>
      <w:r>
        <w:rPr>
          <w:szCs w:val="24"/>
        </w:rPr>
        <w:t>Jak wyglądałby stan idealny?</w:t>
      </w:r>
    </w:p>
    <w:p w14:paraId="2C48875C" w14:textId="77777777" w:rsidR="004C7E12" w:rsidRDefault="004C7E12" w:rsidP="00880A8C">
      <w:pPr>
        <w:pStyle w:val="Akapitzlist"/>
        <w:numPr>
          <w:ilvl w:val="0"/>
          <w:numId w:val="94"/>
        </w:numPr>
        <w:spacing w:after="0"/>
        <w:rPr>
          <w:szCs w:val="24"/>
        </w:rPr>
      </w:pPr>
      <w:r>
        <w:rPr>
          <w:szCs w:val="24"/>
        </w:rPr>
        <w:t>Co ważnego dzięki temu osiągnie szkoła?</w:t>
      </w:r>
    </w:p>
    <w:p w14:paraId="757D9DB3" w14:textId="77777777" w:rsidR="004C7E12" w:rsidRDefault="004C7E12" w:rsidP="00880A8C">
      <w:pPr>
        <w:pStyle w:val="Akapitzlist"/>
        <w:numPr>
          <w:ilvl w:val="0"/>
          <w:numId w:val="91"/>
        </w:numPr>
        <w:spacing w:after="0"/>
        <w:rPr>
          <w:szCs w:val="24"/>
        </w:rPr>
      </w:pPr>
      <w:r>
        <w:rPr>
          <w:szCs w:val="24"/>
        </w:rPr>
        <w:t>Pytania o zmianę – określenie rezultatu:</w:t>
      </w:r>
    </w:p>
    <w:p w14:paraId="6F17CE97" w14:textId="77777777" w:rsidR="004C7E12" w:rsidRDefault="004C7E12" w:rsidP="00880A8C">
      <w:pPr>
        <w:pStyle w:val="Akapitzlist"/>
        <w:numPr>
          <w:ilvl w:val="0"/>
          <w:numId w:val="93"/>
        </w:numPr>
        <w:spacing w:after="0"/>
        <w:rPr>
          <w:szCs w:val="24"/>
        </w:rPr>
      </w:pPr>
      <w:r>
        <w:rPr>
          <w:szCs w:val="24"/>
        </w:rPr>
        <w:t>Po czym poznam rezultat/ że osiągnęliśmy</w:t>
      </w:r>
      <w:r w:rsidR="008C7178">
        <w:rPr>
          <w:szCs w:val="24"/>
        </w:rPr>
        <w:t xml:space="preserve"> cel</w:t>
      </w:r>
      <w:r>
        <w:rPr>
          <w:szCs w:val="24"/>
        </w:rPr>
        <w:t>?</w:t>
      </w:r>
    </w:p>
    <w:p w14:paraId="7F5D6CB7" w14:textId="77777777" w:rsidR="008C7178" w:rsidRDefault="00871633" w:rsidP="00880A8C">
      <w:pPr>
        <w:pStyle w:val="Akapitzlist"/>
        <w:numPr>
          <w:ilvl w:val="0"/>
          <w:numId w:val="93"/>
        </w:numPr>
        <w:spacing w:after="0"/>
        <w:rPr>
          <w:szCs w:val="24"/>
        </w:rPr>
      </w:pPr>
      <w:r>
        <w:rPr>
          <w:szCs w:val="24"/>
        </w:rPr>
        <w:t>Co się zmieni w szkole?</w:t>
      </w:r>
    </w:p>
    <w:p w14:paraId="3E209E0B" w14:textId="77777777" w:rsidR="008C7178" w:rsidRDefault="008C7178" w:rsidP="00880A8C">
      <w:pPr>
        <w:pStyle w:val="Akapitzlist"/>
        <w:numPr>
          <w:ilvl w:val="0"/>
          <w:numId w:val="93"/>
        </w:numPr>
        <w:spacing w:after="0"/>
        <w:rPr>
          <w:szCs w:val="24"/>
        </w:rPr>
      </w:pPr>
      <w:r>
        <w:rPr>
          <w:szCs w:val="24"/>
        </w:rPr>
        <w:t>Co wyniknie z tego, że…?</w:t>
      </w:r>
    </w:p>
    <w:p w14:paraId="045BE5B0" w14:textId="77777777" w:rsidR="004C7E12" w:rsidRDefault="008C7178" w:rsidP="00880A8C">
      <w:pPr>
        <w:pStyle w:val="Akapitzlist"/>
        <w:numPr>
          <w:ilvl w:val="0"/>
          <w:numId w:val="91"/>
        </w:numPr>
        <w:spacing w:after="0"/>
        <w:rPr>
          <w:szCs w:val="24"/>
        </w:rPr>
      </w:pPr>
      <w:r>
        <w:rPr>
          <w:szCs w:val="24"/>
        </w:rPr>
        <w:t>Pytania o opcje:</w:t>
      </w:r>
    </w:p>
    <w:p w14:paraId="548754AC" w14:textId="77777777" w:rsidR="008C7178" w:rsidRDefault="008C7178" w:rsidP="00880A8C">
      <w:pPr>
        <w:pStyle w:val="Akapitzlist"/>
        <w:numPr>
          <w:ilvl w:val="0"/>
          <w:numId w:val="95"/>
        </w:numPr>
        <w:spacing w:after="0"/>
        <w:rPr>
          <w:szCs w:val="24"/>
        </w:rPr>
      </w:pPr>
      <w:r>
        <w:rPr>
          <w:szCs w:val="24"/>
        </w:rPr>
        <w:t>Jakie działania warto podjąć, aby w szkole zaszła zmiana?</w:t>
      </w:r>
    </w:p>
    <w:p w14:paraId="66C82C1D" w14:textId="77777777" w:rsidR="008C7178" w:rsidRDefault="008C7178" w:rsidP="00880A8C">
      <w:pPr>
        <w:pStyle w:val="Akapitzlist"/>
        <w:numPr>
          <w:ilvl w:val="0"/>
          <w:numId w:val="95"/>
        </w:numPr>
        <w:spacing w:after="0"/>
        <w:rPr>
          <w:szCs w:val="24"/>
        </w:rPr>
      </w:pPr>
      <w:r>
        <w:rPr>
          <w:szCs w:val="24"/>
        </w:rPr>
        <w:t>Jak wyobraża sobie Pani/Pan w tym moja rolę?</w:t>
      </w:r>
    </w:p>
    <w:p w14:paraId="28514860" w14:textId="77777777" w:rsidR="008C7178" w:rsidRPr="00CC376D" w:rsidRDefault="008C7178" w:rsidP="00880A8C">
      <w:pPr>
        <w:pStyle w:val="Akapitzlist"/>
        <w:numPr>
          <w:ilvl w:val="0"/>
          <w:numId w:val="95"/>
        </w:numPr>
        <w:spacing w:after="0"/>
        <w:rPr>
          <w:szCs w:val="24"/>
        </w:rPr>
      </w:pPr>
      <w:r>
        <w:rPr>
          <w:szCs w:val="24"/>
        </w:rPr>
        <w:t>Uzgodnienie planu działania i ustalenie terminów.</w:t>
      </w:r>
    </w:p>
    <w:p w14:paraId="51525DAC" w14:textId="77777777" w:rsidR="00CC376D" w:rsidRPr="00317F57" w:rsidRDefault="00CC376D" w:rsidP="00880A8C">
      <w:pPr>
        <w:pStyle w:val="Akapitzlist"/>
        <w:numPr>
          <w:ilvl w:val="0"/>
          <w:numId w:val="192"/>
        </w:numPr>
        <w:spacing w:after="0"/>
        <w:ind w:right="-108"/>
        <w:rPr>
          <w:rFonts w:cstheme="minorHAnsi"/>
          <w:b/>
          <w:szCs w:val="24"/>
        </w:rPr>
      </w:pPr>
      <w:r w:rsidRPr="00317F57">
        <w:rPr>
          <w:rFonts w:cstheme="minorHAnsi"/>
          <w:b/>
          <w:szCs w:val="24"/>
        </w:rPr>
        <w:t>Zadania osoby wspomagającej</w:t>
      </w:r>
      <w:r w:rsidR="00317F57">
        <w:rPr>
          <w:rFonts w:cstheme="minorHAnsi"/>
          <w:b/>
          <w:szCs w:val="24"/>
        </w:rPr>
        <w:t xml:space="preserve"> na etapie diagnozy</w:t>
      </w:r>
    </w:p>
    <w:p w14:paraId="5FE05E4F" w14:textId="77777777" w:rsidR="00CC376D" w:rsidRPr="00434828" w:rsidRDefault="00CC376D" w:rsidP="009B13F3">
      <w:pPr>
        <w:spacing w:after="0"/>
        <w:rPr>
          <w:rFonts w:cs="Arial"/>
          <w:szCs w:val="24"/>
        </w:rPr>
      </w:pPr>
      <w:r>
        <w:rPr>
          <w:rFonts w:cs="Arial"/>
          <w:szCs w:val="24"/>
        </w:rPr>
        <w:t>Osoba wspomagająca na etapie diagnozy</w:t>
      </w:r>
      <w:r w:rsidRPr="00434828">
        <w:rPr>
          <w:rFonts w:cs="Arial"/>
          <w:szCs w:val="24"/>
        </w:rPr>
        <w:t xml:space="preserve"> </w:t>
      </w:r>
      <w:r>
        <w:rPr>
          <w:rFonts w:cs="Arial"/>
          <w:szCs w:val="24"/>
        </w:rPr>
        <w:t>ma za zadanie wzbudzić refleksję</w:t>
      </w:r>
      <w:r w:rsidR="001B3BFD">
        <w:rPr>
          <w:rFonts w:cs="Arial"/>
          <w:szCs w:val="24"/>
        </w:rPr>
        <w:t xml:space="preserve"> </w:t>
      </w:r>
      <w:r>
        <w:rPr>
          <w:rFonts w:cs="Arial"/>
          <w:szCs w:val="24"/>
        </w:rPr>
        <w:t>nauczycieli i dyrektora szkoły,</w:t>
      </w:r>
      <w:r w:rsidR="001B3BFD">
        <w:rPr>
          <w:rFonts w:cs="Arial"/>
          <w:szCs w:val="24"/>
        </w:rPr>
        <w:t xml:space="preserve"> </w:t>
      </w:r>
      <w:r>
        <w:rPr>
          <w:rFonts w:cs="Arial"/>
          <w:szCs w:val="24"/>
        </w:rPr>
        <w:t>aby to oni</w:t>
      </w:r>
      <w:r w:rsidRPr="00434828">
        <w:rPr>
          <w:rFonts w:cs="Arial"/>
          <w:szCs w:val="24"/>
        </w:rPr>
        <w:t xml:space="preserve"> szuka</w:t>
      </w:r>
      <w:r>
        <w:rPr>
          <w:rFonts w:cs="Arial"/>
          <w:szCs w:val="24"/>
        </w:rPr>
        <w:t>li</w:t>
      </w:r>
      <w:r w:rsidRPr="00434828">
        <w:rPr>
          <w:rFonts w:cs="Arial"/>
          <w:szCs w:val="24"/>
        </w:rPr>
        <w:t xml:space="preserve"> odpowiedzi na pytania postawione w czasie diagnozy wstępnej i rzetelnie odpowiada</w:t>
      </w:r>
      <w:r>
        <w:rPr>
          <w:rFonts w:cs="Arial"/>
          <w:szCs w:val="24"/>
        </w:rPr>
        <w:t>li</w:t>
      </w:r>
      <w:r w:rsidRPr="00434828">
        <w:rPr>
          <w:rFonts w:cs="Arial"/>
          <w:szCs w:val="24"/>
        </w:rPr>
        <w:t xml:space="preserve"> (przed sobą) na pytania, także te niełatwe bądź niewygodne. Refleksję trzeba rozumieć w tym wypadku jako krytyczny namysł nad sytuacją zawodową na podstawie różnych źródeł danych uzyskanych na temat tej sytuacji</w:t>
      </w:r>
      <w:r>
        <w:rPr>
          <w:rFonts w:cs="Arial"/>
          <w:szCs w:val="24"/>
        </w:rPr>
        <w:t>. Ważne, aby</w:t>
      </w:r>
      <w:r w:rsidR="001B3BFD">
        <w:rPr>
          <w:rFonts w:cs="Arial"/>
          <w:szCs w:val="24"/>
        </w:rPr>
        <w:t xml:space="preserve"> </w:t>
      </w:r>
      <w:r w:rsidRPr="00434828">
        <w:rPr>
          <w:rFonts w:cs="Arial"/>
          <w:szCs w:val="24"/>
        </w:rPr>
        <w:t>towarzyszy</w:t>
      </w:r>
      <w:r>
        <w:rPr>
          <w:rFonts w:cs="Arial"/>
          <w:szCs w:val="24"/>
        </w:rPr>
        <w:t>ło temu</w:t>
      </w:r>
      <w:r w:rsidRPr="00434828">
        <w:rPr>
          <w:rFonts w:cs="Arial"/>
          <w:szCs w:val="24"/>
        </w:rPr>
        <w:t xml:space="preserve"> przekonanie o potrzebie stałego kwestionowania własnej praktyki i gotowość do zmiany (poglądów, metod postępowania). </w:t>
      </w:r>
    </w:p>
    <w:p w14:paraId="3D8ED9D6" w14:textId="77777777" w:rsidR="00CC376D" w:rsidRDefault="00CC376D" w:rsidP="009B13F3">
      <w:pPr>
        <w:spacing w:after="0"/>
        <w:rPr>
          <w:rFonts w:cs="Arial"/>
          <w:szCs w:val="24"/>
        </w:rPr>
      </w:pPr>
      <w:r w:rsidRPr="00434828">
        <w:rPr>
          <w:rFonts w:cs="Arial"/>
          <w:szCs w:val="24"/>
        </w:rPr>
        <w:t>N</w:t>
      </w:r>
      <w:r>
        <w:rPr>
          <w:rFonts w:cs="Arial"/>
          <w:szCs w:val="24"/>
        </w:rPr>
        <w:t>a etapie diagnozy ważne jest ustalenie mapy źródeł informacji, które posłużą do pozyskania informacji dotyczących obszaru i problemu, który będzie się szkoła zajmować w procesie wspomagania. Istotne jest aby osoba wspomagająca wiedziała jakie informacje zawierają te źródła.</w:t>
      </w:r>
    </w:p>
    <w:p w14:paraId="2C47B81E" w14:textId="77777777" w:rsidR="00CC376D" w:rsidRDefault="00CC376D" w:rsidP="009B13F3">
      <w:pPr>
        <w:spacing w:after="0"/>
        <w:rPr>
          <w:rFonts w:cs="Arial"/>
          <w:szCs w:val="24"/>
        </w:rPr>
      </w:pPr>
      <w:r>
        <w:rPr>
          <w:rFonts w:cs="Arial"/>
          <w:szCs w:val="24"/>
        </w:rPr>
        <w:t>Osoba wspomagająca pracę szkoły</w:t>
      </w:r>
      <w:r w:rsidRPr="00434828">
        <w:rPr>
          <w:rFonts w:cs="Arial"/>
          <w:szCs w:val="24"/>
        </w:rPr>
        <w:t>, poszukująca źródeł informacji o pracy placówki nie ma ani formalnych uprawnień, ani etycznego prawa do wglądu w w</w:t>
      </w:r>
      <w:r>
        <w:rPr>
          <w:rFonts w:cs="Arial"/>
          <w:szCs w:val="24"/>
        </w:rPr>
        <w:t xml:space="preserve">iele dokumentów wewnętrznych </w:t>
      </w:r>
      <w:r w:rsidRPr="00434828">
        <w:rPr>
          <w:rFonts w:cs="Arial"/>
          <w:szCs w:val="24"/>
        </w:rPr>
        <w:t>szko</w:t>
      </w:r>
      <w:r>
        <w:rPr>
          <w:rFonts w:cs="Arial"/>
          <w:szCs w:val="24"/>
        </w:rPr>
        <w:t>ły</w:t>
      </w:r>
      <w:r w:rsidRPr="00434828">
        <w:rPr>
          <w:rFonts w:cs="Arial"/>
          <w:szCs w:val="24"/>
        </w:rPr>
        <w:t>. Musi również pamiętać o zachowaniu dużej ostrożności w</w:t>
      </w:r>
      <w:r>
        <w:rPr>
          <w:rFonts w:cs="Arial"/>
          <w:szCs w:val="24"/>
        </w:rPr>
        <w:t xml:space="preserve"> formułowaniu własnych opinii i </w:t>
      </w:r>
      <w:r w:rsidRPr="00434828">
        <w:rPr>
          <w:rFonts w:cs="Arial"/>
          <w:szCs w:val="24"/>
        </w:rPr>
        <w:t xml:space="preserve">wniosków z analizy treści źródeł informacji o pracy szkoły, także tych, które są powszechnie dostępne. </w:t>
      </w:r>
      <w:r>
        <w:rPr>
          <w:rFonts w:cs="Arial"/>
          <w:szCs w:val="24"/>
        </w:rPr>
        <w:t>Z</w:t>
      </w:r>
      <w:r w:rsidRPr="00434828">
        <w:rPr>
          <w:rFonts w:cs="Arial"/>
          <w:szCs w:val="24"/>
        </w:rPr>
        <w:t>adaniem osoby wspomagającej oraz ekspertów/trenerów uczestniczących w procesie wspomagania jest zachęcenie nauczycieli do profesjonalnej refleksji zawodowej na temat wartości własnych działań, opartej na analizie różnych źródeł informacji – odnoszących się zarówno do mocnych, jak i słabszych stron pracy własnej i pracy szkoły jako organizacji.</w:t>
      </w:r>
      <w:r w:rsidR="001B3BFD">
        <w:rPr>
          <w:rFonts w:cs="Arial"/>
          <w:szCs w:val="24"/>
        </w:rPr>
        <w:t xml:space="preserve"> </w:t>
      </w:r>
      <w:r>
        <w:rPr>
          <w:rFonts w:cs="Arial"/>
          <w:szCs w:val="24"/>
        </w:rPr>
        <w:t>N</w:t>
      </w:r>
      <w:r w:rsidRPr="00434828">
        <w:rPr>
          <w:rFonts w:cs="Arial"/>
          <w:szCs w:val="24"/>
        </w:rPr>
        <w:t>auczyciele i dyrektor ma</w:t>
      </w:r>
      <w:r>
        <w:rPr>
          <w:rFonts w:cs="Arial"/>
          <w:szCs w:val="24"/>
        </w:rPr>
        <w:t>ją</w:t>
      </w:r>
      <w:r w:rsidRPr="00434828">
        <w:rPr>
          <w:rFonts w:cs="Arial"/>
          <w:szCs w:val="24"/>
        </w:rPr>
        <w:t xml:space="preserve"> możliwość sprawdzenia – przez wgląd do</w:t>
      </w:r>
      <w:r>
        <w:rPr>
          <w:rFonts w:cs="Arial"/>
          <w:szCs w:val="24"/>
        </w:rPr>
        <w:t xml:space="preserve"> </w:t>
      </w:r>
      <w:r w:rsidRPr="00434828">
        <w:rPr>
          <w:rFonts w:cs="Arial"/>
          <w:szCs w:val="24"/>
        </w:rPr>
        <w:t>d</w:t>
      </w:r>
      <w:r>
        <w:rPr>
          <w:rFonts w:cs="Arial"/>
          <w:szCs w:val="24"/>
        </w:rPr>
        <w:t xml:space="preserve">okumentacji wewnętrznej, co </w:t>
      </w:r>
      <w:r w:rsidRPr="00434828">
        <w:rPr>
          <w:rFonts w:cs="Arial"/>
          <w:szCs w:val="24"/>
        </w:rPr>
        <w:t>szko</w:t>
      </w:r>
      <w:r>
        <w:rPr>
          <w:rFonts w:cs="Arial"/>
          <w:szCs w:val="24"/>
        </w:rPr>
        <w:t>ła</w:t>
      </w:r>
      <w:r w:rsidRPr="00434828">
        <w:rPr>
          <w:rFonts w:cs="Arial"/>
          <w:szCs w:val="24"/>
        </w:rPr>
        <w:t xml:space="preserve"> deklaruje w oficjalnych przekazach (statut, programy, regulaminy, protokolarze i księgi uchwał rady pedagogicznej, dzienniki zajęć itp.) w zakresie</w:t>
      </w:r>
      <w:r w:rsidRPr="007C2E65">
        <w:t xml:space="preserve"> </w:t>
      </w:r>
      <w:r w:rsidRPr="007C2E65">
        <w:rPr>
          <w:rFonts w:cs="Arial"/>
          <w:szCs w:val="24"/>
        </w:rPr>
        <w:t>rozwijania</w:t>
      </w:r>
      <w:r>
        <w:rPr>
          <w:rFonts w:cs="Arial"/>
          <w:szCs w:val="24"/>
        </w:rPr>
        <w:t xml:space="preserve"> kompetencji kluczowych. </w:t>
      </w:r>
    </w:p>
    <w:p w14:paraId="566F146A" w14:textId="77777777" w:rsidR="00317F57" w:rsidRDefault="00317F57" w:rsidP="009B13F3">
      <w:pPr>
        <w:spacing w:after="0"/>
        <w:rPr>
          <w:rFonts w:cs="Arial"/>
          <w:szCs w:val="24"/>
        </w:rPr>
      </w:pPr>
    </w:p>
    <w:p w14:paraId="7E6F0537" w14:textId="77777777" w:rsidR="00317F57" w:rsidRPr="00434828" w:rsidRDefault="00317F57" w:rsidP="009B13F3">
      <w:pPr>
        <w:spacing w:after="0"/>
        <w:rPr>
          <w:rFonts w:cs="Arial"/>
          <w:szCs w:val="24"/>
        </w:rPr>
      </w:pPr>
    </w:p>
    <w:p w14:paraId="0427FF9A" w14:textId="77777777" w:rsidR="00CC376D" w:rsidRPr="00317F57" w:rsidRDefault="00CC376D" w:rsidP="00880A8C">
      <w:pPr>
        <w:pStyle w:val="Akapitzlist"/>
        <w:numPr>
          <w:ilvl w:val="0"/>
          <w:numId w:val="192"/>
        </w:numPr>
        <w:spacing w:after="0"/>
        <w:ind w:right="-108"/>
        <w:rPr>
          <w:rFonts w:cstheme="minorHAnsi"/>
          <w:b/>
          <w:szCs w:val="24"/>
        </w:rPr>
      </w:pPr>
      <w:r w:rsidRPr="00317F57">
        <w:rPr>
          <w:rFonts w:cstheme="minorHAnsi"/>
          <w:b/>
          <w:szCs w:val="24"/>
        </w:rPr>
        <w:t>Wykorzystanie informacji płynących z diagnozy do wytyczania kierunków działań i konstruowania celów</w:t>
      </w:r>
    </w:p>
    <w:p w14:paraId="0D856AB9" w14:textId="77777777" w:rsidR="00CC376D" w:rsidRPr="00D975B9" w:rsidRDefault="00CC376D" w:rsidP="009B13F3">
      <w:pPr>
        <w:pStyle w:val="NormalnyWeb"/>
        <w:spacing w:line="360" w:lineRule="auto"/>
        <w:rPr>
          <w:rFonts w:asciiTheme="minorHAnsi" w:hAnsiTheme="minorHAnsi"/>
        </w:rPr>
      </w:pPr>
      <w:r w:rsidRPr="00D35F0D">
        <w:rPr>
          <w:rFonts w:asciiTheme="minorHAnsi" w:hAnsiTheme="minorHAnsi"/>
        </w:rPr>
        <w:t>Gł</w:t>
      </w:r>
      <w:r>
        <w:rPr>
          <w:rFonts w:asciiTheme="minorHAnsi" w:hAnsiTheme="minorHAnsi"/>
        </w:rPr>
        <w:t>ówną funkcją diagnozy jest opis i</w:t>
      </w:r>
      <w:r w:rsidRPr="00D35F0D">
        <w:rPr>
          <w:rFonts w:asciiTheme="minorHAnsi" w:hAnsiTheme="minorHAnsi"/>
        </w:rPr>
        <w:t xml:space="preserve"> wyjaśnienie</w:t>
      </w:r>
      <w:r>
        <w:rPr>
          <w:rFonts w:asciiTheme="minorHAnsi" w:hAnsiTheme="minorHAnsi"/>
        </w:rPr>
        <w:t xml:space="preserve"> przyczyn</w:t>
      </w:r>
      <w:r w:rsidRPr="00D35F0D">
        <w:rPr>
          <w:rFonts w:asciiTheme="minorHAnsi" w:hAnsiTheme="minorHAnsi"/>
        </w:rPr>
        <w:t xml:space="preserve"> aktualnego stanu</w:t>
      </w:r>
      <w:r>
        <w:rPr>
          <w:rFonts w:asciiTheme="minorHAnsi" w:hAnsiTheme="minorHAnsi"/>
        </w:rPr>
        <w:t>. Diagnoza pełni również funkcję i</w:t>
      </w:r>
      <w:r w:rsidRPr="0097718C">
        <w:rPr>
          <w:rFonts w:asciiTheme="minorHAnsi" w:hAnsiTheme="minorHAnsi"/>
        </w:rPr>
        <w:t>nformacyjną</w:t>
      </w:r>
      <w:r w:rsidRPr="0037618F">
        <w:rPr>
          <w:rFonts w:asciiTheme="minorHAnsi" w:hAnsiTheme="minorHAnsi"/>
        </w:rPr>
        <w:t xml:space="preserve"> gdyż </w:t>
      </w:r>
      <w:r w:rsidRPr="00D975B9">
        <w:rPr>
          <w:rFonts w:asciiTheme="minorHAnsi" w:hAnsiTheme="minorHAnsi"/>
        </w:rPr>
        <w:t>jej wynik stanowi punkt wyjścia w procesie projektowania działań</w:t>
      </w:r>
      <w:r>
        <w:rPr>
          <w:rFonts w:asciiTheme="minorHAnsi" w:hAnsiTheme="minorHAnsi"/>
        </w:rPr>
        <w:t xml:space="preserve">. Funkcja kontrolną diagnozy </w:t>
      </w:r>
      <w:r w:rsidRPr="0037618F">
        <w:rPr>
          <w:rFonts w:asciiTheme="minorHAnsi" w:hAnsiTheme="minorHAnsi"/>
        </w:rPr>
        <w:t>umożliwia systematyczne gromadzenie wiedzy o procesie kształcenia</w:t>
      </w:r>
      <w:r>
        <w:rPr>
          <w:rFonts w:asciiTheme="minorHAnsi" w:hAnsiTheme="minorHAnsi"/>
        </w:rPr>
        <w:t>, a jej funkcja w</w:t>
      </w:r>
      <w:r w:rsidRPr="0037618F">
        <w:rPr>
          <w:rFonts w:asciiTheme="minorHAnsi" w:hAnsiTheme="minorHAnsi"/>
        </w:rPr>
        <w:t>artościując</w:t>
      </w:r>
      <w:r>
        <w:rPr>
          <w:rFonts w:asciiTheme="minorHAnsi" w:hAnsiTheme="minorHAnsi"/>
        </w:rPr>
        <w:t>a</w:t>
      </w:r>
      <w:r w:rsidRPr="0037618F">
        <w:rPr>
          <w:rFonts w:asciiTheme="minorHAnsi" w:hAnsiTheme="minorHAnsi"/>
        </w:rPr>
        <w:t xml:space="preserve"> (oceniając</w:t>
      </w:r>
      <w:r>
        <w:rPr>
          <w:rFonts w:asciiTheme="minorHAnsi" w:hAnsiTheme="minorHAnsi"/>
        </w:rPr>
        <w:t>a</w:t>
      </w:r>
      <w:r w:rsidRPr="0037618F">
        <w:rPr>
          <w:rFonts w:asciiTheme="minorHAnsi" w:hAnsiTheme="minorHAnsi"/>
        </w:rPr>
        <w:t xml:space="preserve">) </w:t>
      </w:r>
      <w:r>
        <w:rPr>
          <w:rFonts w:asciiTheme="minorHAnsi" w:hAnsiTheme="minorHAnsi"/>
        </w:rPr>
        <w:t xml:space="preserve">może </w:t>
      </w:r>
      <w:r w:rsidRPr="00D975B9">
        <w:rPr>
          <w:rFonts w:asciiTheme="minorHAnsi" w:hAnsiTheme="minorHAnsi"/>
        </w:rPr>
        <w:t>służy</w:t>
      </w:r>
      <w:r>
        <w:rPr>
          <w:rFonts w:asciiTheme="minorHAnsi" w:hAnsiTheme="minorHAnsi"/>
        </w:rPr>
        <w:t>ć</w:t>
      </w:r>
      <w:r w:rsidRPr="00D975B9">
        <w:rPr>
          <w:rFonts w:asciiTheme="minorHAnsi" w:hAnsiTheme="minorHAnsi"/>
        </w:rPr>
        <w:t xml:space="preserve"> ocenie efektów </w:t>
      </w:r>
      <w:r>
        <w:rPr>
          <w:rFonts w:asciiTheme="minorHAnsi" w:hAnsiTheme="minorHAnsi"/>
        </w:rPr>
        <w:t>podjętych działań dla wprowadzenia</w:t>
      </w:r>
      <w:r w:rsidRPr="00D975B9">
        <w:rPr>
          <w:rFonts w:asciiTheme="minorHAnsi" w:hAnsiTheme="minorHAnsi"/>
        </w:rPr>
        <w:t xml:space="preserve"> potrzebnych zmian</w:t>
      </w:r>
      <w:r>
        <w:rPr>
          <w:rFonts w:asciiTheme="minorHAnsi" w:hAnsiTheme="minorHAnsi"/>
        </w:rPr>
        <w:t>.</w:t>
      </w:r>
    </w:p>
    <w:p w14:paraId="525C0263" w14:textId="77777777" w:rsidR="00CC376D" w:rsidRPr="00362B96" w:rsidRDefault="00CC376D" w:rsidP="00AD6512">
      <w:pPr>
        <w:spacing w:after="0"/>
        <w:rPr>
          <w:szCs w:val="24"/>
        </w:rPr>
      </w:pPr>
      <w:r w:rsidRPr="00362B96">
        <w:rPr>
          <w:szCs w:val="24"/>
        </w:rPr>
        <w:t>Istnieją różne klasyfikacje rodzajów diagnoz. Np. T. Pilch i I. Lepalczyk</w:t>
      </w:r>
      <w:r w:rsidR="00AD6512">
        <w:rPr>
          <w:rStyle w:val="Odwoanieprzypisudolnego"/>
          <w:szCs w:val="24"/>
        </w:rPr>
        <w:footnoteReference w:id="93"/>
      </w:r>
      <w:r w:rsidRPr="00AD6512">
        <w:rPr>
          <w:rFonts w:cstheme="minorHAnsi"/>
          <w:szCs w:val="24"/>
        </w:rPr>
        <w:t xml:space="preserve"> </w:t>
      </w:r>
      <w:r w:rsidRPr="00362B96">
        <w:rPr>
          <w:szCs w:val="24"/>
        </w:rPr>
        <w:t>wyróżnili diagnozę decyzyjną, która jest opisem wyników badania określonego wycinka rzeczywistości, zawierającym elementy istotne z punktu widzenia działania praktycznego:</w:t>
      </w:r>
    </w:p>
    <w:p w14:paraId="2ED47F3C" w14:textId="77777777" w:rsidR="00CC376D" w:rsidRPr="009F065D" w:rsidRDefault="00871633" w:rsidP="00880A8C">
      <w:pPr>
        <w:numPr>
          <w:ilvl w:val="0"/>
          <w:numId w:val="90"/>
        </w:numPr>
        <w:tabs>
          <w:tab w:val="clear" w:pos="720"/>
          <w:tab w:val="num" w:pos="426"/>
        </w:tabs>
        <w:spacing w:after="0"/>
        <w:ind w:hanging="720"/>
        <w:rPr>
          <w:szCs w:val="24"/>
        </w:rPr>
      </w:pPr>
      <w:r>
        <w:rPr>
          <w:szCs w:val="24"/>
        </w:rPr>
        <w:t>Pedagogicznego;</w:t>
      </w:r>
    </w:p>
    <w:p w14:paraId="2921F086" w14:textId="77777777" w:rsidR="00CC376D" w:rsidRPr="009F065D" w:rsidRDefault="00871633" w:rsidP="00880A8C">
      <w:pPr>
        <w:numPr>
          <w:ilvl w:val="0"/>
          <w:numId w:val="90"/>
        </w:numPr>
        <w:tabs>
          <w:tab w:val="clear" w:pos="720"/>
          <w:tab w:val="num" w:pos="426"/>
        </w:tabs>
        <w:spacing w:after="0"/>
        <w:ind w:hanging="720"/>
        <w:rPr>
          <w:szCs w:val="24"/>
        </w:rPr>
      </w:pPr>
      <w:r>
        <w:rPr>
          <w:szCs w:val="24"/>
        </w:rPr>
        <w:t>Kreacyjnego;</w:t>
      </w:r>
    </w:p>
    <w:p w14:paraId="16150259" w14:textId="77777777" w:rsidR="00CC376D" w:rsidRPr="009F065D" w:rsidRDefault="00871633" w:rsidP="00880A8C">
      <w:pPr>
        <w:numPr>
          <w:ilvl w:val="0"/>
          <w:numId w:val="90"/>
        </w:numPr>
        <w:tabs>
          <w:tab w:val="clear" w:pos="720"/>
          <w:tab w:val="num" w:pos="426"/>
        </w:tabs>
        <w:spacing w:after="0"/>
        <w:ind w:hanging="720"/>
        <w:rPr>
          <w:szCs w:val="24"/>
        </w:rPr>
      </w:pPr>
      <w:r>
        <w:rPr>
          <w:szCs w:val="24"/>
        </w:rPr>
        <w:t>Profilaktycznego;</w:t>
      </w:r>
    </w:p>
    <w:p w14:paraId="3F07D69D" w14:textId="77777777" w:rsidR="00CC376D" w:rsidRPr="009F065D" w:rsidRDefault="00871633" w:rsidP="00880A8C">
      <w:pPr>
        <w:numPr>
          <w:ilvl w:val="0"/>
          <w:numId w:val="90"/>
        </w:numPr>
        <w:tabs>
          <w:tab w:val="clear" w:pos="720"/>
          <w:tab w:val="num" w:pos="426"/>
        </w:tabs>
        <w:spacing w:after="0"/>
        <w:ind w:hanging="720"/>
        <w:rPr>
          <w:szCs w:val="24"/>
        </w:rPr>
      </w:pPr>
      <w:r>
        <w:rPr>
          <w:szCs w:val="24"/>
        </w:rPr>
        <w:t>Kompensacyjnego;</w:t>
      </w:r>
    </w:p>
    <w:p w14:paraId="2AC12D69" w14:textId="77777777" w:rsidR="00CC376D" w:rsidRDefault="00CC376D" w:rsidP="00880A8C">
      <w:pPr>
        <w:numPr>
          <w:ilvl w:val="0"/>
          <w:numId w:val="90"/>
        </w:numPr>
        <w:tabs>
          <w:tab w:val="clear" w:pos="720"/>
          <w:tab w:val="num" w:pos="426"/>
        </w:tabs>
        <w:spacing w:after="0"/>
        <w:ind w:hanging="720"/>
        <w:rPr>
          <w:szCs w:val="24"/>
        </w:rPr>
      </w:pPr>
      <w:r w:rsidRPr="009F065D">
        <w:rPr>
          <w:szCs w:val="24"/>
        </w:rPr>
        <w:t>naprawczego</w:t>
      </w:r>
      <w:r w:rsidR="00871633">
        <w:rPr>
          <w:szCs w:val="24"/>
        </w:rPr>
        <w:t>.</w:t>
      </w:r>
    </w:p>
    <w:p w14:paraId="4FF7EFF5" w14:textId="77777777" w:rsidR="00CC376D" w:rsidRPr="00E458D5" w:rsidRDefault="00CC376D" w:rsidP="009B13F3">
      <w:pPr>
        <w:spacing w:after="0"/>
        <w:rPr>
          <w:szCs w:val="24"/>
        </w:rPr>
      </w:pPr>
      <w:r>
        <w:rPr>
          <w:szCs w:val="24"/>
        </w:rPr>
        <w:t>Jak wynika z omówionych w module I założeń kompleksowego wspomagania szkół w zakresie kompetencji kluczowych diagnoza zgodnie z tą klasyfikacją jest zależna od przesłanek i powodów jej przeprowadzenia. Jeśli przesłanki to związane są z planem naprawczym wynikającym z ewaluacji zewnętrznej może być ona zaliczona do rodzaju kompensacyjnego lub naprawczego, jeśli zaś wynika z ewaluacji wewnętrznej to</w:t>
      </w:r>
      <w:r w:rsidR="00AD6512">
        <w:rPr>
          <w:szCs w:val="24"/>
        </w:rPr>
        <w:t xml:space="preserve"> jest</w:t>
      </w:r>
      <w:r>
        <w:rPr>
          <w:szCs w:val="24"/>
        </w:rPr>
        <w:t xml:space="preserve"> k</w:t>
      </w:r>
      <w:r w:rsidR="00AD6512">
        <w:rPr>
          <w:szCs w:val="24"/>
        </w:rPr>
        <w:t>lasyfikowana jako</w:t>
      </w:r>
      <w:r>
        <w:rPr>
          <w:szCs w:val="24"/>
        </w:rPr>
        <w:t xml:space="preserve"> kreacyjna lub pedagogiczna. </w:t>
      </w:r>
      <w:r w:rsidRPr="00E24584">
        <w:rPr>
          <w:szCs w:val="24"/>
        </w:rPr>
        <w:t>W projekcie „Doskonalenie trenerów wspomagania oświaty</w:t>
      </w:r>
      <w:r>
        <w:rPr>
          <w:szCs w:val="24"/>
        </w:rPr>
        <w:t>”</w:t>
      </w:r>
      <w:r w:rsidRPr="00E24584">
        <w:rPr>
          <w:szCs w:val="24"/>
        </w:rPr>
        <w:t xml:space="preserve"> diagnoza</w:t>
      </w:r>
      <w:r w:rsidRPr="00E458D5">
        <w:rPr>
          <w:szCs w:val="24"/>
        </w:rPr>
        <w:t xml:space="preserve"> obejmuje rozpoznanie:</w:t>
      </w:r>
    </w:p>
    <w:p w14:paraId="75BD6989" w14:textId="77777777" w:rsidR="00CC376D" w:rsidRPr="006A091D" w:rsidRDefault="00CC376D" w:rsidP="00813AB1">
      <w:pPr>
        <w:pStyle w:val="Akapitzlist"/>
        <w:numPr>
          <w:ilvl w:val="0"/>
          <w:numId w:val="25"/>
        </w:numPr>
        <w:spacing w:after="0"/>
        <w:rPr>
          <w:szCs w:val="24"/>
        </w:rPr>
      </w:pPr>
      <w:r w:rsidRPr="00E458D5">
        <w:rPr>
          <w:szCs w:val="24"/>
        </w:rPr>
        <w:t>potrzeb i</w:t>
      </w:r>
      <w:r>
        <w:rPr>
          <w:szCs w:val="24"/>
        </w:rPr>
        <w:t>ndywidualnych (dyrektora, członków rady pedagogicznej</w:t>
      </w:r>
      <w:r w:rsidRPr="00E458D5">
        <w:rPr>
          <w:szCs w:val="24"/>
        </w:rPr>
        <w:t>) oraz insty</w:t>
      </w:r>
      <w:r>
        <w:rPr>
          <w:szCs w:val="24"/>
        </w:rPr>
        <w:t xml:space="preserve">tucjonalnych </w:t>
      </w:r>
      <w:r w:rsidRPr="00E458D5">
        <w:rPr>
          <w:szCs w:val="24"/>
        </w:rPr>
        <w:t>zgłaszanych szkoły – związanych z</w:t>
      </w:r>
      <w:r>
        <w:rPr>
          <w:szCs w:val="24"/>
        </w:rPr>
        <w:t xml:space="preserve"> planowaniem i </w:t>
      </w:r>
      <w:r w:rsidRPr="00FA171E">
        <w:rPr>
          <w:szCs w:val="24"/>
        </w:rPr>
        <w:t>organizowaniem procesów edukacyjnych w sposób służący kształtowaniu kompetencji kluczowych uczniów niezbędnych do poruszania się na rynku pracy</w:t>
      </w:r>
      <w:r w:rsidR="00871633">
        <w:rPr>
          <w:szCs w:val="24"/>
        </w:rPr>
        <w:t>;</w:t>
      </w:r>
    </w:p>
    <w:p w14:paraId="7E869D4F" w14:textId="77777777" w:rsidR="00CC376D" w:rsidRDefault="00CC376D" w:rsidP="00813AB1">
      <w:pPr>
        <w:pStyle w:val="Akapitzlist"/>
        <w:numPr>
          <w:ilvl w:val="0"/>
          <w:numId w:val="25"/>
        </w:numPr>
        <w:spacing w:after="0"/>
        <w:rPr>
          <w:szCs w:val="24"/>
        </w:rPr>
      </w:pPr>
      <w:r w:rsidRPr="00E458D5">
        <w:rPr>
          <w:szCs w:val="24"/>
        </w:rPr>
        <w:t xml:space="preserve">oczekiwań oraz potencjału </w:t>
      </w:r>
      <w:r>
        <w:rPr>
          <w:szCs w:val="24"/>
        </w:rPr>
        <w:t xml:space="preserve">dyrektorów, </w:t>
      </w:r>
      <w:r w:rsidRPr="00E458D5">
        <w:rPr>
          <w:szCs w:val="24"/>
        </w:rPr>
        <w:t>nauczycielek i nauczycieli dotyczących</w:t>
      </w:r>
      <w:r w:rsidR="001B3BFD">
        <w:rPr>
          <w:szCs w:val="24"/>
        </w:rPr>
        <w:t xml:space="preserve"> </w:t>
      </w:r>
      <w:r w:rsidRPr="00E458D5">
        <w:rPr>
          <w:szCs w:val="24"/>
        </w:rPr>
        <w:t>nabywania/wzbogacania wiedzy i </w:t>
      </w:r>
      <w:r>
        <w:rPr>
          <w:szCs w:val="24"/>
        </w:rPr>
        <w:t>kształtowania</w:t>
      </w:r>
      <w:r w:rsidRPr="00E458D5">
        <w:rPr>
          <w:szCs w:val="24"/>
        </w:rPr>
        <w:t xml:space="preserve"> umiejętności </w:t>
      </w:r>
      <w:r>
        <w:rPr>
          <w:szCs w:val="24"/>
        </w:rPr>
        <w:t xml:space="preserve">związanych z </w:t>
      </w:r>
      <w:r w:rsidRPr="00FA171E">
        <w:rPr>
          <w:szCs w:val="24"/>
        </w:rPr>
        <w:t>kształtowaniem kompetencji kluczowych uczniów</w:t>
      </w:r>
      <w:r w:rsidR="00871633">
        <w:rPr>
          <w:szCs w:val="24"/>
        </w:rPr>
        <w:t>;</w:t>
      </w:r>
    </w:p>
    <w:p w14:paraId="0D4DD950" w14:textId="1515BB6D" w:rsidR="00CC376D" w:rsidRDefault="00CC376D" w:rsidP="00813AB1">
      <w:pPr>
        <w:pStyle w:val="Akapitzlist"/>
        <w:numPr>
          <w:ilvl w:val="0"/>
          <w:numId w:val="25"/>
        </w:numPr>
        <w:spacing w:after="0"/>
        <w:rPr>
          <w:szCs w:val="24"/>
        </w:rPr>
      </w:pPr>
      <w:r w:rsidRPr="006A091D">
        <w:rPr>
          <w:szCs w:val="24"/>
        </w:rPr>
        <w:t>zasobów wszystkich podmiotów zewnętrznych udzielających wsparcia</w:t>
      </w:r>
      <w:r>
        <w:rPr>
          <w:szCs w:val="24"/>
        </w:rPr>
        <w:t>.</w:t>
      </w:r>
      <w:r w:rsidRPr="006A091D">
        <w:rPr>
          <w:szCs w:val="24"/>
        </w:rPr>
        <w:t xml:space="preserve"> </w:t>
      </w:r>
    </w:p>
    <w:p w14:paraId="7DC40C9A" w14:textId="77777777" w:rsidR="00C323F1" w:rsidRPr="00C323F1" w:rsidRDefault="00C323F1" w:rsidP="00C323F1">
      <w:pPr>
        <w:spacing w:after="0"/>
        <w:rPr>
          <w:szCs w:val="24"/>
        </w:rPr>
      </w:pPr>
    </w:p>
    <w:p w14:paraId="7E967E0B" w14:textId="77777777" w:rsidR="00FE7D06" w:rsidRPr="00DE1957" w:rsidRDefault="00FE7D06" w:rsidP="00DE1957">
      <w:pPr>
        <w:pStyle w:val="Nagwek2"/>
        <w:numPr>
          <w:ilvl w:val="0"/>
          <w:numId w:val="0"/>
        </w:numPr>
        <w:ind w:left="720"/>
        <w:rPr>
          <w:rFonts w:asciiTheme="minorHAnsi" w:hAnsiTheme="minorHAnsi" w:cstheme="minorHAnsi"/>
          <w:b w:val="0"/>
          <w:szCs w:val="28"/>
        </w:rPr>
      </w:pPr>
      <w:bookmarkStart w:id="86" w:name="_Toc535908514"/>
      <w:r w:rsidRPr="00DE1957">
        <w:rPr>
          <w:rStyle w:val="Nagwek2Znak"/>
          <w:b/>
        </w:rPr>
        <w:t>2.</w:t>
      </w:r>
      <w:r w:rsidR="001B3BFD" w:rsidRPr="00DE1957">
        <w:rPr>
          <w:rStyle w:val="Nagwek2Znak"/>
          <w:b/>
        </w:rPr>
        <w:t xml:space="preserve"> </w:t>
      </w:r>
      <w:r w:rsidRPr="00DE1957">
        <w:rPr>
          <w:rStyle w:val="Nagwek2Znak"/>
          <w:b/>
        </w:rPr>
        <w:t>Planowanie działań</w:t>
      </w:r>
      <w:r w:rsidR="001B3BFD" w:rsidRPr="00DE1957">
        <w:rPr>
          <w:rStyle w:val="Nagwek2Znak"/>
          <w:b/>
        </w:rPr>
        <w:t xml:space="preserve"> </w:t>
      </w:r>
      <w:r w:rsidR="00741879" w:rsidRPr="00DE1957">
        <w:rPr>
          <w:rStyle w:val="Nagwek2Znak"/>
          <w:b/>
        </w:rPr>
        <w:t>- opracowanie planu wspomagania</w:t>
      </w:r>
      <w:r w:rsidR="005E6724" w:rsidRPr="00DE1957">
        <w:rPr>
          <w:rFonts w:asciiTheme="minorHAnsi" w:hAnsiTheme="minorHAnsi" w:cstheme="minorHAnsi"/>
          <w:b w:val="0"/>
          <w:szCs w:val="28"/>
        </w:rPr>
        <w:t>.</w:t>
      </w:r>
      <w:bookmarkEnd w:id="86"/>
    </w:p>
    <w:p w14:paraId="6E6E5DBC" w14:textId="77777777" w:rsidR="005E6724" w:rsidRPr="00317F57" w:rsidRDefault="005E6724" w:rsidP="00880A8C">
      <w:pPr>
        <w:pStyle w:val="Akapitzlist"/>
        <w:numPr>
          <w:ilvl w:val="0"/>
          <w:numId w:val="193"/>
        </w:numPr>
        <w:spacing w:after="0"/>
        <w:rPr>
          <w:szCs w:val="24"/>
        </w:rPr>
      </w:pPr>
      <w:r w:rsidRPr="00317F57">
        <w:rPr>
          <w:b/>
          <w:szCs w:val="24"/>
        </w:rPr>
        <w:t>Wynik diagnozy to zdefiniowanie kluczowych wyzwań, które dostrzegają dyrektorzy i nauczyciele w swoich szkołach</w:t>
      </w:r>
      <w:r w:rsidRPr="00317F57">
        <w:rPr>
          <w:szCs w:val="24"/>
        </w:rPr>
        <w:t xml:space="preserve">. </w:t>
      </w:r>
    </w:p>
    <w:p w14:paraId="1B0EEB50" w14:textId="77777777" w:rsidR="005E6724" w:rsidRPr="0011757C" w:rsidRDefault="005E6724" w:rsidP="009B13F3">
      <w:pPr>
        <w:spacing w:after="0"/>
        <w:rPr>
          <w:szCs w:val="24"/>
        </w:rPr>
      </w:pPr>
      <w:r w:rsidRPr="0011757C">
        <w:rPr>
          <w:szCs w:val="24"/>
        </w:rPr>
        <w:t>Czy będzie to kształtowanie kompetencji kluczowej porozumiewanie się w języku obcym? Jakie działania nal</w:t>
      </w:r>
      <w:r>
        <w:rPr>
          <w:szCs w:val="24"/>
        </w:rPr>
        <w:t>eży podjąć, J</w:t>
      </w:r>
      <w:r w:rsidRPr="0011757C">
        <w:rPr>
          <w:szCs w:val="24"/>
        </w:rPr>
        <w:t>akie metody diagnozy dobrać i jakie narzędzia diagnostyczne wykorzystać?</w:t>
      </w:r>
    </w:p>
    <w:p w14:paraId="266612D6" w14:textId="77777777" w:rsidR="005E6724" w:rsidRPr="00C2763B" w:rsidRDefault="005E6724" w:rsidP="00880A8C">
      <w:pPr>
        <w:pStyle w:val="Akapitzlist"/>
        <w:numPr>
          <w:ilvl w:val="0"/>
          <w:numId w:val="149"/>
        </w:numPr>
        <w:spacing w:after="0"/>
        <w:rPr>
          <w:szCs w:val="24"/>
        </w:rPr>
      </w:pPr>
      <w:r w:rsidRPr="00C2763B">
        <w:rPr>
          <w:szCs w:val="24"/>
        </w:rPr>
        <w:t>W tej fazie diagnozy warto podjąć prace w zakresie analizy dokumentacji</w:t>
      </w:r>
      <w:r w:rsidR="00C2763B" w:rsidRPr="00C2763B">
        <w:rPr>
          <w:szCs w:val="24"/>
        </w:rPr>
        <w:t>.</w:t>
      </w:r>
    </w:p>
    <w:p w14:paraId="34ED6D1E" w14:textId="77777777" w:rsidR="005E6724" w:rsidRPr="00C2763B" w:rsidRDefault="005E6724" w:rsidP="00880A8C">
      <w:pPr>
        <w:pStyle w:val="Akapitzlist"/>
        <w:numPr>
          <w:ilvl w:val="0"/>
          <w:numId w:val="149"/>
        </w:numPr>
        <w:spacing w:after="0"/>
        <w:rPr>
          <w:szCs w:val="24"/>
        </w:rPr>
      </w:pPr>
      <w:r w:rsidRPr="00C2763B">
        <w:rPr>
          <w:szCs w:val="24"/>
        </w:rPr>
        <w:t>Wyodrębnienie kluczowych grup tematycznych wśród zdefiniowanych wyzwań</w:t>
      </w:r>
      <w:r w:rsidR="00C2763B" w:rsidRPr="00C2763B">
        <w:rPr>
          <w:szCs w:val="24"/>
        </w:rPr>
        <w:t>.</w:t>
      </w:r>
    </w:p>
    <w:p w14:paraId="137FD56B" w14:textId="77777777" w:rsidR="005E6724" w:rsidRPr="00C2763B" w:rsidRDefault="005E6724" w:rsidP="00880A8C">
      <w:pPr>
        <w:pStyle w:val="Akapitzlist"/>
        <w:numPr>
          <w:ilvl w:val="0"/>
          <w:numId w:val="149"/>
        </w:numPr>
        <w:spacing w:after="0"/>
        <w:rPr>
          <w:szCs w:val="24"/>
        </w:rPr>
      </w:pPr>
      <w:r w:rsidRPr="00C2763B">
        <w:rPr>
          <w:szCs w:val="24"/>
        </w:rPr>
        <w:t>Określenie „ważności dla szkoły” i „poziomu trudności w realizacji”</w:t>
      </w:r>
      <w:r w:rsidR="00C2763B" w:rsidRPr="00C2763B">
        <w:rPr>
          <w:szCs w:val="24"/>
        </w:rPr>
        <w:t>.</w:t>
      </w:r>
    </w:p>
    <w:p w14:paraId="2A2B2238" w14:textId="77777777" w:rsidR="005E6724" w:rsidRPr="00C2763B" w:rsidRDefault="005E6724" w:rsidP="00880A8C">
      <w:pPr>
        <w:pStyle w:val="Akapitzlist"/>
        <w:numPr>
          <w:ilvl w:val="0"/>
          <w:numId w:val="149"/>
        </w:numPr>
        <w:spacing w:after="0"/>
        <w:rPr>
          <w:szCs w:val="24"/>
        </w:rPr>
      </w:pPr>
      <w:r w:rsidRPr="00C2763B">
        <w:rPr>
          <w:szCs w:val="24"/>
        </w:rPr>
        <w:t>Wybór 1 -3 ważnych grup tematycznych mających największe szanse realizacji w obecnych warunkach</w:t>
      </w:r>
      <w:r w:rsidR="00C2763B" w:rsidRPr="00C2763B">
        <w:rPr>
          <w:szCs w:val="24"/>
        </w:rPr>
        <w:t>.</w:t>
      </w:r>
    </w:p>
    <w:p w14:paraId="53CC8899" w14:textId="77777777" w:rsidR="005E6724" w:rsidRPr="00C2763B" w:rsidRDefault="005E6724" w:rsidP="00880A8C">
      <w:pPr>
        <w:pStyle w:val="Akapitzlist"/>
        <w:numPr>
          <w:ilvl w:val="0"/>
          <w:numId w:val="149"/>
        </w:numPr>
        <w:spacing w:after="0"/>
        <w:rPr>
          <w:szCs w:val="24"/>
        </w:rPr>
      </w:pPr>
      <w:r w:rsidRPr="00C2763B">
        <w:rPr>
          <w:szCs w:val="24"/>
        </w:rPr>
        <w:t>Przyporządkowanie osób do dalszej pracy nad grupami tematycznymi</w:t>
      </w:r>
      <w:r w:rsidR="00C2763B" w:rsidRPr="00C2763B">
        <w:rPr>
          <w:szCs w:val="24"/>
        </w:rPr>
        <w:t>.</w:t>
      </w:r>
    </w:p>
    <w:p w14:paraId="68A12FA5" w14:textId="77777777" w:rsidR="005E6724" w:rsidRPr="00C2763B" w:rsidRDefault="005E6724" w:rsidP="00880A8C">
      <w:pPr>
        <w:pStyle w:val="Akapitzlist"/>
        <w:numPr>
          <w:ilvl w:val="0"/>
          <w:numId w:val="149"/>
        </w:numPr>
        <w:spacing w:after="0"/>
        <w:rPr>
          <w:szCs w:val="24"/>
        </w:rPr>
      </w:pPr>
      <w:r w:rsidRPr="00C2763B">
        <w:rPr>
          <w:szCs w:val="24"/>
        </w:rPr>
        <w:t>Z czym trzeba sobie poradzić? Co można do tego wykorzystać?</w:t>
      </w:r>
    </w:p>
    <w:p w14:paraId="0AADB386" w14:textId="77777777" w:rsidR="005E6724" w:rsidRPr="00C2763B" w:rsidRDefault="005E6724" w:rsidP="00880A8C">
      <w:pPr>
        <w:pStyle w:val="Akapitzlist"/>
        <w:numPr>
          <w:ilvl w:val="0"/>
          <w:numId w:val="149"/>
        </w:numPr>
        <w:spacing w:after="0"/>
        <w:rPr>
          <w:b/>
          <w:szCs w:val="24"/>
        </w:rPr>
      </w:pPr>
      <w:r w:rsidRPr="00C2763B">
        <w:rPr>
          <w:szCs w:val="24"/>
        </w:rPr>
        <w:t>Określenie celów w szkole</w:t>
      </w:r>
      <w:r w:rsidRPr="00C2763B">
        <w:rPr>
          <w:b/>
          <w:szCs w:val="24"/>
        </w:rPr>
        <w:t xml:space="preserve"> kształtujemy nie poprzez to CZEGO uczymy, ale JAK uczymy.</w:t>
      </w:r>
    </w:p>
    <w:p w14:paraId="44CCC258" w14:textId="77777777" w:rsidR="005E6724" w:rsidRPr="006C6280" w:rsidRDefault="005E6724" w:rsidP="009B13F3">
      <w:pPr>
        <w:spacing w:after="0"/>
        <w:rPr>
          <w:szCs w:val="24"/>
        </w:rPr>
      </w:pPr>
      <w:r w:rsidRPr="006C6280">
        <w:rPr>
          <w:szCs w:val="24"/>
        </w:rPr>
        <w:t>To nasze codzienne, pozornie drobne, nieistotne działania.</w:t>
      </w:r>
    </w:p>
    <w:p w14:paraId="7E487950" w14:textId="77777777" w:rsidR="005E6724" w:rsidRPr="0011757C" w:rsidRDefault="005E6724" w:rsidP="00880A8C">
      <w:pPr>
        <w:pStyle w:val="Akapitzlist"/>
        <w:numPr>
          <w:ilvl w:val="0"/>
          <w:numId w:val="193"/>
        </w:numPr>
        <w:spacing w:after="0"/>
        <w:rPr>
          <w:b/>
          <w:szCs w:val="24"/>
        </w:rPr>
      </w:pPr>
      <w:r w:rsidRPr="0011757C">
        <w:rPr>
          <w:b/>
          <w:szCs w:val="24"/>
        </w:rPr>
        <w:t>Ewaluacja wewnętrzna</w:t>
      </w:r>
    </w:p>
    <w:p w14:paraId="3D62FFFA" w14:textId="77777777" w:rsidR="005E6724" w:rsidRPr="00B821FD" w:rsidRDefault="005E6724" w:rsidP="00B821FD">
      <w:pPr>
        <w:rPr>
          <w:b/>
        </w:rPr>
      </w:pPr>
      <w:r w:rsidRPr="00B821FD">
        <w:rPr>
          <w:b/>
        </w:rPr>
        <w:t>Przedmiot ewaluacji:</w:t>
      </w:r>
    </w:p>
    <w:p w14:paraId="1A02F4DC" w14:textId="77777777" w:rsidR="005E6724" w:rsidRPr="00B821FD" w:rsidRDefault="005E6724" w:rsidP="00B821FD">
      <w:pPr>
        <w:rPr>
          <w:b/>
        </w:rPr>
      </w:pPr>
      <w:r w:rsidRPr="00B821FD">
        <w:rPr>
          <w:b/>
        </w:rPr>
        <w:t>Kształtowanie kompetencji kluczowych na lekcjach różnych przedmiotów</w:t>
      </w:r>
    </w:p>
    <w:p w14:paraId="7E7869FE" w14:textId="77777777" w:rsidR="005E6724" w:rsidRPr="00B821FD" w:rsidRDefault="005E6724" w:rsidP="00B821FD">
      <w:pPr>
        <w:rPr>
          <w:b/>
        </w:rPr>
      </w:pPr>
      <w:r w:rsidRPr="00B821FD">
        <w:rPr>
          <w:b/>
        </w:rPr>
        <w:t>Pytania ewaluacyjne:</w:t>
      </w:r>
    </w:p>
    <w:p w14:paraId="6C873FD0" w14:textId="77777777" w:rsidR="005E6724" w:rsidRPr="00C2763B" w:rsidRDefault="005E6724" w:rsidP="00880A8C">
      <w:pPr>
        <w:pStyle w:val="Akapitzlist"/>
        <w:numPr>
          <w:ilvl w:val="0"/>
          <w:numId w:val="150"/>
        </w:numPr>
        <w:spacing w:after="0"/>
        <w:ind w:left="426"/>
        <w:rPr>
          <w:szCs w:val="24"/>
        </w:rPr>
      </w:pPr>
      <w:r w:rsidRPr="00C2763B">
        <w:rPr>
          <w:szCs w:val="24"/>
        </w:rPr>
        <w:t>W jakim stopniu nauczyciele znają kompetencje kluczowe?</w:t>
      </w:r>
    </w:p>
    <w:p w14:paraId="1BA80939" w14:textId="77777777" w:rsidR="005E6724" w:rsidRPr="00C2763B" w:rsidRDefault="005E6724" w:rsidP="00880A8C">
      <w:pPr>
        <w:pStyle w:val="Akapitzlist"/>
        <w:numPr>
          <w:ilvl w:val="0"/>
          <w:numId w:val="150"/>
        </w:numPr>
        <w:spacing w:after="0"/>
        <w:ind w:left="426"/>
        <w:rPr>
          <w:szCs w:val="24"/>
        </w:rPr>
      </w:pPr>
      <w:r w:rsidRPr="00C2763B">
        <w:rPr>
          <w:szCs w:val="24"/>
        </w:rPr>
        <w:t>Jak podstawa programowa przekłada się na kształtowanie kompetencji kluczowych?</w:t>
      </w:r>
    </w:p>
    <w:p w14:paraId="18769086" w14:textId="77777777" w:rsidR="005E6724" w:rsidRPr="00C2763B" w:rsidRDefault="005E6724" w:rsidP="00880A8C">
      <w:pPr>
        <w:pStyle w:val="Akapitzlist"/>
        <w:numPr>
          <w:ilvl w:val="0"/>
          <w:numId w:val="150"/>
        </w:numPr>
        <w:spacing w:after="0"/>
        <w:ind w:left="426"/>
        <w:rPr>
          <w:szCs w:val="24"/>
        </w:rPr>
      </w:pPr>
      <w:r w:rsidRPr="00C2763B">
        <w:rPr>
          <w:szCs w:val="24"/>
        </w:rPr>
        <w:t>Jakie kompetencje kluczowe są kształtowane w szkole?</w:t>
      </w:r>
    </w:p>
    <w:p w14:paraId="17931CBB" w14:textId="77777777" w:rsidR="005E6724" w:rsidRPr="00C2763B" w:rsidRDefault="005E6724" w:rsidP="00880A8C">
      <w:pPr>
        <w:pStyle w:val="Akapitzlist"/>
        <w:numPr>
          <w:ilvl w:val="0"/>
          <w:numId w:val="150"/>
        </w:numPr>
        <w:spacing w:after="0"/>
        <w:ind w:left="426"/>
        <w:rPr>
          <w:szCs w:val="24"/>
        </w:rPr>
      </w:pPr>
      <w:r w:rsidRPr="00C2763B">
        <w:rPr>
          <w:szCs w:val="24"/>
        </w:rPr>
        <w:t>Jakie metody wspomagają kształtowanie kompetencji kluczowych?</w:t>
      </w:r>
    </w:p>
    <w:p w14:paraId="01C1E051" w14:textId="77777777" w:rsidR="005E6724" w:rsidRPr="0011757C" w:rsidRDefault="005E6724" w:rsidP="00880A8C">
      <w:pPr>
        <w:pStyle w:val="Akapitzlist"/>
        <w:numPr>
          <w:ilvl w:val="0"/>
          <w:numId w:val="193"/>
        </w:numPr>
        <w:spacing w:after="0"/>
        <w:rPr>
          <w:b/>
          <w:szCs w:val="24"/>
        </w:rPr>
      </w:pPr>
      <w:r w:rsidRPr="0011757C">
        <w:rPr>
          <w:b/>
          <w:szCs w:val="24"/>
        </w:rPr>
        <w:t>Wspomaganie</w:t>
      </w:r>
    </w:p>
    <w:p w14:paraId="05C7479D" w14:textId="77777777" w:rsidR="005E6724" w:rsidRPr="0011757C" w:rsidRDefault="005E6724" w:rsidP="009B13F3">
      <w:pPr>
        <w:spacing w:after="0"/>
        <w:rPr>
          <w:b/>
          <w:i/>
          <w:szCs w:val="24"/>
        </w:rPr>
      </w:pPr>
      <w:r w:rsidRPr="0011757C">
        <w:rPr>
          <w:szCs w:val="24"/>
        </w:rPr>
        <w:t>Dyrektor w ramach sprawowanego nadzoru pedagogicznego:</w:t>
      </w:r>
      <w:r w:rsidR="00D35F0D">
        <w:rPr>
          <w:szCs w:val="24"/>
        </w:rPr>
        <w:t xml:space="preserve"> </w:t>
      </w:r>
      <w:r w:rsidRPr="0011757C">
        <w:rPr>
          <w:b/>
          <w:i/>
          <w:szCs w:val="24"/>
        </w:rPr>
        <w:t>wspomaga nauczycieli w realizacji ich zadań, w szczególności przez:</w:t>
      </w:r>
    </w:p>
    <w:p w14:paraId="491310C1" w14:textId="77777777" w:rsidR="005E6724" w:rsidRPr="00C2763B" w:rsidRDefault="005E6724" w:rsidP="00880A8C">
      <w:pPr>
        <w:pStyle w:val="Akapitzlist"/>
        <w:numPr>
          <w:ilvl w:val="0"/>
          <w:numId w:val="151"/>
        </w:numPr>
        <w:spacing w:after="0"/>
        <w:rPr>
          <w:szCs w:val="24"/>
        </w:rPr>
      </w:pPr>
      <w:r w:rsidRPr="00C2763B">
        <w:rPr>
          <w:szCs w:val="24"/>
        </w:rPr>
        <w:t>dia</w:t>
      </w:r>
      <w:r w:rsidR="00C2763B">
        <w:rPr>
          <w:szCs w:val="24"/>
        </w:rPr>
        <w:t>gnozę pracy szkoły lub placówki;</w:t>
      </w:r>
    </w:p>
    <w:p w14:paraId="7B7687DA" w14:textId="77777777" w:rsidR="005E6724" w:rsidRPr="00C2763B" w:rsidRDefault="005E6724" w:rsidP="00880A8C">
      <w:pPr>
        <w:pStyle w:val="Akapitzlist"/>
        <w:numPr>
          <w:ilvl w:val="0"/>
          <w:numId w:val="151"/>
        </w:numPr>
        <w:spacing w:after="0"/>
        <w:rPr>
          <w:szCs w:val="24"/>
        </w:rPr>
      </w:pPr>
      <w:r w:rsidRPr="00C2763B">
        <w:rPr>
          <w:szCs w:val="24"/>
        </w:rPr>
        <w:t>planowanie działań rozwojowych, w tym motywowanie nauczyc</w:t>
      </w:r>
      <w:r w:rsidR="00C2763B">
        <w:rPr>
          <w:szCs w:val="24"/>
        </w:rPr>
        <w:t>ieli do doskonalenia zawodowego;</w:t>
      </w:r>
    </w:p>
    <w:p w14:paraId="0D46BF9E" w14:textId="77777777" w:rsidR="005E6724" w:rsidRPr="00C2763B" w:rsidRDefault="005E6724" w:rsidP="00880A8C">
      <w:pPr>
        <w:pStyle w:val="Akapitzlist"/>
        <w:numPr>
          <w:ilvl w:val="0"/>
          <w:numId w:val="151"/>
        </w:numPr>
        <w:spacing w:after="0"/>
        <w:rPr>
          <w:szCs w:val="24"/>
        </w:rPr>
      </w:pPr>
      <w:r w:rsidRPr="00C2763B">
        <w:rPr>
          <w:szCs w:val="24"/>
        </w:rPr>
        <w:t>prowadzenie działań rozwojowych, w ty</w:t>
      </w:r>
      <w:r w:rsidR="00C2763B">
        <w:rPr>
          <w:szCs w:val="24"/>
        </w:rPr>
        <w:t>m organizowanie szkoleń i narad.</w:t>
      </w:r>
    </w:p>
    <w:p w14:paraId="6E31C8F8" w14:textId="77777777" w:rsidR="005E6724" w:rsidRPr="0011757C" w:rsidRDefault="005E6724" w:rsidP="00880A8C">
      <w:pPr>
        <w:pStyle w:val="Akapitzlist"/>
        <w:numPr>
          <w:ilvl w:val="0"/>
          <w:numId w:val="193"/>
        </w:numPr>
        <w:spacing w:after="0"/>
        <w:rPr>
          <w:b/>
          <w:szCs w:val="24"/>
        </w:rPr>
      </w:pPr>
      <w:r w:rsidRPr="0011757C">
        <w:rPr>
          <w:b/>
          <w:szCs w:val="24"/>
        </w:rPr>
        <w:t>Monitorowanie</w:t>
      </w:r>
    </w:p>
    <w:p w14:paraId="06F7B142" w14:textId="77777777" w:rsidR="005E6724" w:rsidRPr="00B821FD" w:rsidRDefault="005E6724" w:rsidP="00B821FD">
      <w:pPr>
        <w:rPr>
          <w:b/>
        </w:rPr>
      </w:pPr>
      <w:r w:rsidRPr="00B821FD">
        <w:rPr>
          <w:b/>
        </w:rPr>
        <w:t>W celu realizacji zadań szkoły dyrektor:</w:t>
      </w:r>
    </w:p>
    <w:p w14:paraId="6757D876" w14:textId="77777777" w:rsidR="005E6724" w:rsidRPr="0011757C" w:rsidRDefault="005E6724" w:rsidP="009B13F3">
      <w:pPr>
        <w:spacing w:after="0"/>
        <w:rPr>
          <w:szCs w:val="24"/>
        </w:rPr>
      </w:pPr>
      <w:r w:rsidRPr="0011757C">
        <w:rPr>
          <w:szCs w:val="24"/>
        </w:rPr>
        <w:t>1)analizuje dokumentację przebiegu nauczania;</w:t>
      </w:r>
    </w:p>
    <w:p w14:paraId="30181C82" w14:textId="77777777" w:rsidR="005E6724" w:rsidRPr="0011757C" w:rsidRDefault="005E6724" w:rsidP="009B13F3">
      <w:pPr>
        <w:spacing w:after="0"/>
        <w:rPr>
          <w:szCs w:val="24"/>
        </w:rPr>
      </w:pPr>
      <w:r w:rsidRPr="0011757C">
        <w:rPr>
          <w:szCs w:val="24"/>
        </w:rPr>
        <w:t>2)obserwuje prowadzone przez nauczycieli zajęcia dydaktyczne, wychowawcze i opiekuńcze oraz inne zajęcia i czynności wynikające z działalności statutowej szkoły lub placówki.</w:t>
      </w:r>
    </w:p>
    <w:p w14:paraId="280A6173" w14:textId="77777777" w:rsidR="005E6724" w:rsidRPr="00B821FD" w:rsidRDefault="005E6724" w:rsidP="00B821FD">
      <w:pPr>
        <w:rPr>
          <w:b/>
        </w:rPr>
      </w:pPr>
      <w:r w:rsidRPr="00B821FD">
        <w:rPr>
          <w:b/>
        </w:rPr>
        <w:t>Podsumowanie</w:t>
      </w:r>
    </w:p>
    <w:p w14:paraId="3149316D" w14:textId="77777777" w:rsidR="005E6724" w:rsidRPr="0011757C" w:rsidRDefault="005E6724" w:rsidP="00813AB1">
      <w:pPr>
        <w:pStyle w:val="Akapitzlist"/>
        <w:numPr>
          <w:ilvl w:val="0"/>
          <w:numId w:val="33"/>
        </w:numPr>
        <w:spacing w:after="0"/>
        <w:rPr>
          <w:szCs w:val="24"/>
        </w:rPr>
      </w:pPr>
      <w:r w:rsidRPr="0011757C">
        <w:rPr>
          <w:szCs w:val="24"/>
        </w:rPr>
        <w:t>Za kształtowanie kompetencji kluczowych uczniów odpowiedzialni są wszyscy nauczyciele</w:t>
      </w:r>
      <w:r w:rsidR="00C2763B">
        <w:rPr>
          <w:szCs w:val="24"/>
        </w:rPr>
        <w:t>.</w:t>
      </w:r>
    </w:p>
    <w:p w14:paraId="5FF9E25C" w14:textId="77777777" w:rsidR="005E6724" w:rsidRPr="0011757C" w:rsidRDefault="005E6724" w:rsidP="00813AB1">
      <w:pPr>
        <w:pStyle w:val="Akapitzlist"/>
        <w:numPr>
          <w:ilvl w:val="0"/>
          <w:numId w:val="33"/>
        </w:numPr>
        <w:spacing w:after="0"/>
        <w:rPr>
          <w:szCs w:val="24"/>
        </w:rPr>
      </w:pPr>
      <w:r w:rsidRPr="0011757C">
        <w:rPr>
          <w:szCs w:val="24"/>
        </w:rPr>
        <w:t>Dyrektor powinien wspierać nauczycieli w kształtowaniu kompetencji kluczowych uczniów</w:t>
      </w:r>
      <w:r w:rsidR="00C2763B">
        <w:rPr>
          <w:szCs w:val="24"/>
        </w:rPr>
        <w:t>.</w:t>
      </w:r>
    </w:p>
    <w:p w14:paraId="106DD35E" w14:textId="77777777" w:rsidR="005E6724" w:rsidRPr="0011757C" w:rsidRDefault="005E6724" w:rsidP="00813AB1">
      <w:pPr>
        <w:pStyle w:val="Akapitzlist"/>
        <w:numPr>
          <w:ilvl w:val="0"/>
          <w:numId w:val="33"/>
        </w:numPr>
        <w:spacing w:after="200"/>
        <w:rPr>
          <w:szCs w:val="24"/>
        </w:rPr>
      </w:pPr>
      <w:r w:rsidRPr="0011757C">
        <w:rPr>
          <w:szCs w:val="24"/>
        </w:rPr>
        <w:t>Odpowiedni dobór metod nauczania, zadań edukacyjnych i środków dydaktycznych pomaga kształtować kompetencje kluczowe uczniów</w:t>
      </w:r>
      <w:r w:rsidR="00C2763B">
        <w:rPr>
          <w:szCs w:val="24"/>
        </w:rPr>
        <w:t>.</w:t>
      </w:r>
    </w:p>
    <w:p w14:paraId="60527EDC" w14:textId="77777777" w:rsidR="005E6724" w:rsidRDefault="005E6724" w:rsidP="00813AB1">
      <w:pPr>
        <w:pStyle w:val="Akapitzlist"/>
        <w:numPr>
          <w:ilvl w:val="0"/>
          <w:numId w:val="33"/>
        </w:numPr>
        <w:spacing w:after="200"/>
        <w:rPr>
          <w:szCs w:val="24"/>
        </w:rPr>
      </w:pPr>
      <w:r w:rsidRPr="0011757C">
        <w:rPr>
          <w:szCs w:val="24"/>
        </w:rPr>
        <w:t>Kształtowanie kompetencji kluczowych to proces –warto go dobrze zaplanować i realizować na wszystkich etapach edukacji</w:t>
      </w:r>
      <w:r w:rsidR="00C2763B">
        <w:rPr>
          <w:szCs w:val="24"/>
        </w:rPr>
        <w:t>.</w:t>
      </w:r>
    </w:p>
    <w:p w14:paraId="57D9A339" w14:textId="77777777" w:rsidR="00317F57" w:rsidRPr="00317F57" w:rsidRDefault="00317F57" w:rsidP="00880A8C">
      <w:pPr>
        <w:pStyle w:val="Akapitzlist"/>
        <w:numPr>
          <w:ilvl w:val="0"/>
          <w:numId w:val="193"/>
        </w:numPr>
        <w:spacing w:after="0"/>
        <w:rPr>
          <w:b/>
          <w:szCs w:val="24"/>
        </w:rPr>
      </w:pPr>
      <w:r w:rsidRPr="00317F57">
        <w:rPr>
          <w:b/>
          <w:szCs w:val="24"/>
        </w:rPr>
        <w:t>Metody zarządzania projektami</w:t>
      </w:r>
    </w:p>
    <w:p w14:paraId="5357B1B9" w14:textId="77777777" w:rsidR="00C24FDD" w:rsidRDefault="00C24FDD" w:rsidP="009B13F3">
      <w:pPr>
        <w:spacing w:after="0"/>
        <w:rPr>
          <w:rFonts w:cstheme="minorHAnsi"/>
        </w:rPr>
      </w:pPr>
      <w:r>
        <w:rPr>
          <w:rFonts w:cstheme="minorHAnsi"/>
        </w:rPr>
        <w:t>Osoba wspierająca proces rozwojowy w szkole może wykorzystywać metody zarządzania projektami. Do m</w:t>
      </w:r>
      <w:r w:rsidRPr="00C24FDD">
        <w:rPr>
          <w:rFonts w:cstheme="minorHAnsi"/>
        </w:rPr>
        <w:t>onitorowanie i zarządzanie realizacją pro</w:t>
      </w:r>
      <w:r>
        <w:rPr>
          <w:rFonts w:cstheme="minorHAnsi"/>
        </w:rPr>
        <w:t>cesu wspomagania</w:t>
      </w:r>
      <w:r w:rsidRPr="00C24FDD">
        <w:rPr>
          <w:rFonts w:cstheme="minorHAnsi"/>
        </w:rPr>
        <w:t xml:space="preserve"> </w:t>
      </w:r>
      <w:r>
        <w:rPr>
          <w:rFonts w:cstheme="minorHAnsi"/>
        </w:rPr>
        <w:t>można wykorzystać</w:t>
      </w:r>
      <w:r w:rsidRPr="00C24FDD">
        <w:rPr>
          <w:rFonts w:cstheme="minorHAnsi"/>
        </w:rPr>
        <w:t xml:space="preserve"> tzw. kamieni</w:t>
      </w:r>
      <w:r>
        <w:rPr>
          <w:rFonts w:cstheme="minorHAnsi"/>
        </w:rPr>
        <w:t>e</w:t>
      </w:r>
      <w:r w:rsidRPr="00C24FDD">
        <w:rPr>
          <w:rFonts w:cstheme="minorHAnsi"/>
        </w:rPr>
        <w:t xml:space="preserve"> milow</w:t>
      </w:r>
      <w:r>
        <w:rPr>
          <w:rFonts w:cstheme="minorHAnsi"/>
        </w:rPr>
        <w:t>e</w:t>
      </w:r>
      <w:r w:rsidRPr="00C24FDD">
        <w:rPr>
          <w:rFonts w:cstheme="minorHAnsi"/>
        </w:rPr>
        <w:t>, czyli kluczow</w:t>
      </w:r>
      <w:r>
        <w:rPr>
          <w:rFonts w:cstheme="minorHAnsi"/>
        </w:rPr>
        <w:t>e</w:t>
      </w:r>
      <w:r w:rsidRPr="00C24FDD">
        <w:rPr>
          <w:rFonts w:cstheme="minorHAnsi"/>
        </w:rPr>
        <w:t xml:space="preserve"> wydarz</w:t>
      </w:r>
      <w:r>
        <w:rPr>
          <w:rFonts w:cstheme="minorHAnsi"/>
        </w:rPr>
        <w:t>enia</w:t>
      </w:r>
      <w:r w:rsidRPr="00C24FDD">
        <w:rPr>
          <w:rFonts w:cstheme="minorHAnsi"/>
        </w:rPr>
        <w:t>, będąc</w:t>
      </w:r>
      <w:r>
        <w:rPr>
          <w:rFonts w:cstheme="minorHAnsi"/>
        </w:rPr>
        <w:t>e</w:t>
      </w:r>
      <w:r w:rsidRPr="00C24FDD">
        <w:rPr>
          <w:rFonts w:cstheme="minorHAnsi"/>
        </w:rPr>
        <w:t xml:space="preserve"> miernikiem postępu działań oraz celem, do którego dąży zespół wdrażający na danym etapie projekt. Kamienie milowe to szczególne rodzaje zadań, są sygnałem zakończenia pewnej fazy i warunkuj</w:t>
      </w:r>
      <w:r w:rsidR="0020037E">
        <w:rPr>
          <w:rFonts w:cstheme="minorHAnsi"/>
        </w:rPr>
        <w:t>ą przejście do następnego etapu</w:t>
      </w:r>
      <w:r w:rsidRPr="00C24FDD">
        <w:rPr>
          <w:rFonts w:cstheme="minorHAnsi"/>
        </w:rPr>
        <w:t>.</w:t>
      </w:r>
      <w:r w:rsidR="0020037E">
        <w:rPr>
          <w:rFonts w:cstheme="minorHAnsi"/>
        </w:rPr>
        <w:t xml:space="preserve"> Warto również k</w:t>
      </w:r>
      <w:r w:rsidRPr="00C24FDD">
        <w:rPr>
          <w:rFonts w:cstheme="minorHAnsi"/>
        </w:rPr>
        <w:t>orzysta</w:t>
      </w:r>
      <w:r w:rsidR="0020037E">
        <w:rPr>
          <w:rFonts w:cstheme="minorHAnsi"/>
        </w:rPr>
        <w:t>ć</w:t>
      </w:r>
      <w:r w:rsidRPr="00C24FDD">
        <w:rPr>
          <w:rFonts w:cstheme="minorHAnsi"/>
        </w:rPr>
        <w:t xml:space="preserve"> z harmonogramu</w:t>
      </w:r>
      <w:r w:rsidR="0020037E">
        <w:rPr>
          <w:rFonts w:cstheme="minorHAnsi"/>
        </w:rPr>
        <w:t>.</w:t>
      </w:r>
      <w:r w:rsidRPr="00C24FDD">
        <w:rPr>
          <w:rFonts w:cstheme="minorHAnsi"/>
        </w:rPr>
        <w:t xml:space="preserve"> Najpopularniejszym sposobem graficznego przedstawienia h</w:t>
      </w:r>
      <w:r w:rsidR="0020037E">
        <w:rPr>
          <w:rFonts w:cstheme="minorHAnsi"/>
        </w:rPr>
        <w:t>armonogramu jest wykres Gantta</w:t>
      </w:r>
      <w:r w:rsidR="0020037E" w:rsidRPr="0020037E">
        <w:rPr>
          <w:rFonts w:cstheme="minorHAnsi"/>
          <w:szCs w:val="24"/>
        </w:rPr>
        <w:t xml:space="preserve"> </w:t>
      </w:r>
      <w:r w:rsidR="0020037E" w:rsidRPr="00C24FDD">
        <w:rPr>
          <w:rFonts w:cstheme="minorHAnsi"/>
          <w:szCs w:val="24"/>
        </w:rPr>
        <w:t>prz</w:t>
      </w:r>
      <w:r w:rsidR="0020037E">
        <w:rPr>
          <w:rFonts w:cstheme="minorHAnsi"/>
          <w:szCs w:val="24"/>
        </w:rPr>
        <w:t>edstawionego na rysunku poniżej</w:t>
      </w:r>
      <w:r w:rsidR="0020037E">
        <w:rPr>
          <w:rStyle w:val="Odwoanieprzypisudolnego"/>
          <w:rFonts w:cstheme="minorHAnsi"/>
          <w:szCs w:val="24"/>
        </w:rPr>
        <w:footnoteReference w:id="94"/>
      </w:r>
      <w:r w:rsidRPr="00C24FDD">
        <w:rPr>
          <w:rFonts w:cstheme="minorHAnsi"/>
        </w:rPr>
        <w:t>.</w:t>
      </w:r>
    </w:p>
    <w:p w14:paraId="6649F540" w14:textId="77777777" w:rsidR="00317F57" w:rsidRPr="0020037E" w:rsidRDefault="00317F57" w:rsidP="00317F57">
      <w:pPr>
        <w:spacing w:after="0"/>
        <w:rPr>
          <w:rFonts w:cstheme="minorHAnsi"/>
          <w:szCs w:val="24"/>
          <w:lang w:eastAsia="pl-PL"/>
        </w:rPr>
      </w:pPr>
      <w:r w:rsidRPr="0020037E">
        <w:rPr>
          <w:rFonts w:cstheme="minorHAnsi"/>
          <w:szCs w:val="24"/>
        </w:rPr>
        <w:t>Projekt składa się z poszczególnych etapów (w nawiasie podano liczbę zadań szczegółowych dla każdego etapu). Projekt ma dokładanie wyznaczone ramy czasowe, a każde zadanie zostało precyzyjnie zdefiniowane i rozplanowane w czasie (czas trwania zadań podano w dniach roboczych). Na harmonogramie zaznaczono</w:t>
      </w:r>
      <w:r>
        <w:rPr>
          <w:rFonts w:cstheme="minorHAnsi"/>
          <w:szCs w:val="24"/>
        </w:rPr>
        <w:t xml:space="preserve"> osoby odpowiedzialne za realizacje zadań.</w:t>
      </w:r>
    </w:p>
    <w:p w14:paraId="3E52796F" w14:textId="77777777" w:rsidR="00C8678F" w:rsidRDefault="00C8678F" w:rsidP="009B13F3">
      <w:pPr>
        <w:spacing w:after="0"/>
        <w:rPr>
          <w:rFonts w:cstheme="minorHAnsi"/>
        </w:rPr>
      </w:pPr>
    </w:p>
    <w:p w14:paraId="7D09615A" w14:textId="77777777" w:rsidR="00C8678F" w:rsidRDefault="00C8678F" w:rsidP="009B13F3">
      <w:pPr>
        <w:spacing w:after="0"/>
        <w:rPr>
          <w:rFonts w:cstheme="minorHAnsi"/>
        </w:rPr>
      </w:pPr>
    </w:p>
    <w:p w14:paraId="6BE8A537" w14:textId="77777777" w:rsidR="009B13F3" w:rsidRPr="00C323F1" w:rsidRDefault="009B13F3" w:rsidP="00B821FD">
      <w:pPr>
        <w:rPr>
          <w:i/>
        </w:rPr>
      </w:pPr>
      <w:bookmarkStart w:id="87" w:name="_Toc535481786"/>
      <w:r w:rsidRPr="00C323F1">
        <w:rPr>
          <w:i/>
        </w:rPr>
        <w:t xml:space="preserve">Rysunek </w:t>
      </w:r>
      <w:r w:rsidR="00BF0B33" w:rsidRPr="00C323F1">
        <w:rPr>
          <w:i/>
        </w:rPr>
        <w:fldChar w:fldCharType="begin"/>
      </w:r>
      <w:r w:rsidRPr="00C323F1">
        <w:rPr>
          <w:i/>
        </w:rPr>
        <w:instrText xml:space="preserve"> SEQ Rysunek \* ARABIC </w:instrText>
      </w:r>
      <w:r w:rsidR="00BF0B33" w:rsidRPr="00C323F1">
        <w:rPr>
          <w:i/>
        </w:rPr>
        <w:fldChar w:fldCharType="separate"/>
      </w:r>
      <w:r w:rsidR="00FA3DED" w:rsidRPr="00C323F1">
        <w:rPr>
          <w:i/>
        </w:rPr>
        <w:t>4</w:t>
      </w:r>
      <w:r w:rsidR="00BF0B33" w:rsidRPr="00C323F1">
        <w:rPr>
          <w:i/>
        </w:rPr>
        <w:fldChar w:fldCharType="end"/>
      </w:r>
      <w:r w:rsidRPr="00C323F1">
        <w:rPr>
          <w:i/>
        </w:rPr>
        <w:t xml:space="preserve"> wykres Gantta</w:t>
      </w:r>
      <w:bookmarkEnd w:id="87"/>
    </w:p>
    <w:p w14:paraId="571721FF" w14:textId="77777777" w:rsidR="00C24FDD" w:rsidRDefault="00C24FDD" w:rsidP="00C24FDD">
      <w:pPr>
        <w:pStyle w:val="Akapitzlist"/>
      </w:pPr>
      <w:r w:rsidRPr="00C24FDD">
        <w:rPr>
          <w:noProof/>
          <w:lang w:eastAsia="pl-PL"/>
        </w:rPr>
        <w:drawing>
          <wp:inline distT="0" distB="0" distL="0" distR="0" wp14:anchorId="27EF280B" wp14:editId="1CDFEAFD">
            <wp:extent cx="6120765" cy="2334725"/>
            <wp:effectExtent l="19050" t="0" r="0" b="0"/>
            <wp:docPr id="17" name="Obraz 19" descr="C:\Users\MM\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C:\Users\MM\AppData\Local\Temp\FineReader10\media\image1.jpeg"/>
                    <pic:cNvPicPr>
                      <a:picLocks noChangeAspect="1" noChangeArrowheads="1"/>
                    </pic:cNvPicPr>
                  </pic:nvPicPr>
                  <pic:blipFill>
                    <a:blip r:embed="rId59" cstate="print"/>
                    <a:srcRect/>
                    <a:stretch>
                      <a:fillRect/>
                    </a:stretch>
                  </pic:blipFill>
                  <pic:spPr bwMode="auto">
                    <a:xfrm>
                      <a:off x="0" y="0"/>
                      <a:ext cx="6120765" cy="2334725"/>
                    </a:xfrm>
                    <a:prstGeom prst="rect">
                      <a:avLst/>
                    </a:prstGeom>
                    <a:noFill/>
                    <a:ln w="9525">
                      <a:noFill/>
                      <a:miter lim="800000"/>
                      <a:headEnd/>
                      <a:tailEnd/>
                    </a:ln>
                  </pic:spPr>
                </pic:pic>
              </a:graphicData>
            </a:graphic>
          </wp:inline>
        </w:drawing>
      </w:r>
    </w:p>
    <w:p w14:paraId="2D800695" w14:textId="77777777" w:rsidR="00741879" w:rsidRDefault="008747A0" w:rsidP="00DE1957">
      <w:pPr>
        <w:pStyle w:val="Nagwek2"/>
        <w:numPr>
          <w:ilvl w:val="0"/>
          <w:numId w:val="0"/>
        </w:numPr>
        <w:ind w:left="720"/>
      </w:pPr>
      <w:bookmarkStart w:id="88" w:name="_Toc535908515"/>
      <w:r>
        <w:t>3</w:t>
      </w:r>
      <w:r w:rsidR="00741879" w:rsidRPr="0015115A">
        <w:t xml:space="preserve">. </w:t>
      </w:r>
      <w:r w:rsidRPr="008747A0">
        <w:t>Podsumowanie działań, formułowanie wniosków i rekomendacji dotyczących dalszych działań wspomagających</w:t>
      </w:r>
      <w:bookmarkEnd w:id="88"/>
    </w:p>
    <w:p w14:paraId="23895EE4" w14:textId="77777777" w:rsidR="00D94C39" w:rsidRDefault="00D94C39" w:rsidP="0037618F">
      <w:pPr>
        <w:spacing w:after="0"/>
        <w:ind w:right="-200"/>
        <w:rPr>
          <w:rFonts w:cs="Arial"/>
          <w:b/>
          <w:szCs w:val="24"/>
        </w:rPr>
      </w:pPr>
    </w:p>
    <w:p w14:paraId="680A25B8" w14:textId="77777777" w:rsidR="0037618F" w:rsidRPr="00525CC4" w:rsidRDefault="0037618F" w:rsidP="00880A8C">
      <w:pPr>
        <w:pStyle w:val="Akapitzlist"/>
        <w:numPr>
          <w:ilvl w:val="0"/>
          <w:numId w:val="194"/>
        </w:numPr>
        <w:spacing w:after="0"/>
        <w:ind w:right="-200"/>
        <w:rPr>
          <w:rFonts w:cs="Arial"/>
          <w:b/>
          <w:szCs w:val="24"/>
        </w:rPr>
      </w:pPr>
      <w:r w:rsidRPr="00525CC4">
        <w:rPr>
          <w:rFonts w:cs="Arial"/>
          <w:b/>
          <w:szCs w:val="24"/>
        </w:rPr>
        <w:t>Wykorzystanie informacji płynących z diagnozy do wytyczania kierunków działań i konstruowania celów:</w:t>
      </w:r>
    </w:p>
    <w:p w14:paraId="6855FC54" w14:textId="77777777" w:rsidR="004F72DE" w:rsidRPr="00B821FD" w:rsidRDefault="004F72DE" w:rsidP="00B821FD">
      <w:pPr>
        <w:rPr>
          <w:b/>
        </w:rPr>
      </w:pPr>
      <w:r w:rsidRPr="00B821FD">
        <w:rPr>
          <w:b/>
        </w:rPr>
        <w:t>ZASADY FORMUŁOWANIA CELÓW</w:t>
      </w:r>
    </w:p>
    <w:p w14:paraId="45BDFF5A" w14:textId="77777777" w:rsidR="004F72DE" w:rsidRPr="004F72DE" w:rsidRDefault="00D94C39" w:rsidP="004F72DE">
      <w:pPr>
        <w:spacing w:after="0"/>
        <w:rPr>
          <w:rFonts w:cstheme="minorHAnsi"/>
          <w:szCs w:val="36"/>
        </w:rPr>
      </w:pPr>
      <w:r w:rsidRPr="00D94C39">
        <w:rPr>
          <w:rFonts w:cstheme="minorHAnsi"/>
          <w:szCs w:val="36"/>
        </w:rPr>
        <w:t>Cele to r</w:t>
      </w:r>
      <w:r w:rsidR="004F72DE" w:rsidRPr="00D94C39">
        <w:rPr>
          <w:rFonts w:cstheme="minorHAnsi"/>
          <w:szCs w:val="36"/>
        </w:rPr>
        <w:t>ezultaty, nie działania.</w:t>
      </w:r>
      <w:r w:rsidR="004F72DE" w:rsidRPr="004F72DE">
        <w:rPr>
          <w:rFonts w:cstheme="minorHAnsi"/>
          <w:b/>
          <w:szCs w:val="36"/>
        </w:rPr>
        <w:t xml:space="preserve"> </w:t>
      </w:r>
      <w:r w:rsidR="004F72DE" w:rsidRPr="004F72DE">
        <w:rPr>
          <w:rFonts w:cstheme="minorHAnsi"/>
          <w:szCs w:val="36"/>
        </w:rPr>
        <w:t>Cel to pożądany stan, do którego dążymy – nie zaś działania, które podejmujemy, by go osiągnąć. To odpowiedź na pytanie, jakich zmian w kompetencjach uczestników albo jakich nowych rozwiązań się spo</w:t>
      </w:r>
      <w:r w:rsidR="00E35BC9">
        <w:rPr>
          <w:rFonts w:cstheme="minorHAnsi"/>
          <w:szCs w:val="36"/>
        </w:rPr>
        <w:t>dziewamy.(np.</w:t>
      </w:r>
      <w:r w:rsidR="001B3BFD">
        <w:rPr>
          <w:rFonts w:cstheme="minorHAnsi"/>
          <w:szCs w:val="36"/>
        </w:rPr>
        <w:t xml:space="preserve"> </w:t>
      </w:r>
      <w:r w:rsidR="00E35BC9">
        <w:rPr>
          <w:rFonts w:cstheme="minorHAnsi"/>
          <w:szCs w:val="36"/>
        </w:rPr>
        <w:t>„Uczestnicy</w:t>
      </w:r>
      <w:r w:rsidR="004F72DE" w:rsidRPr="004F72DE">
        <w:rPr>
          <w:rFonts w:cstheme="minorHAnsi"/>
          <w:szCs w:val="36"/>
        </w:rPr>
        <w:t xml:space="preserve"> będą znali i stosowali w praktyce zestaw interaktywnych form pracy w nauczaniu języków obcych” albo dla innego obszaru np. „Opracowanie projektu szkolnej strategii wdrażania elementów oceniania kształtującego - informacji zwrotnej i przetestowanie jej w wybranych szkołach”.)</w:t>
      </w:r>
    </w:p>
    <w:p w14:paraId="24F9FB8F" w14:textId="77777777" w:rsidR="004F72DE" w:rsidRPr="00525CC4" w:rsidRDefault="004F72DE" w:rsidP="00880A8C">
      <w:pPr>
        <w:pStyle w:val="Akapitzlist"/>
        <w:numPr>
          <w:ilvl w:val="0"/>
          <w:numId w:val="194"/>
        </w:numPr>
        <w:spacing w:after="0"/>
        <w:ind w:right="-200"/>
        <w:rPr>
          <w:rFonts w:cs="Arial"/>
          <w:b/>
          <w:szCs w:val="24"/>
        </w:rPr>
      </w:pPr>
      <w:r w:rsidRPr="00525CC4">
        <w:rPr>
          <w:rFonts w:cs="Arial"/>
          <w:b/>
          <w:szCs w:val="24"/>
        </w:rPr>
        <w:t>OBSZARY</w:t>
      </w:r>
      <w:r w:rsidR="00E35BC9" w:rsidRPr="00525CC4">
        <w:rPr>
          <w:rFonts w:cs="Arial"/>
          <w:b/>
          <w:szCs w:val="24"/>
        </w:rPr>
        <w:t xml:space="preserve"> FORMUŁOWANIA CELÓW </w:t>
      </w:r>
    </w:p>
    <w:p w14:paraId="25346AF4" w14:textId="77777777" w:rsidR="004F72DE" w:rsidRPr="004F72DE" w:rsidRDefault="004F72DE" w:rsidP="009B13F3">
      <w:pPr>
        <w:spacing w:after="0"/>
        <w:rPr>
          <w:rFonts w:cstheme="minorHAnsi"/>
          <w:szCs w:val="36"/>
        </w:rPr>
      </w:pPr>
      <w:r w:rsidRPr="004F72DE">
        <w:rPr>
          <w:rFonts w:cstheme="minorHAnsi"/>
          <w:szCs w:val="36"/>
        </w:rPr>
        <w:t>W ramach współpracy w sieci następuje wymiana doświadczeń, która służy wzajemnemu uczeniu się, jak i wspólnemu rozwiązywaniu problemów, zgłaszanych przez jej uczestników i ich szkoły. Cele rozwojowe sieci mogą dotyczyć dwóch obszarów:</w:t>
      </w:r>
    </w:p>
    <w:p w14:paraId="66F7C97C" w14:textId="77777777" w:rsidR="004F72DE" w:rsidRPr="00C2763B" w:rsidRDefault="00C2763B" w:rsidP="00880A8C">
      <w:pPr>
        <w:pStyle w:val="Akapitzlist"/>
        <w:numPr>
          <w:ilvl w:val="1"/>
          <w:numId w:val="152"/>
        </w:numPr>
        <w:spacing w:after="0"/>
        <w:ind w:left="426"/>
        <w:rPr>
          <w:rFonts w:cstheme="minorHAnsi"/>
          <w:szCs w:val="36"/>
        </w:rPr>
      </w:pPr>
      <w:r>
        <w:rPr>
          <w:rFonts w:cstheme="minorHAnsi"/>
          <w:szCs w:val="36"/>
        </w:rPr>
        <w:t>P</w:t>
      </w:r>
      <w:r w:rsidR="004F72DE" w:rsidRPr="00C2763B">
        <w:rPr>
          <w:rFonts w:cstheme="minorHAnsi"/>
          <w:szCs w:val="36"/>
        </w:rPr>
        <w:t>odnoszenia kompetencji uczestników w</w:t>
      </w:r>
      <w:r w:rsidR="001B3BFD" w:rsidRPr="00C2763B">
        <w:rPr>
          <w:rFonts w:cstheme="minorHAnsi"/>
          <w:szCs w:val="36"/>
        </w:rPr>
        <w:t xml:space="preserve"> </w:t>
      </w:r>
      <w:r w:rsidR="004F72DE" w:rsidRPr="00C2763B">
        <w:rPr>
          <w:rFonts w:cstheme="minorHAnsi"/>
          <w:szCs w:val="36"/>
        </w:rPr>
        <w:t>zakresie</w:t>
      </w:r>
      <w:r w:rsidR="001B3BFD" w:rsidRPr="00C2763B">
        <w:rPr>
          <w:rFonts w:cstheme="minorHAnsi"/>
          <w:szCs w:val="36"/>
        </w:rPr>
        <w:t xml:space="preserve"> </w:t>
      </w:r>
      <w:r w:rsidR="004F72DE" w:rsidRPr="00C2763B">
        <w:rPr>
          <w:rFonts w:cstheme="minorHAnsi"/>
          <w:szCs w:val="36"/>
        </w:rPr>
        <w:t>– nowej wiedzy, umiejętności i postaw, jakie mogą być użyteczn</w:t>
      </w:r>
      <w:r>
        <w:rPr>
          <w:rFonts w:cstheme="minorHAnsi"/>
          <w:szCs w:val="36"/>
        </w:rPr>
        <w:t>e w realizacji zadań zawodowych.</w:t>
      </w:r>
    </w:p>
    <w:p w14:paraId="4AF998C0" w14:textId="77777777" w:rsidR="004F72DE" w:rsidRPr="00C2763B" w:rsidRDefault="00C2763B" w:rsidP="00880A8C">
      <w:pPr>
        <w:pStyle w:val="Akapitzlist"/>
        <w:numPr>
          <w:ilvl w:val="1"/>
          <w:numId w:val="152"/>
        </w:numPr>
        <w:spacing w:after="0"/>
        <w:ind w:left="426"/>
        <w:rPr>
          <w:rFonts w:cstheme="minorHAnsi"/>
          <w:szCs w:val="36"/>
        </w:rPr>
      </w:pPr>
      <w:r>
        <w:rPr>
          <w:rFonts w:cstheme="minorHAnsi"/>
          <w:szCs w:val="36"/>
        </w:rPr>
        <w:t>T</w:t>
      </w:r>
      <w:r w:rsidR="004F72DE" w:rsidRPr="00C2763B">
        <w:rPr>
          <w:rFonts w:cstheme="minorHAnsi"/>
          <w:szCs w:val="36"/>
        </w:rPr>
        <w:t>worzenia rozwiązań – wspólnego wypracowywania strategii działania, narzędzi, scenariuszy, materiałów i wskazówek, które będą pomocne w kontekście indywidualnych celów, albo rozwiązywania danego problemu szkoły</w:t>
      </w:r>
      <w:r>
        <w:rPr>
          <w:rFonts w:cstheme="minorHAnsi"/>
          <w:szCs w:val="36"/>
        </w:rPr>
        <w:t>.</w:t>
      </w:r>
    </w:p>
    <w:p w14:paraId="6465DD82" w14:textId="77777777" w:rsidR="004F72DE" w:rsidRDefault="004F72DE" w:rsidP="009B13F3">
      <w:pPr>
        <w:spacing w:after="0"/>
        <w:rPr>
          <w:rFonts w:cstheme="minorHAnsi"/>
          <w:szCs w:val="36"/>
        </w:rPr>
      </w:pPr>
      <w:r w:rsidRPr="004F72DE">
        <w:rPr>
          <w:rFonts w:cstheme="minorHAnsi"/>
          <w:szCs w:val="36"/>
        </w:rPr>
        <w:t>Praca nad celami z tych obszarów będzie wymagała ustalenia innych wskaźników sukcesu oraz opracowania innych działań.</w:t>
      </w:r>
    </w:p>
    <w:p w14:paraId="32EFA350" w14:textId="77777777" w:rsidR="00475DC2" w:rsidRPr="00525CC4" w:rsidRDefault="00E35BC9" w:rsidP="00880A8C">
      <w:pPr>
        <w:pStyle w:val="Akapitzlist"/>
        <w:numPr>
          <w:ilvl w:val="0"/>
          <w:numId w:val="194"/>
        </w:numPr>
        <w:spacing w:after="0"/>
        <w:ind w:right="-200"/>
        <w:rPr>
          <w:rFonts w:cs="Arial"/>
          <w:b/>
          <w:szCs w:val="24"/>
        </w:rPr>
      </w:pPr>
      <w:r w:rsidRPr="00525CC4">
        <w:rPr>
          <w:rFonts w:cs="Arial"/>
          <w:b/>
          <w:szCs w:val="24"/>
        </w:rPr>
        <w:t>Metody formułowania</w:t>
      </w:r>
      <w:r w:rsidR="00475DC2" w:rsidRPr="00525CC4">
        <w:rPr>
          <w:rFonts w:cs="Arial"/>
          <w:b/>
          <w:szCs w:val="24"/>
        </w:rPr>
        <w:t xml:space="preserve"> celów</w:t>
      </w:r>
    </w:p>
    <w:p w14:paraId="2E58FACC" w14:textId="77777777" w:rsidR="00475DC2" w:rsidRPr="00475DC2" w:rsidRDefault="00475DC2" w:rsidP="00475DC2">
      <w:pPr>
        <w:spacing w:after="0"/>
        <w:jc w:val="right"/>
        <w:rPr>
          <w:rFonts w:cstheme="minorHAnsi"/>
          <w:bCs/>
          <w:i/>
          <w:color w:val="333333"/>
          <w:szCs w:val="24"/>
          <w:shd w:val="clear" w:color="auto" w:fill="FFFFFF"/>
        </w:rPr>
      </w:pPr>
      <w:r w:rsidRPr="00475DC2">
        <w:rPr>
          <w:rFonts w:cstheme="minorHAnsi"/>
          <w:bCs/>
          <w:i/>
          <w:color w:val="333333"/>
          <w:szCs w:val="24"/>
          <w:shd w:val="clear" w:color="auto" w:fill="FFFFFF"/>
        </w:rPr>
        <w:t>Jest tylko jedna cecha którą człowiek musi się wykazać aby wygrać.</w:t>
      </w:r>
    </w:p>
    <w:p w14:paraId="269A2992" w14:textId="77777777" w:rsidR="00475DC2" w:rsidRPr="00475DC2" w:rsidRDefault="00475DC2" w:rsidP="00475DC2">
      <w:pPr>
        <w:spacing w:after="0"/>
        <w:jc w:val="right"/>
        <w:rPr>
          <w:rFonts w:cstheme="minorHAnsi"/>
          <w:bCs/>
          <w:i/>
          <w:color w:val="333333"/>
          <w:szCs w:val="24"/>
          <w:shd w:val="clear" w:color="auto" w:fill="FFFFFF"/>
        </w:rPr>
      </w:pPr>
      <w:r w:rsidRPr="00475DC2">
        <w:rPr>
          <w:rFonts w:cstheme="minorHAnsi"/>
          <w:bCs/>
          <w:i/>
          <w:color w:val="333333"/>
          <w:szCs w:val="24"/>
          <w:shd w:val="clear" w:color="auto" w:fill="FFFFFF"/>
        </w:rPr>
        <w:t>To precyzyjnie określony cel – świadomość, czego się chce,</w:t>
      </w:r>
    </w:p>
    <w:p w14:paraId="03398821" w14:textId="77777777" w:rsidR="00475DC2" w:rsidRPr="00475DC2" w:rsidRDefault="00475DC2" w:rsidP="00475DC2">
      <w:pPr>
        <w:spacing w:after="0"/>
        <w:jc w:val="right"/>
        <w:rPr>
          <w:rFonts w:cstheme="minorHAnsi"/>
          <w:bCs/>
          <w:i/>
          <w:color w:val="333333"/>
          <w:szCs w:val="24"/>
          <w:shd w:val="clear" w:color="auto" w:fill="FFFFFF"/>
        </w:rPr>
      </w:pPr>
      <w:r w:rsidRPr="00475DC2">
        <w:rPr>
          <w:rFonts w:cstheme="minorHAnsi"/>
          <w:bCs/>
          <w:i/>
          <w:color w:val="333333"/>
          <w:szCs w:val="24"/>
          <w:shd w:val="clear" w:color="auto" w:fill="FFFFFF"/>
        </w:rPr>
        <w:t xml:space="preserve"> i palące pragnienie, aby to osiągnąć.</w:t>
      </w:r>
    </w:p>
    <w:p w14:paraId="51281568" w14:textId="77777777" w:rsidR="00475DC2" w:rsidRPr="00475DC2" w:rsidRDefault="00475DC2" w:rsidP="00475DC2">
      <w:pPr>
        <w:spacing w:after="0"/>
        <w:jc w:val="right"/>
        <w:rPr>
          <w:rFonts w:cstheme="minorHAnsi"/>
          <w:bCs/>
          <w:i/>
          <w:color w:val="333333"/>
          <w:szCs w:val="24"/>
          <w:shd w:val="clear" w:color="auto" w:fill="FFFFFF"/>
        </w:rPr>
      </w:pPr>
      <w:r w:rsidRPr="00475DC2">
        <w:rPr>
          <w:rFonts w:cstheme="minorHAnsi"/>
          <w:bCs/>
          <w:i/>
          <w:color w:val="333333"/>
          <w:szCs w:val="24"/>
          <w:shd w:val="clear" w:color="auto" w:fill="FFFFFF"/>
        </w:rPr>
        <w:t>Napoleon Hill</w:t>
      </w:r>
    </w:p>
    <w:p w14:paraId="09CA1233" w14:textId="77777777" w:rsidR="00475DC2" w:rsidRPr="004F72DE" w:rsidRDefault="00475DC2" w:rsidP="004F72DE">
      <w:pPr>
        <w:spacing w:after="0"/>
        <w:rPr>
          <w:rFonts w:cstheme="minorHAnsi"/>
          <w:szCs w:val="36"/>
        </w:rPr>
      </w:pPr>
    </w:p>
    <w:p w14:paraId="2828E9B9" w14:textId="77777777" w:rsidR="001A76F5" w:rsidRPr="00475DC2" w:rsidRDefault="001A76F5" w:rsidP="00475DC2">
      <w:pPr>
        <w:spacing w:after="0"/>
        <w:rPr>
          <w:rFonts w:cstheme="minorHAnsi"/>
          <w:bCs/>
          <w:color w:val="333333"/>
          <w:szCs w:val="24"/>
          <w:shd w:val="clear" w:color="auto" w:fill="FFFFFF"/>
        </w:rPr>
      </w:pPr>
      <w:r w:rsidRPr="00475DC2">
        <w:rPr>
          <w:rFonts w:cstheme="minorHAnsi"/>
          <w:b/>
          <w:bCs/>
          <w:color w:val="333333"/>
          <w:szCs w:val="24"/>
          <w:shd w:val="clear" w:color="auto" w:fill="FFFFFF"/>
        </w:rPr>
        <w:t>SMART</w:t>
      </w:r>
      <w:r w:rsidR="001B3BFD">
        <w:rPr>
          <w:rFonts w:cstheme="minorHAnsi"/>
          <w:b/>
          <w:bCs/>
          <w:color w:val="333333"/>
          <w:szCs w:val="24"/>
          <w:shd w:val="clear" w:color="auto" w:fill="FFFFFF"/>
        </w:rPr>
        <w:t xml:space="preserve"> </w:t>
      </w:r>
      <w:r w:rsidRPr="00475DC2">
        <w:rPr>
          <w:rFonts w:cstheme="minorHAnsi"/>
          <w:bCs/>
          <w:color w:val="333333"/>
          <w:szCs w:val="24"/>
          <w:shd w:val="clear" w:color="auto" w:fill="FFFFFF"/>
        </w:rPr>
        <w:t>to akronim najpopularniejszego sposobu wyznaczania celów. Akronim ułatwiający zapamiętanie niezbędnych aspektów, które musza być przemyślane aby poprawnie wyznaczyć cel. Może być w różny sposób odczytywany i tłumaczony na język polski</w:t>
      </w:r>
    </w:p>
    <w:p w14:paraId="449B24B7" w14:textId="77777777" w:rsidR="00475DC2" w:rsidRDefault="00475DC2" w:rsidP="00475DC2">
      <w:pPr>
        <w:spacing w:after="0"/>
        <w:rPr>
          <w:rFonts w:cstheme="minorHAnsi"/>
          <w:szCs w:val="36"/>
        </w:rPr>
      </w:pPr>
      <w:r w:rsidRPr="004F72DE">
        <w:rPr>
          <w:rFonts w:cstheme="minorHAnsi"/>
          <w:szCs w:val="36"/>
        </w:rPr>
        <w:t>Zgodnie ze SMART cele powinny być:</w:t>
      </w:r>
    </w:p>
    <w:p w14:paraId="0EDC5767" w14:textId="77777777" w:rsidR="00475DC2" w:rsidRPr="004F72DE" w:rsidRDefault="00475DC2" w:rsidP="00475DC2">
      <w:pPr>
        <w:spacing w:after="0"/>
        <w:rPr>
          <w:rFonts w:cstheme="minorHAnsi"/>
          <w:szCs w:val="36"/>
        </w:rPr>
      </w:pPr>
      <w:r w:rsidRPr="004F72DE">
        <w:rPr>
          <w:rFonts w:cstheme="minorHAnsi"/>
          <w:b/>
          <w:szCs w:val="36"/>
        </w:rPr>
        <w:t xml:space="preserve">Skonkretyzowane </w:t>
      </w:r>
      <w:r w:rsidRPr="004F72DE">
        <w:rPr>
          <w:rFonts w:cstheme="minorHAnsi"/>
          <w:szCs w:val="36"/>
        </w:rPr>
        <w:t xml:space="preserve">(ang. Specific) – jednoznaczne sformułowanie, </w:t>
      </w:r>
    </w:p>
    <w:p w14:paraId="3611B281" w14:textId="77777777" w:rsidR="00475DC2" w:rsidRPr="004F72DE" w:rsidRDefault="00475DC2" w:rsidP="00475DC2">
      <w:pPr>
        <w:spacing w:after="0"/>
        <w:rPr>
          <w:rFonts w:cstheme="minorHAnsi"/>
          <w:szCs w:val="36"/>
        </w:rPr>
      </w:pPr>
      <w:r w:rsidRPr="004F72DE">
        <w:rPr>
          <w:rFonts w:cstheme="minorHAnsi"/>
          <w:b/>
          <w:szCs w:val="36"/>
        </w:rPr>
        <w:t xml:space="preserve">Mierzalne </w:t>
      </w:r>
      <w:r w:rsidRPr="004F72DE">
        <w:rPr>
          <w:rFonts w:cstheme="minorHAnsi"/>
          <w:szCs w:val="36"/>
        </w:rPr>
        <w:t xml:space="preserve">(ang. Measurable) – stopień realizacji celów powinien być wyrażony liczbowo, </w:t>
      </w:r>
    </w:p>
    <w:p w14:paraId="5FF9DF85" w14:textId="77777777" w:rsidR="00475DC2" w:rsidRPr="004F72DE" w:rsidRDefault="00475DC2" w:rsidP="00475DC2">
      <w:pPr>
        <w:spacing w:after="0"/>
        <w:rPr>
          <w:rFonts w:cstheme="minorHAnsi"/>
          <w:szCs w:val="36"/>
        </w:rPr>
      </w:pPr>
      <w:r w:rsidRPr="004F72DE">
        <w:rPr>
          <w:rFonts w:cstheme="minorHAnsi"/>
          <w:b/>
          <w:szCs w:val="36"/>
        </w:rPr>
        <w:t xml:space="preserve">Osiągalny </w:t>
      </w:r>
      <w:r w:rsidRPr="004F72DE">
        <w:rPr>
          <w:rFonts w:cstheme="minorHAnsi"/>
          <w:szCs w:val="36"/>
        </w:rPr>
        <w:t xml:space="preserve">(ang. Achievable) – możliwy do osiągnięcia, </w:t>
      </w:r>
    </w:p>
    <w:p w14:paraId="1000D74C" w14:textId="77777777" w:rsidR="00475DC2" w:rsidRPr="004F72DE" w:rsidRDefault="00475DC2" w:rsidP="009B13F3">
      <w:pPr>
        <w:spacing w:after="0"/>
        <w:rPr>
          <w:rFonts w:cstheme="minorHAnsi"/>
          <w:szCs w:val="36"/>
        </w:rPr>
      </w:pPr>
      <w:r w:rsidRPr="004F72DE">
        <w:rPr>
          <w:rFonts w:cstheme="minorHAnsi"/>
          <w:b/>
          <w:szCs w:val="36"/>
        </w:rPr>
        <w:t xml:space="preserve">Realny </w:t>
      </w:r>
      <w:r w:rsidRPr="004F72DE">
        <w:rPr>
          <w:rFonts w:cstheme="minorHAnsi"/>
          <w:szCs w:val="36"/>
        </w:rPr>
        <w:t>(ang. Relevant) – ambitny ale możliwy do zrealizowania</w:t>
      </w:r>
      <w:r w:rsidRPr="004F72DE">
        <w:rPr>
          <w:rFonts w:cstheme="minorHAnsi"/>
        </w:rPr>
        <w:t xml:space="preserve"> </w:t>
      </w:r>
      <w:r w:rsidRPr="004F72DE">
        <w:rPr>
          <w:rFonts w:cstheme="minorHAnsi"/>
          <w:szCs w:val="36"/>
        </w:rPr>
        <w:t>w kontekście dostępnych zasobów. (Pamiętać musimy, że sieć opiera się na kompetencjach i doświadczeniach uczestników; daje do dyspozycji ograniczony czas spotkań osobistych i możliwości skorzystania z pomocy zewnętrznych ekspertów. Stąd w zakresie doskonalenie lepiej skupić się na wąskim zakresie zmian fu</w:t>
      </w:r>
      <w:r w:rsidR="00C2763B">
        <w:rPr>
          <w:rFonts w:cstheme="minorHAnsi"/>
          <w:szCs w:val="36"/>
        </w:rPr>
        <w:t>nkcjonowania szkół</w:t>
      </w:r>
      <w:r w:rsidRPr="004F72DE">
        <w:rPr>
          <w:rFonts w:cstheme="minorHAnsi"/>
          <w:szCs w:val="36"/>
        </w:rPr>
        <w:t>)</w:t>
      </w:r>
      <w:r w:rsidR="00C2763B">
        <w:rPr>
          <w:rFonts w:cstheme="minorHAnsi"/>
          <w:szCs w:val="36"/>
        </w:rPr>
        <w:t>.</w:t>
      </w:r>
    </w:p>
    <w:p w14:paraId="0B503A41" w14:textId="77777777" w:rsidR="00475DC2" w:rsidRDefault="00475DC2" w:rsidP="009B13F3">
      <w:pPr>
        <w:spacing w:after="0"/>
        <w:rPr>
          <w:rFonts w:cstheme="minorHAnsi"/>
          <w:szCs w:val="36"/>
        </w:rPr>
      </w:pPr>
      <w:r w:rsidRPr="004F72DE">
        <w:rPr>
          <w:rFonts w:cstheme="minorHAnsi"/>
          <w:b/>
          <w:szCs w:val="36"/>
        </w:rPr>
        <w:t xml:space="preserve">Terminowy </w:t>
      </w:r>
      <w:r w:rsidRPr="004F72DE">
        <w:rPr>
          <w:rFonts w:cstheme="minorHAnsi"/>
          <w:szCs w:val="36"/>
        </w:rPr>
        <w:t>(ang. Time-bound) – mieć określony czas, w którym chcemy go osiągnąć.</w:t>
      </w:r>
    </w:p>
    <w:p w14:paraId="1FD79992" w14:textId="77777777" w:rsidR="00475DC2" w:rsidRPr="00B821FD" w:rsidRDefault="00475DC2" w:rsidP="00B821FD">
      <w:pPr>
        <w:rPr>
          <w:b/>
        </w:rPr>
      </w:pPr>
      <w:r w:rsidRPr="00B821FD">
        <w:rPr>
          <w:b/>
        </w:rPr>
        <w:t>SMARTER</w:t>
      </w:r>
    </w:p>
    <w:p w14:paraId="2D2B343B" w14:textId="77777777" w:rsidR="001A76F5" w:rsidRPr="00475DC2" w:rsidRDefault="001A76F5" w:rsidP="009B13F3">
      <w:pPr>
        <w:spacing w:after="0"/>
        <w:rPr>
          <w:rFonts w:cstheme="minorHAnsi"/>
          <w:bCs/>
          <w:color w:val="333333"/>
          <w:szCs w:val="24"/>
          <w:shd w:val="clear" w:color="auto" w:fill="FFFFFF"/>
        </w:rPr>
      </w:pPr>
      <w:r w:rsidRPr="00475DC2">
        <w:rPr>
          <w:rFonts w:cstheme="minorHAnsi"/>
          <w:bCs/>
          <w:color w:val="333333"/>
          <w:szCs w:val="24"/>
          <w:shd w:val="clear" w:color="auto" w:fill="FFFFFF"/>
        </w:rPr>
        <w:t>Innym sposobem wyznaczania celów opartym na poszerzonym akronimie jest SMARTER</w:t>
      </w:r>
      <w:r w:rsidR="00D164A4">
        <w:rPr>
          <w:rStyle w:val="Odwoanieprzypisudolnego"/>
          <w:rFonts w:cstheme="minorHAnsi"/>
          <w:bCs/>
          <w:color w:val="333333"/>
          <w:szCs w:val="24"/>
          <w:shd w:val="clear" w:color="auto" w:fill="FFFFFF"/>
        </w:rPr>
        <w:footnoteReference w:id="95"/>
      </w:r>
      <w:r w:rsidRPr="00475DC2">
        <w:rPr>
          <w:rFonts w:cstheme="minorHAnsi"/>
          <w:bCs/>
          <w:color w:val="333333"/>
          <w:szCs w:val="24"/>
          <w:shd w:val="clear" w:color="auto" w:fill="FFFFFF"/>
        </w:rPr>
        <w:t xml:space="preserve">, uwzględniający motywację oraz </w:t>
      </w:r>
      <w:r w:rsidR="00D164A4">
        <w:rPr>
          <w:rFonts w:cstheme="minorHAnsi"/>
          <w:bCs/>
          <w:color w:val="333333"/>
          <w:szCs w:val="24"/>
          <w:shd w:val="clear" w:color="auto" w:fill="FFFFFF"/>
        </w:rPr>
        <w:t>„</w:t>
      </w:r>
      <w:r w:rsidRPr="00475DC2">
        <w:rPr>
          <w:rFonts w:cstheme="minorHAnsi"/>
          <w:bCs/>
          <w:color w:val="333333"/>
          <w:szCs w:val="24"/>
          <w:shd w:val="clear" w:color="auto" w:fill="FFFFFF"/>
        </w:rPr>
        <w:t>sformułowany na piśmie</w:t>
      </w:r>
      <w:r w:rsidR="00D164A4">
        <w:rPr>
          <w:rFonts w:cstheme="minorHAnsi"/>
          <w:bCs/>
          <w:color w:val="333333"/>
          <w:szCs w:val="24"/>
          <w:shd w:val="clear" w:color="auto" w:fill="FFFFFF"/>
        </w:rPr>
        <w:t>”</w:t>
      </w:r>
      <w:r w:rsidRPr="00475DC2">
        <w:rPr>
          <w:rFonts w:cstheme="minorHAnsi"/>
          <w:bCs/>
          <w:color w:val="333333"/>
          <w:szCs w:val="24"/>
          <w:shd w:val="clear" w:color="auto" w:fill="FFFFFF"/>
        </w:rPr>
        <w:t>. Ten ważny aspekt – zapisywania celów potwierdza w teorii Wygotski „Mowa pisana z racji oderwania od bezpośredniego kontekstu umożliwia prowadzenie refleksji nad znaczeniami poszczególnych słów. Jednostka uzyskuje wyższy poziom kontroli, wzmacnia krytycznie świadomość wobec własnych procesów myślowych”</w:t>
      </w:r>
      <w:r w:rsidRPr="00475DC2">
        <w:rPr>
          <w:rStyle w:val="Odwoanieprzypisudolnego"/>
          <w:rFonts w:cstheme="minorHAnsi"/>
          <w:bCs/>
          <w:color w:val="333333"/>
          <w:szCs w:val="24"/>
          <w:shd w:val="clear" w:color="auto" w:fill="FFFFFF"/>
        </w:rPr>
        <w:footnoteReference w:id="96"/>
      </w:r>
      <w:r w:rsidRPr="00475DC2">
        <w:rPr>
          <w:rFonts w:cstheme="minorHAnsi"/>
          <w:bCs/>
          <w:color w:val="333333"/>
          <w:szCs w:val="24"/>
          <w:shd w:val="clear" w:color="auto" w:fill="FFFFFF"/>
        </w:rPr>
        <w:t>.</w:t>
      </w:r>
      <w:r w:rsidR="001B3BFD">
        <w:rPr>
          <w:rFonts w:cstheme="minorHAnsi"/>
          <w:bCs/>
          <w:color w:val="333333"/>
          <w:szCs w:val="24"/>
          <w:shd w:val="clear" w:color="auto" w:fill="FFFFFF"/>
        </w:rPr>
        <w:t xml:space="preserve"> </w:t>
      </w:r>
    </w:p>
    <w:p w14:paraId="6D7F8C21" w14:textId="77777777" w:rsidR="001A76F5" w:rsidRPr="00475DC2" w:rsidRDefault="001A76F5" w:rsidP="009B13F3">
      <w:pPr>
        <w:spacing w:after="0"/>
        <w:rPr>
          <w:rFonts w:cstheme="minorHAnsi"/>
          <w:b/>
          <w:bCs/>
          <w:color w:val="333333"/>
          <w:szCs w:val="24"/>
          <w:shd w:val="clear" w:color="auto" w:fill="FFFFFF"/>
        </w:rPr>
      </w:pPr>
      <w:r w:rsidRPr="00475DC2">
        <w:rPr>
          <w:rFonts w:cstheme="minorHAnsi"/>
          <w:b/>
          <w:bCs/>
          <w:color w:val="333333"/>
          <w:szCs w:val="24"/>
          <w:shd w:val="clear" w:color="auto" w:fill="FFFFFF"/>
        </w:rPr>
        <w:t xml:space="preserve">S </w:t>
      </w:r>
      <w:r w:rsidRPr="00475DC2">
        <w:rPr>
          <w:rFonts w:cstheme="minorHAnsi"/>
          <w:bCs/>
          <w:color w:val="333333"/>
          <w:szCs w:val="24"/>
          <w:shd w:val="clear" w:color="auto" w:fill="FFFFFF"/>
        </w:rPr>
        <w:t>Specific-Konkretny – Szczegółowo opisany –</w:t>
      </w:r>
      <w:r w:rsidR="001B3BFD">
        <w:rPr>
          <w:rFonts w:cstheme="minorHAnsi"/>
          <w:bCs/>
          <w:color w:val="333333"/>
          <w:szCs w:val="24"/>
          <w:shd w:val="clear" w:color="auto" w:fill="FFFFFF"/>
        </w:rPr>
        <w:t xml:space="preserve"> </w:t>
      </w:r>
      <w:r w:rsidRPr="00475DC2">
        <w:rPr>
          <w:rFonts w:cstheme="minorHAnsi"/>
          <w:bCs/>
          <w:color w:val="333333"/>
          <w:szCs w:val="24"/>
          <w:shd w:val="clear" w:color="auto" w:fill="FFFFFF"/>
        </w:rPr>
        <w:t>na czym polega zadanie, co jest jego rezultatem, jak to zmierzymy i kiedy będzie osiągnięty efekt. Może dotyczyć też harmonogramów, zasobów, czynności, itp.</w:t>
      </w:r>
    </w:p>
    <w:p w14:paraId="512FBFE1" w14:textId="77777777" w:rsidR="001A76F5" w:rsidRPr="00475DC2" w:rsidRDefault="001A76F5" w:rsidP="009B13F3">
      <w:pPr>
        <w:spacing w:after="0"/>
        <w:rPr>
          <w:rFonts w:cstheme="minorHAnsi"/>
          <w:bCs/>
          <w:color w:val="333333"/>
          <w:szCs w:val="24"/>
          <w:shd w:val="clear" w:color="auto" w:fill="FFFFFF"/>
        </w:rPr>
      </w:pPr>
      <w:r w:rsidRPr="00475DC2">
        <w:rPr>
          <w:rFonts w:cstheme="minorHAnsi"/>
          <w:b/>
          <w:bCs/>
          <w:color w:val="333333"/>
          <w:szCs w:val="24"/>
          <w:shd w:val="clear" w:color="auto" w:fill="FFFFFF"/>
        </w:rPr>
        <w:t xml:space="preserve">M </w:t>
      </w:r>
      <w:r w:rsidRPr="00475DC2">
        <w:rPr>
          <w:rFonts w:cstheme="minorHAnsi"/>
          <w:bCs/>
          <w:color w:val="333333"/>
          <w:szCs w:val="24"/>
          <w:shd w:val="clear" w:color="auto" w:fill="FFFFFF"/>
        </w:rPr>
        <w:t>Measurable -Mierzalny – cel musi być mierzalny aby nim zarządzać i móc stwierdzić czy został zrealizowany, w jakim stopniu został zrealizowany,</w:t>
      </w:r>
    </w:p>
    <w:p w14:paraId="2FE0F82D" w14:textId="77777777" w:rsidR="001A76F5" w:rsidRPr="00475DC2" w:rsidRDefault="001A76F5" w:rsidP="009B13F3">
      <w:pPr>
        <w:spacing w:after="0"/>
        <w:rPr>
          <w:rFonts w:cstheme="minorHAnsi"/>
          <w:bCs/>
          <w:color w:val="333333"/>
          <w:szCs w:val="24"/>
          <w:shd w:val="clear" w:color="auto" w:fill="FFFFFF"/>
        </w:rPr>
      </w:pPr>
      <w:r w:rsidRPr="00475DC2">
        <w:rPr>
          <w:rFonts w:cstheme="minorHAnsi"/>
          <w:b/>
          <w:bCs/>
          <w:color w:val="333333"/>
          <w:szCs w:val="24"/>
          <w:shd w:val="clear" w:color="auto" w:fill="FFFFFF"/>
        </w:rPr>
        <w:t xml:space="preserve">A </w:t>
      </w:r>
      <w:r w:rsidRPr="00475DC2">
        <w:rPr>
          <w:rFonts w:cstheme="minorHAnsi"/>
          <w:bCs/>
          <w:color w:val="333333"/>
          <w:szCs w:val="24"/>
          <w:shd w:val="clear" w:color="auto" w:fill="FFFFFF"/>
        </w:rPr>
        <w:t>Achievable- Osiągalny – realistyczny. W wielu przypadkach nie przemyślane zasoby lub ich brak w punkcie pierwszym (S)– czynią cel, zadanie</w:t>
      </w:r>
      <w:r w:rsidR="001B3BFD">
        <w:rPr>
          <w:rFonts w:cstheme="minorHAnsi"/>
          <w:bCs/>
          <w:color w:val="333333"/>
          <w:szCs w:val="24"/>
          <w:shd w:val="clear" w:color="auto" w:fill="FFFFFF"/>
        </w:rPr>
        <w:t xml:space="preserve"> </w:t>
      </w:r>
      <w:r w:rsidRPr="00475DC2">
        <w:rPr>
          <w:rFonts w:cstheme="minorHAnsi"/>
          <w:bCs/>
          <w:color w:val="333333"/>
          <w:szCs w:val="24"/>
          <w:shd w:val="clear" w:color="auto" w:fill="FFFFFF"/>
        </w:rPr>
        <w:t>nie realistycznym. Zasobem jest też wiedza i doświadczenie pracownika.</w:t>
      </w:r>
    </w:p>
    <w:p w14:paraId="649D9D3A" w14:textId="77777777" w:rsidR="001A76F5" w:rsidRPr="00475DC2" w:rsidRDefault="001A76F5" w:rsidP="009B13F3">
      <w:pPr>
        <w:spacing w:after="0"/>
        <w:rPr>
          <w:rFonts w:cstheme="minorHAnsi"/>
          <w:bCs/>
          <w:color w:val="333333"/>
          <w:szCs w:val="24"/>
          <w:shd w:val="clear" w:color="auto" w:fill="FFFFFF"/>
        </w:rPr>
      </w:pPr>
      <w:r w:rsidRPr="00475DC2">
        <w:rPr>
          <w:rFonts w:cstheme="minorHAnsi"/>
          <w:b/>
          <w:bCs/>
          <w:color w:val="333333"/>
          <w:szCs w:val="24"/>
          <w:shd w:val="clear" w:color="auto" w:fill="FFFFFF"/>
        </w:rPr>
        <w:t xml:space="preserve">R </w:t>
      </w:r>
      <w:r w:rsidRPr="00475DC2">
        <w:rPr>
          <w:rFonts w:cstheme="minorHAnsi"/>
          <w:bCs/>
          <w:color w:val="333333"/>
          <w:szCs w:val="24"/>
          <w:shd w:val="clear" w:color="auto" w:fill="FFFFFF"/>
        </w:rPr>
        <w:t>Relevant-Istotny – ważny. Jego wykonanie lub zaniechanie ma istotne znaczenie.</w:t>
      </w:r>
      <w:r w:rsidR="001B3BFD">
        <w:rPr>
          <w:rFonts w:cstheme="minorHAnsi"/>
          <w:bCs/>
          <w:color w:val="333333"/>
          <w:szCs w:val="24"/>
          <w:shd w:val="clear" w:color="auto" w:fill="FFFFFF"/>
        </w:rPr>
        <w:t xml:space="preserve"> </w:t>
      </w:r>
      <w:r w:rsidRPr="00475DC2">
        <w:rPr>
          <w:rFonts w:cstheme="minorHAnsi"/>
          <w:bCs/>
          <w:color w:val="333333"/>
          <w:szCs w:val="24"/>
          <w:shd w:val="clear" w:color="auto" w:fill="FFFFFF"/>
        </w:rPr>
        <w:t>W odczuciu pracownika</w:t>
      </w:r>
      <w:r w:rsidR="001B3BFD">
        <w:rPr>
          <w:rFonts w:cstheme="minorHAnsi"/>
          <w:bCs/>
          <w:color w:val="333333"/>
          <w:szCs w:val="24"/>
          <w:shd w:val="clear" w:color="auto" w:fill="FFFFFF"/>
        </w:rPr>
        <w:t xml:space="preserve"> </w:t>
      </w:r>
      <w:r w:rsidRPr="00475DC2">
        <w:rPr>
          <w:rFonts w:cstheme="minorHAnsi"/>
          <w:bCs/>
          <w:color w:val="333333"/>
          <w:szCs w:val="24"/>
          <w:shd w:val="clear" w:color="auto" w:fill="FFFFFF"/>
        </w:rPr>
        <w:t>również cel ambitny .</w:t>
      </w:r>
    </w:p>
    <w:p w14:paraId="0DA5B3D5" w14:textId="77777777" w:rsidR="001A76F5" w:rsidRPr="00475DC2" w:rsidRDefault="001A76F5" w:rsidP="009B13F3">
      <w:pPr>
        <w:spacing w:after="0"/>
        <w:rPr>
          <w:rFonts w:cstheme="minorHAnsi"/>
          <w:bCs/>
          <w:color w:val="333333"/>
          <w:szCs w:val="24"/>
          <w:shd w:val="clear" w:color="auto" w:fill="FFFFFF"/>
        </w:rPr>
      </w:pPr>
      <w:r w:rsidRPr="00475DC2">
        <w:rPr>
          <w:rFonts w:cstheme="minorHAnsi"/>
          <w:b/>
          <w:bCs/>
          <w:color w:val="333333"/>
          <w:szCs w:val="24"/>
          <w:shd w:val="clear" w:color="auto" w:fill="FFFFFF"/>
        </w:rPr>
        <w:t xml:space="preserve">T </w:t>
      </w:r>
      <w:r w:rsidRPr="00475DC2">
        <w:rPr>
          <w:rFonts w:cstheme="minorHAnsi"/>
          <w:bCs/>
          <w:color w:val="333333"/>
          <w:szCs w:val="24"/>
          <w:shd w:val="clear" w:color="auto" w:fill="FFFFFF"/>
        </w:rPr>
        <w:t>Trackable - Możliwy do prześledzenia – określony w czasie – na kiedy ma być wykonane zadanie.</w:t>
      </w:r>
      <w:r w:rsidR="001B3BFD">
        <w:rPr>
          <w:rFonts w:cstheme="minorHAnsi"/>
          <w:bCs/>
          <w:color w:val="333333"/>
          <w:szCs w:val="24"/>
          <w:shd w:val="clear" w:color="auto" w:fill="FFFFFF"/>
        </w:rPr>
        <w:t xml:space="preserve"> </w:t>
      </w:r>
      <w:r w:rsidRPr="00475DC2">
        <w:rPr>
          <w:rFonts w:cstheme="minorHAnsi"/>
          <w:bCs/>
          <w:color w:val="333333"/>
          <w:szCs w:val="24"/>
          <w:shd w:val="clear" w:color="auto" w:fill="FFFFFF"/>
        </w:rPr>
        <w:t>Na kiedy mają być gotowe poszczególne jego części, etapy.</w:t>
      </w:r>
    </w:p>
    <w:p w14:paraId="28F0AC3A" w14:textId="77777777" w:rsidR="001A76F5" w:rsidRPr="00475DC2" w:rsidRDefault="001A76F5" w:rsidP="009B13F3">
      <w:pPr>
        <w:spacing w:after="0"/>
        <w:rPr>
          <w:rFonts w:cstheme="minorHAnsi"/>
          <w:bCs/>
          <w:color w:val="333333"/>
          <w:szCs w:val="24"/>
          <w:shd w:val="clear" w:color="auto" w:fill="FFFFFF"/>
        </w:rPr>
      </w:pPr>
      <w:r w:rsidRPr="00475DC2">
        <w:rPr>
          <w:rFonts w:cstheme="minorHAnsi"/>
          <w:b/>
          <w:bCs/>
          <w:color w:val="333333"/>
          <w:szCs w:val="24"/>
          <w:shd w:val="clear" w:color="auto" w:fill="FFFFFF"/>
        </w:rPr>
        <w:t>E</w:t>
      </w:r>
      <w:r w:rsidRPr="00475DC2">
        <w:rPr>
          <w:rFonts w:cstheme="minorHAnsi"/>
          <w:bCs/>
          <w:color w:val="333333"/>
          <w:szCs w:val="24"/>
          <w:shd w:val="clear" w:color="auto" w:fill="FFFFFF"/>
        </w:rPr>
        <w:t xml:space="preserve"> Exciting - Ekscytujący – motywacyjny dla osoby wykonującej. Ona sama powinna go tak ocenić. Nie można tego wymusić.</w:t>
      </w:r>
    </w:p>
    <w:p w14:paraId="340BE93D" w14:textId="77777777" w:rsidR="001A76F5" w:rsidRPr="00475DC2" w:rsidRDefault="001A76F5" w:rsidP="009B13F3">
      <w:pPr>
        <w:spacing w:after="0"/>
        <w:rPr>
          <w:rFonts w:cstheme="minorHAnsi"/>
          <w:bCs/>
          <w:color w:val="333333"/>
          <w:szCs w:val="24"/>
          <w:shd w:val="clear" w:color="auto" w:fill="FFFFFF"/>
        </w:rPr>
      </w:pPr>
      <w:r w:rsidRPr="00475DC2">
        <w:rPr>
          <w:rFonts w:cstheme="minorHAnsi"/>
          <w:b/>
          <w:bCs/>
          <w:color w:val="333333"/>
          <w:szCs w:val="24"/>
          <w:shd w:val="clear" w:color="auto" w:fill="FFFFFF"/>
        </w:rPr>
        <w:t>R</w:t>
      </w:r>
      <w:r w:rsidRPr="00475DC2">
        <w:rPr>
          <w:rFonts w:cstheme="minorHAnsi"/>
          <w:bCs/>
          <w:color w:val="333333"/>
          <w:szCs w:val="24"/>
          <w:shd w:val="clear" w:color="auto" w:fill="FFFFFF"/>
        </w:rPr>
        <w:t xml:space="preserve"> Recorded - Zapisany – zapisanie zadania czyni go dla nas ważniejszym – w karcie zadań, na tablicy – utrwalony i widoczny jako ważny.</w:t>
      </w:r>
    </w:p>
    <w:p w14:paraId="47FF9D87" w14:textId="77777777" w:rsidR="001A76F5" w:rsidRPr="00B821FD" w:rsidRDefault="001A76F5" w:rsidP="00B821FD">
      <w:pPr>
        <w:rPr>
          <w:b/>
        </w:rPr>
      </w:pPr>
      <w:r w:rsidRPr="00B821FD">
        <w:rPr>
          <w:b/>
        </w:rPr>
        <w:t>SMART EDISON</w:t>
      </w:r>
      <w:r w:rsidRPr="00B821FD">
        <w:footnoteReference w:id="97"/>
      </w:r>
    </w:p>
    <w:p w14:paraId="344B321D" w14:textId="77777777" w:rsidR="00E32B3E" w:rsidRPr="00E32B3E" w:rsidRDefault="00E32B3E" w:rsidP="009B13F3">
      <w:pPr>
        <w:spacing w:after="0"/>
        <w:rPr>
          <w:rFonts w:cstheme="minorHAnsi"/>
          <w:szCs w:val="36"/>
        </w:rPr>
      </w:pPr>
      <w:r w:rsidRPr="00E32B3E">
        <w:rPr>
          <w:rFonts w:cstheme="minorHAnsi"/>
          <w:szCs w:val="36"/>
        </w:rPr>
        <w:t>Akronim zaproponowany</w:t>
      </w:r>
      <w:r>
        <w:rPr>
          <w:rFonts w:cstheme="minorHAnsi"/>
          <w:szCs w:val="36"/>
        </w:rPr>
        <w:t xml:space="preserve"> przez Gelba na podstawie badań biografii wybitnego wynalazcy Edisona.</w:t>
      </w:r>
    </w:p>
    <w:p w14:paraId="43CE55DB" w14:textId="77777777" w:rsidR="001A76F5" w:rsidRPr="00475DC2" w:rsidRDefault="001A76F5" w:rsidP="009B13F3">
      <w:pPr>
        <w:spacing w:after="0"/>
        <w:rPr>
          <w:rFonts w:cstheme="minorHAnsi"/>
          <w:bCs/>
          <w:color w:val="333333"/>
          <w:szCs w:val="24"/>
          <w:shd w:val="clear" w:color="auto" w:fill="FFFFFF"/>
        </w:rPr>
      </w:pPr>
      <w:r w:rsidRPr="00475DC2">
        <w:rPr>
          <w:rFonts w:cstheme="minorHAnsi"/>
          <w:bCs/>
          <w:color w:val="333333"/>
          <w:szCs w:val="24"/>
          <w:shd w:val="clear" w:color="auto" w:fill="FFFFFF"/>
        </w:rPr>
        <w:t>S- szczegółowo – określ dokładnie co chcesz osiągnąć</w:t>
      </w:r>
      <w:r w:rsidR="00C2763B">
        <w:rPr>
          <w:rFonts w:cstheme="minorHAnsi"/>
          <w:bCs/>
          <w:color w:val="333333"/>
          <w:szCs w:val="24"/>
          <w:shd w:val="clear" w:color="auto" w:fill="FFFFFF"/>
        </w:rPr>
        <w:t>.</w:t>
      </w:r>
    </w:p>
    <w:p w14:paraId="5DC08BCC" w14:textId="77777777" w:rsidR="001A76F5" w:rsidRPr="00475DC2" w:rsidRDefault="001A76F5" w:rsidP="009B13F3">
      <w:pPr>
        <w:spacing w:after="0"/>
        <w:rPr>
          <w:rFonts w:cstheme="minorHAnsi"/>
          <w:bCs/>
          <w:color w:val="333333"/>
          <w:szCs w:val="24"/>
          <w:shd w:val="clear" w:color="auto" w:fill="FFFFFF"/>
        </w:rPr>
      </w:pPr>
      <w:r w:rsidRPr="00475DC2">
        <w:rPr>
          <w:rFonts w:cstheme="minorHAnsi"/>
          <w:bCs/>
          <w:color w:val="333333"/>
          <w:szCs w:val="24"/>
          <w:shd w:val="clear" w:color="auto" w:fill="FFFFFF"/>
        </w:rPr>
        <w:t>M- mierzalnie – po czym poznasz że cel osiągnięty</w:t>
      </w:r>
      <w:r w:rsidR="00C2763B">
        <w:rPr>
          <w:rFonts w:cstheme="minorHAnsi"/>
          <w:bCs/>
          <w:color w:val="333333"/>
          <w:szCs w:val="24"/>
          <w:shd w:val="clear" w:color="auto" w:fill="FFFFFF"/>
        </w:rPr>
        <w:t>.</w:t>
      </w:r>
    </w:p>
    <w:p w14:paraId="3EBFF7C3" w14:textId="77777777" w:rsidR="001A76F5" w:rsidRPr="00475DC2" w:rsidRDefault="001A76F5" w:rsidP="009B13F3">
      <w:pPr>
        <w:spacing w:after="0"/>
        <w:rPr>
          <w:rFonts w:cstheme="minorHAnsi"/>
          <w:bCs/>
          <w:color w:val="333333"/>
          <w:szCs w:val="24"/>
          <w:shd w:val="clear" w:color="auto" w:fill="FFFFFF"/>
        </w:rPr>
      </w:pPr>
      <w:r w:rsidRPr="00475DC2">
        <w:rPr>
          <w:rFonts w:cstheme="minorHAnsi"/>
          <w:bCs/>
          <w:color w:val="333333"/>
          <w:szCs w:val="24"/>
          <w:shd w:val="clear" w:color="auto" w:fill="FFFFFF"/>
        </w:rPr>
        <w:t xml:space="preserve">A – adekwatnie - czy </w:t>
      </w:r>
      <w:r w:rsidR="00C2763B">
        <w:rPr>
          <w:rFonts w:cstheme="minorHAnsi"/>
          <w:bCs/>
          <w:color w:val="333333"/>
          <w:szCs w:val="24"/>
          <w:shd w:val="clear" w:color="auto" w:fill="FFFFFF"/>
        </w:rPr>
        <w:t>da się pogodzić z innymi celami.</w:t>
      </w:r>
    </w:p>
    <w:p w14:paraId="6590C7D5" w14:textId="77777777" w:rsidR="001A76F5" w:rsidRPr="00475DC2" w:rsidRDefault="001A76F5" w:rsidP="009B13F3">
      <w:pPr>
        <w:spacing w:after="0"/>
        <w:rPr>
          <w:rFonts w:cstheme="minorHAnsi"/>
          <w:bCs/>
          <w:color w:val="333333"/>
          <w:szCs w:val="24"/>
          <w:shd w:val="clear" w:color="auto" w:fill="FFFFFF"/>
        </w:rPr>
      </w:pPr>
      <w:r w:rsidRPr="00475DC2">
        <w:rPr>
          <w:rFonts w:cstheme="minorHAnsi"/>
          <w:bCs/>
          <w:color w:val="333333"/>
          <w:szCs w:val="24"/>
          <w:shd w:val="clear" w:color="auto" w:fill="FFFFFF"/>
        </w:rPr>
        <w:t>R – rzetelnie - zaangażuj się całkowicie i osobiście</w:t>
      </w:r>
      <w:r w:rsidR="00C2763B">
        <w:rPr>
          <w:rFonts w:cstheme="minorHAnsi"/>
          <w:bCs/>
          <w:color w:val="333333"/>
          <w:szCs w:val="24"/>
          <w:shd w:val="clear" w:color="auto" w:fill="FFFFFF"/>
        </w:rPr>
        <w:t>.</w:t>
      </w:r>
    </w:p>
    <w:p w14:paraId="7E4F27F7" w14:textId="77777777" w:rsidR="001A76F5" w:rsidRPr="00475DC2" w:rsidRDefault="001A76F5" w:rsidP="009B13F3">
      <w:pPr>
        <w:spacing w:after="0"/>
        <w:rPr>
          <w:rFonts w:cstheme="minorHAnsi"/>
          <w:bCs/>
          <w:color w:val="333333"/>
          <w:szCs w:val="24"/>
          <w:shd w:val="clear" w:color="auto" w:fill="FFFFFF"/>
        </w:rPr>
      </w:pPr>
      <w:r w:rsidRPr="00475DC2">
        <w:rPr>
          <w:rFonts w:cstheme="minorHAnsi"/>
          <w:bCs/>
          <w:color w:val="333333"/>
          <w:szCs w:val="24"/>
          <w:shd w:val="clear" w:color="auto" w:fill="FFFFFF"/>
        </w:rPr>
        <w:t>T – terminowo -„Cel to marzenie z terminem realizacji”</w:t>
      </w:r>
      <w:r w:rsidR="00C2763B">
        <w:rPr>
          <w:rFonts w:cstheme="minorHAnsi"/>
          <w:bCs/>
          <w:color w:val="333333"/>
          <w:szCs w:val="24"/>
          <w:shd w:val="clear" w:color="auto" w:fill="FFFFFF"/>
        </w:rPr>
        <w:t>.</w:t>
      </w:r>
    </w:p>
    <w:p w14:paraId="3DBD3D05" w14:textId="77777777" w:rsidR="001A76F5" w:rsidRPr="00475DC2" w:rsidRDefault="001A76F5" w:rsidP="009B13F3">
      <w:pPr>
        <w:spacing w:after="0"/>
        <w:rPr>
          <w:rFonts w:cstheme="minorHAnsi"/>
          <w:bCs/>
          <w:color w:val="333333"/>
          <w:szCs w:val="24"/>
          <w:shd w:val="clear" w:color="auto" w:fill="FFFFFF"/>
        </w:rPr>
      </w:pPr>
      <w:r w:rsidRPr="00475DC2">
        <w:rPr>
          <w:rFonts w:cstheme="minorHAnsi"/>
          <w:bCs/>
          <w:color w:val="333333"/>
          <w:szCs w:val="24"/>
          <w:shd w:val="clear" w:color="auto" w:fill="FFFFFF"/>
        </w:rPr>
        <w:t>E – emocje –</w:t>
      </w:r>
      <w:r w:rsidR="001B3BFD">
        <w:rPr>
          <w:rFonts w:cstheme="minorHAnsi"/>
          <w:bCs/>
          <w:color w:val="333333"/>
          <w:szCs w:val="24"/>
          <w:shd w:val="clear" w:color="auto" w:fill="FFFFFF"/>
        </w:rPr>
        <w:t xml:space="preserve"> </w:t>
      </w:r>
      <w:r w:rsidRPr="00475DC2">
        <w:rPr>
          <w:rFonts w:cstheme="minorHAnsi"/>
          <w:bCs/>
          <w:color w:val="333333"/>
          <w:szCs w:val="24"/>
          <w:shd w:val="clear" w:color="auto" w:fill="FFFFFF"/>
        </w:rPr>
        <w:t>kojarzone</w:t>
      </w:r>
      <w:r w:rsidR="001B3BFD">
        <w:rPr>
          <w:rFonts w:cstheme="minorHAnsi"/>
          <w:bCs/>
          <w:color w:val="333333"/>
          <w:szCs w:val="24"/>
          <w:shd w:val="clear" w:color="auto" w:fill="FFFFFF"/>
        </w:rPr>
        <w:t xml:space="preserve"> </w:t>
      </w:r>
      <w:r w:rsidRPr="00475DC2">
        <w:rPr>
          <w:rFonts w:cstheme="minorHAnsi"/>
          <w:bCs/>
          <w:color w:val="333333"/>
          <w:szCs w:val="24"/>
          <w:shd w:val="clear" w:color="auto" w:fill="FFFFFF"/>
        </w:rPr>
        <w:t>wizją realizacji celu</w:t>
      </w:r>
      <w:r w:rsidR="00C2763B">
        <w:rPr>
          <w:rFonts w:cstheme="minorHAnsi"/>
          <w:bCs/>
          <w:color w:val="333333"/>
          <w:szCs w:val="24"/>
          <w:shd w:val="clear" w:color="auto" w:fill="FFFFFF"/>
        </w:rPr>
        <w:t>.</w:t>
      </w:r>
    </w:p>
    <w:p w14:paraId="1FDAC043" w14:textId="77777777" w:rsidR="001A76F5" w:rsidRPr="00475DC2" w:rsidRDefault="001A76F5" w:rsidP="009B13F3">
      <w:pPr>
        <w:spacing w:after="0"/>
        <w:rPr>
          <w:rFonts w:cstheme="minorHAnsi"/>
          <w:bCs/>
          <w:color w:val="333333"/>
          <w:szCs w:val="24"/>
          <w:shd w:val="clear" w:color="auto" w:fill="FFFFFF"/>
        </w:rPr>
      </w:pPr>
      <w:r w:rsidRPr="00475DC2">
        <w:rPr>
          <w:rFonts w:cstheme="minorHAnsi"/>
          <w:bCs/>
          <w:color w:val="333333"/>
          <w:szCs w:val="24"/>
          <w:shd w:val="clear" w:color="auto" w:fill="FFFFFF"/>
        </w:rPr>
        <w:t>D – decyzja – unikaj wyrażania życzeń czy nadziei</w:t>
      </w:r>
      <w:r w:rsidR="00C2763B">
        <w:rPr>
          <w:rFonts w:cstheme="minorHAnsi"/>
          <w:bCs/>
          <w:color w:val="333333"/>
          <w:szCs w:val="24"/>
          <w:shd w:val="clear" w:color="auto" w:fill="FFFFFF"/>
        </w:rPr>
        <w:t>.</w:t>
      </w:r>
    </w:p>
    <w:p w14:paraId="260E7CD8" w14:textId="77777777" w:rsidR="001A76F5" w:rsidRPr="00475DC2" w:rsidRDefault="001A76F5" w:rsidP="009B13F3">
      <w:pPr>
        <w:spacing w:after="0"/>
        <w:rPr>
          <w:rFonts w:cstheme="minorHAnsi"/>
          <w:bCs/>
          <w:color w:val="333333"/>
          <w:szCs w:val="24"/>
          <w:shd w:val="clear" w:color="auto" w:fill="FFFFFF"/>
        </w:rPr>
      </w:pPr>
      <w:r w:rsidRPr="00475DC2">
        <w:rPr>
          <w:rFonts w:cstheme="minorHAnsi"/>
          <w:bCs/>
          <w:color w:val="333333"/>
          <w:szCs w:val="24"/>
          <w:shd w:val="clear" w:color="auto" w:fill="FFFFFF"/>
        </w:rPr>
        <w:t>I – integracja – sprawdź zgodność z twoimi celami</w:t>
      </w:r>
      <w:r w:rsidR="00C2763B">
        <w:rPr>
          <w:rFonts w:cstheme="minorHAnsi"/>
          <w:bCs/>
          <w:color w:val="333333"/>
          <w:szCs w:val="24"/>
          <w:shd w:val="clear" w:color="auto" w:fill="FFFFFF"/>
        </w:rPr>
        <w:t>.</w:t>
      </w:r>
    </w:p>
    <w:p w14:paraId="14D82E48" w14:textId="77777777" w:rsidR="001A76F5" w:rsidRPr="00475DC2" w:rsidRDefault="001A76F5" w:rsidP="009B13F3">
      <w:pPr>
        <w:spacing w:after="0"/>
        <w:rPr>
          <w:rFonts w:cstheme="minorHAnsi"/>
          <w:bCs/>
          <w:color w:val="333333"/>
          <w:szCs w:val="24"/>
          <w:shd w:val="clear" w:color="auto" w:fill="FFFFFF"/>
        </w:rPr>
      </w:pPr>
      <w:r w:rsidRPr="00475DC2">
        <w:rPr>
          <w:rFonts w:cstheme="minorHAnsi"/>
          <w:bCs/>
          <w:color w:val="333333"/>
          <w:szCs w:val="24"/>
          <w:shd w:val="clear" w:color="auto" w:fill="FFFFFF"/>
        </w:rPr>
        <w:t>S – synteza zmysłów- wykorzystaj wszystkie zmysły aby sformułować cel – narysuj, mów o nim, wytańcz …</w:t>
      </w:r>
    </w:p>
    <w:p w14:paraId="44744265" w14:textId="77777777" w:rsidR="001A76F5" w:rsidRPr="00475DC2" w:rsidRDefault="001A76F5" w:rsidP="009B13F3">
      <w:pPr>
        <w:spacing w:after="0"/>
        <w:rPr>
          <w:rFonts w:cstheme="minorHAnsi"/>
          <w:bCs/>
          <w:color w:val="333333"/>
          <w:szCs w:val="24"/>
          <w:shd w:val="clear" w:color="auto" w:fill="FFFFFF"/>
        </w:rPr>
      </w:pPr>
      <w:r w:rsidRPr="00475DC2">
        <w:rPr>
          <w:rFonts w:cstheme="minorHAnsi"/>
          <w:bCs/>
          <w:color w:val="333333"/>
          <w:szCs w:val="24"/>
          <w:shd w:val="clear" w:color="auto" w:fill="FFFFFF"/>
        </w:rPr>
        <w:t>O – optymizm – cel oczywisty jak grawitacja</w:t>
      </w:r>
      <w:r w:rsidR="00C2763B">
        <w:rPr>
          <w:rFonts w:cstheme="minorHAnsi"/>
          <w:bCs/>
          <w:color w:val="333333"/>
          <w:szCs w:val="24"/>
          <w:shd w:val="clear" w:color="auto" w:fill="FFFFFF"/>
        </w:rPr>
        <w:t>.</w:t>
      </w:r>
    </w:p>
    <w:p w14:paraId="3B23E60C" w14:textId="77777777" w:rsidR="001A76F5" w:rsidRDefault="001A76F5" w:rsidP="009B13F3">
      <w:pPr>
        <w:spacing w:after="0"/>
        <w:rPr>
          <w:rFonts w:cstheme="minorHAnsi"/>
          <w:bCs/>
          <w:color w:val="333333"/>
          <w:szCs w:val="24"/>
          <w:shd w:val="clear" w:color="auto" w:fill="FFFFFF"/>
        </w:rPr>
      </w:pPr>
      <w:r w:rsidRPr="00475DC2">
        <w:rPr>
          <w:rFonts w:cstheme="minorHAnsi"/>
          <w:bCs/>
          <w:color w:val="333333"/>
          <w:szCs w:val="24"/>
          <w:shd w:val="clear" w:color="auto" w:fill="FFFFFF"/>
        </w:rPr>
        <w:t>N</w:t>
      </w:r>
      <w:r w:rsidR="001B3BFD">
        <w:rPr>
          <w:rFonts w:cstheme="minorHAnsi"/>
          <w:bCs/>
          <w:color w:val="333333"/>
          <w:szCs w:val="24"/>
          <w:shd w:val="clear" w:color="auto" w:fill="FFFFFF"/>
        </w:rPr>
        <w:t xml:space="preserve"> </w:t>
      </w:r>
      <w:r w:rsidRPr="00475DC2">
        <w:rPr>
          <w:rFonts w:cstheme="minorHAnsi"/>
          <w:bCs/>
          <w:color w:val="333333"/>
          <w:szCs w:val="24"/>
          <w:shd w:val="clear" w:color="auto" w:fill="FFFFFF"/>
        </w:rPr>
        <w:t>- nie czekaj! –sformułuj w czasie teraźniejszym</w:t>
      </w:r>
      <w:r w:rsidR="00C2763B">
        <w:rPr>
          <w:rFonts w:cstheme="minorHAnsi"/>
          <w:bCs/>
          <w:color w:val="333333"/>
          <w:szCs w:val="24"/>
          <w:shd w:val="clear" w:color="auto" w:fill="FFFFFF"/>
        </w:rPr>
        <w:t>.</w:t>
      </w:r>
    </w:p>
    <w:p w14:paraId="6B3D2D87" w14:textId="77777777" w:rsidR="0051415C" w:rsidRPr="00840E9B" w:rsidRDefault="0051415C" w:rsidP="004E45AF">
      <w:pPr>
        <w:pStyle w:val="Nagwek1"/>
        <w:spacing w:before="0"/>
      </w:pPr>
      <w:bookmarkStart w:id="89" w:name="_Toc535908516"/>
      <w:r w:rsidRPr="00840E9B">
        <w:t>Moduł IX Planowanie rozwoju zawodowego uczestników szkolenia w zakresie wspomagania szkół</w:t>
      </w:r>
      <w:bookmarkEnd w:id="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51415C" w14:paraId="7D845756" w14:textId="77777777" w:rsidTr="00D37BEF">
        <w:tc>
          <w:tcPr>
            <w:tcW w:w="9779" w:type="dxa"/>
          </w:tcPr>
          <w:p w14:paraId="250885B6" w14:textId="77777777" w:rsidR="0051415C" w:rsidRPr="00840E9B" w:rsidRDefault="0051415C" w:rsidP="0051415C">
            <w:pPr>
              <w:rPr>
                <w:b/>
                <w:szCs w:val="24"/>
              </w:rPr>
            </w:pPr>
            <w:r w:rsidRPr="00840E9B">
              <w:rPr>
                <w:b/>
                <w:szCs w:val="24"/>
              </w:rPr>
              <w:t>Cele operacyjne</w:t>
            </w:r>
            <w:r w:rsidR="00840E9B" w:rsidRPr="00840E9B">
              <w:rPr>
                <w:b/>
                <w:szCs w:val="24"/>
              </w:rPr>
              <w:t xml:space="preserve"> modułu</w:t>
            </w:r>
          </w:p>
          <w:p w14:paraId="52FE5FB9" w14:textId="77777777" w:rsidR="0051415C" w:rsidRPr="0051415C" w:rsidRDefault="0051415C" w:rsidP="0051415C">
            <w:pPr>
              <w:rPr>
                <w:szCs w:val="24"/>
              </w:rPr>
            </w:pPr>
            <w:r w:rsidRPr="0051415C">
              <w:rPr>
                <w:szCs w:val="24"/>
              </w:rPr>
              <w:t>Uczestnik szkolenia:</w:t>
            </w:r>
          </w:p>
          <w:p w14:paraId="03AB166D" w14:textId="77777777" w:rsidR="0051415C" w:rsidRPr="0051415C" w:rsidRDefault="0051415C" w:rsidP="00813AB1">
            <w:pPr>
              <w:pStyle w:val="Akapitzlist"/>
              <w:numPr>
                <w:ilvl w:val="0"/>
                <w:numId w:val="33"/>
              </w:numPr>
              <w:rPr>
                <w:szCs w:val="24"/>
              </w:rPr>
            </w:pPr>
            <w:r w:rsidRPr="0051415C">
              <w:rPr>
                <w:szCs w:val="24"/>
              </w:rPr>
              <w:t>charakteryzuje kompetencje, które powinna rozwijać osoba odpowiedzialna za wspomaganie szkół;</w:t>
            </w:r>
          </w:p>
          <w:p w14:paraId="5587FB62" w14:textId="77777777" w:rsidR="0051415C" w:rsidRPr="0051415C" w:rsidRDefault="0051415C" w:rsidP="00813AB1">
            <w:pPr>
              <w:pStyle w:val="Akapitzlist"/>
              <w:numPr>
                <w:ilvl w:val="0"/>
                <w:numId w:val="33"/>
              </w:numPr>
              <w:rPr>
                <w:szCs w:val="24"/>
              </w:rPr>
            </w:pPr>
            <w:r w:rsidRPr="0051415C">
              <w:rPr>
                <w:szCs w:val="24"/>
              </w:rPr>
              <w:t>określa swoje mocne strony, które wykorzysta, wspomagając szkoły;</w:t>
            </w:r>
          </w:p>
          <w:p w14:paraId="5CC3C9BF" w14:textId="77777777" w:rsidR="0051415C" w:rsidRDefault="0051415C" w:rsidP="00813AB1">
            <w:pPr>
              <w:pStyle w:val="Akapitzlist"/>
              <w:numPr>
                <w:ilvl w:val="0"/>
                <w:numId w:val="33"/>
              </w:numPr>
              <w:rPr>
                <w:szCs w:val="24"/>
              </w:rPr>
            </w:pPr>
            <w:r w:rsidRPr="0051415C">
              <w:rPr>
                <w:szCs w:val="24"/>
              </w:rPr>
              <w:t>identyfikuje swoje deficyty, które utrudnią prowadzenie wspomagania szkół;</w:t>
            </w:r>
          </w:p>
          <w:p w14:paraId="5E1F9AD9" w14:textId="77777777" w:rsidR="0051415C" w:rsidRPr="0051415C" w:rsidRDefault="0051415C" w:rsidP="00813AB1">
            <w:pPr>
              <w:pStyle w:val="Akapitzlist"/>
              <w:numPr>
                <w:ilvl w:val="0"/>
                <w:numId w:val="33"/>
              </w:numPr>
              <w:rPr>
                <w:szCs w:val="24"/>
              </w:rPr>
            </w:pPr>
            <w:r w:rsidRPr="0051415C">
              <w:rPr>
                <w:szCs w:val="24"/>
              </w:rPr>
              <w:t>wyznacza kierunek rozwoju zawodowego i przygotowuje plan działania.</w:t>
            </w:r>
          </w:p>
        </w:tc>
      </w:tr>
      <w:tr w:rsidR="0051415C" w14:paraId="699E3956" w14:textId="77777777" w:rsidTr="00D37BEF">
        <w:tc>
          <w:tcPr>
            <w:tcW w:w="9779" w:type="dxa"/>
          </w:tcPr>
          <w:p w14:paraId="59177CA5" w14:textId="77777777" w:rsidR="00840E9B" w:rsidRPr="0011757C" w:rsidRDefault="00840E9B" w:rsidP="00840E9B">
            <w:pPr>
              <w:rPr>
                <w:rFonts w:cs="Arial"/>
                <w:b/>
                <w:szCs w:val="24"/>
              </w:rPr>
            </w:pPr>
            <w:r w:rsidRPr="0011757C">
              <w:rPr>
                <w:rFonts w:cs="Arial"/>
                <w:b/>
                <w:szCs w:val="24"/>
              </w:rPr>
              <w:t xml:space="preserve">Szczegółowe treści </w:t>
            </w:r>
            <w:r>
              <w:rPr>
                <w:rFonts w:cs="Arial"/>
                <w:b/>
                <w:szCs w:val="24"/>
              </w:rPr>
              <w:t>modułu</w:t>
            </w:r>
          </w:p>
          <w:p w14:paraId="7515B043" w14:textId="77777777" w:rsidR="0051415C" w:rsidRPr="007030B6" w:rsidRDefault="0051415C" w:rsidP="007030B6">
            <w:pPr>
              <w:pStyle w:val="Default"/>
              <w:spacing w:line="360" w:lineRule="auto"/>
              <w:rPr>
                <w:rFonts w:asciiTheme="minorHAnsi" w:hAnsiTheme="minorHAnsi" w:cstheme="minorHAnsi"/>
              </w:rPr>
            </w:pPr>
            <w:r w:rsidRPr="007030B6">
              <w:rPr>
                <w:rFonts w:asciiTheme="minorHAnsi" w:hAnsiTheme="minorHAnsi" w:cstheme="minorHAnsi"/>
              </w:rPr>
              <w:t xml:space="preserve">Kompetencje potrzebne do prowadzenia procesu wspomagania na czterech etapach </w:t>
            </w:r>
          </w:p>
          <w:p w14:paraId="5C17F0E0" w14:textId="77777777" w:rsidR="0051415C" w:rsidRPr="007030B6" w:rsidRDefault="0051415C" w:rsidP="00880A8C">
            <w:pPr>
              <w:pStyle w:val="Default"/>
              <w:numPr>
                <w:ilvl w:val="0"/>
                <w:numId w:val="81"/>
              </w:numPr>
              <w:spacing w:after="174" w:line="360" w:lineRule="auto"/>
              <w:rPr>
                <w:rFonts w:asciiTheme="minorHAnsi" w:hAnsiTheme="minorHAnsi" w:cstheme="minorHAnsi"/>
              </w:rPr>
            </w:pPr>
            <w:r w:rsidRPr="007030B6">
              <w:rPr>
                <w:rFonts w:asciiTheme="minorHAnsi" w:hAnsiTheme="minorHAnsi" w:cstheme="minorHAnsi"/>
              </w:rPr>
              <w:t xml:space="preserve">pomoc w diagnozowaniu potrzeb szkoły; </w:t>
            </w:r>
          </w:p>
          <w:p w14:paraId="1D80A901" w14:textId="77777777" w:rsidR="0051415C" w:rsidRPr="007030B6" w:rsidRDefault="0051415C" w:rsidP="00880A8C">
            <w:pPr>
              <w:pStyle w:val="Default"/>
              <w:numPr>
                <w:ilvl w:val="0"/>
                <w:numId w:val="81"/>
              </w:numPr>
              <w:spacing w:after="174" w:line="360" w:lineRule="auto"/>
              <w:rPr>
                <w:rFonts w:asciiTheme="minorHAnsi" w:hAnsiTheme="minorHAnsi" w:cstheme="minorHAnsi"/>
              </w:rPr>
            </w:pPr>
            <w:r w:rsidRPr="007030B6">
              <w:rPr>
                <w:rFonts w:asciiTheme="minorHAnsi" w:hAnsiTheme="minorHAnsi" w:cstheme="minorHAnsi"/>
              </w:rPr>
              <w:t xml:space="preserve">ustalenie sposobów działania prowadzących do zaspokojenia potrzeb szkoły; </w:t>
            </w:r>
          </w:p>
          <w:p w14:paraId="6BE046DB" w14:textId="77777777" w:rsidR="0051415C" w:rsidRPr="007030B6" w:rsidRDefault="0051415C" w:rsidP="00880A8C">
            <w:pPr>
              <w:pStyle w:val="Default"/>
              <w:numPr>
                <w:ilvl w:val="0"/>
                <w:numId w:val="81"/>
              </w:numPr>
              <w:spacing w:after="174" w:line="360" w:lineRule="auto"/>
              <w:rPr>
                <w:rFonts w:asciiTheme="minorHAnsi" w:hAnsiTheme="minorHAnsi" w:cstheme="minorHAnsi"/>
              </w:rPr>
            </w:pPr>
            <w:r w:rsidRPr="007030B6">
              <w:rPr>
                <w:rFonts w:asciiTheme="minorHAnsi" w:hAnsiTheme="minorHAnsi" w:cstheme="minorHAnsi"/>
              </w:rPr>
              <w:t xml:space="preserve">zaplanowanie form wspomagania i sposobów ich realizacji; </w:t>
            </w:r>
          </w:p>
          <w:p w14:paraId="160B21F1" w14:textId="77777777" w:rsidR="0051415C" w:rsidRPr="007030B6" w:rsidRDefault="0051415C" w:rsidP="00880A8C">
            <w:pPr>
              <w:pStyle w:val="Default"/>
              <w:numPr>
                <w:ilvl w:val="0"/>
                <w:numId w:val="81"/>
              </w:numPr>
              <w:spacing w:line="360" w:lineRule="auto"/>
              <w:rPr>
                <w:rFonts w:asciiTheme="minorHAnsi" w:hAnsiTheme="minorHAnsi" w:cstheme="minorHAnsi"/>
              </w:rPr>
            </w:pPr>
            <w:r w:rsidRPr="007030B6">
              <w:rPr>
                <w:rFonts w:asciiTheme="minorHAnsi" w:hAnsiTheme="minorHAnsi" w:cstheme="minorHAnsi"/>
              </w:rPr>
              <w:t xml:space="preserve">ocena przebiegu procesu wspomagania i efektów </w:t>
            </w:r>
          </w:p>
          <w:p w14:paraId="4421E10F" w14:textId="77777777" w:rsidR="007030B6" w:rsidRDefault="007030B6" w:rsidP="007030B6">
            <w:pPr>
              <w:pStyle w:val="Default"/>
              <w:spacing w:line="360" w:lineRule="auto"/>
              <w:rPr>
                <w:rFonts w:asciiTheme="minorHAnsi" w:hAnsiTheme="minorHAnsi" w:cstheme="minorHAnsi"/>
              </w:rPr>
            </w:pPr>
            <w:r w:rsidRPr="007030B6">
              <w:rPr>
                <w:rFonts w:asciiTheme="minorHAnsi" w:hAnsiTheme="minorHAnsi" w:cstheme="minorHAnsi"/>
              </w:rPr>
              <w:t>Analiza własnych zasobów i ograniczeń, które mają wpływ na realizację wspomagania:</w:t>
            </w:r>
          </w:p>
          <w:p w14:paraId="62C3D35D" w14:textId="77777777" w:rsidR="007030B6" w:rsidRPr="007030B6" w:rsidRDefault="007030B6" w:rsidP="00880A8C">
            <w:pPr>
              <w:pStyle w:val="Default"/>
              <w:numPr>
                <w:ilvl w:val="0"/>
                <w:numId w:val="82"/>
              </w:numPr>
              <w:spacing w:line="360" w:lineRule="auto"/>
              <w:rPr>
                <w:rFonts w:asciiTheme="minorHAnsi" w:hAnsiTheme="minorHAnsi" w:cstheme="minorHAnsi"/>
              </w:rPr>
            </w:pPr>
            <w:r w:rsidRPr="007030B6">
              <w:rPr>
                <w:rFonts w:asciiTheme="minorHAnsi" w:hAnsiTheme="minorHAnsi" w:cstheme="minorHAnsi"/>
              </w:rPr>
              <w:t>stosunek do wspomagania jako zadania (relacja ja–zadanie);</w:t>
            </w:r>
          </w:p>
          <w:p w14:paraId="0D908B9A" w14:textId="77777777" w:rsidR="007030B6" w:rsidRPr="007030B6" w:rsidRDefault="007030B6" w:rsidP="00880A8C">
            <w:pPr>
              <w:pStyle w:val="Default"/>
              <w:numPr>
                <w:ilvl w:val="0"/>
                <w:numId w:val="82"/>
              </w:numPr>
              <w:spacing w:line="360" w:lineRule="auto"/>
              <w:rPr>
                <w:rFonts w:asciiTheme="minorHAnsi" w:hAnsiTheme="minorHAnsi" w:cstheme="minorHAnsi"/>
              </w:rPr>
            </w:pPr>
            <w:r w:rsidRPr="007030B6">
              <w:rPr>
                <w:rFonts w:asciiTheme="minorHAnsi" w:hAnsiTheme="minorHAnsi" w:cstheme="minorHAnsi"/>
              </w:rPr>
              <w:t>stosunek do innych osób zaangażowanych w proces wspomagania (relacja ja–inni);</w:t>
            </w:r>
          </w:p>
          <w:p w14:paraId="7D484D3C" w14:textId="77777777" w:rsidR="007030B6" w:rsidRDefault="007030B6" w:rsidP="00880A8C">
            <w:pPr>
              <w:pStyle w:val="Default"/>
              <w:numPr>
                <w:ilvl w:val="0"/>
                <w:numId w:val="82"/>
              </w:numPr>
              <w:spacing w:line="360" w:lineRule="auto"/>
              <w:rPr>
                <w:rFonts w:asciiTheme="minorHAnsi" w:hAnsiTheme="minorHAnsi" w:cstheme="minorHAnsi"/>
              </w:rPr>
            </w:pPr>
            <w:r w:rsidRPr="007030B6">
              <w:rPr>
                <w:rFonts w:asciiTheme="minorHAnsi" w:hAnsiTheme="minorHAnsi" w:cstheme="minorHAnsi"/>
              </w:rPr>
              <w:t xml:space="preserve">postrzeganie siebie jako osoby wspomagającej (relacja ja–ja). </w:t>
            </w:r>
          </w:p>
          <w:p w14:paraId="59C80323" w14:textId="77777777" w:rsidR="007030B6" w:rsidRPr="007030B6" w:rsidRDefault="007030B6" w:rsidP="007030B6">
            <w:pPr>
              <w:pStyle w:val="Default"/>
              <w:spacing w:line="360" w:lineRule="auto"/>
              <w:rPr>
                <w:rFonts w:asciiTheme="minorHAnsi" w:hAnsiTheme="minorHAnsi" w:cstheme="minorHAnsi"/>
              </w:rPr>
            </w:pPr>
            <w:r w:rsidRPr="007030B6">
              <w:rPr>
                <w:rFonts w:asciiTheme="minorHAnsi" w:hAnsiTheme="minorHAnsi" w:cstheme="minorHAnsi"/>
              </w:rPr>
              <w:t>Zasoby zewnętrzne jako pomoc dla osoby prowadzącej proces wspomagania.</w:t>
            </w:r>
          </w:p>
          <w:p w14:paraId="692D37CB" w14:textId="77777777" w:rsidR="007030B6" w:rsidRDefault="007030B6" w:rsidP="007030B6">
            <w:pPr>
              <w:pStyle w:val="Default"/>
              <w:spacing w:line="360" w:lineRule="auto"/>
              <w:rPr>
                <w:rFonts w:asciiTheme="minorHAnsi" w:hAnsiTheme="minorHAnsi" w:cstheme="minorHAnsi"/>
              </w:rPr>
            </w:pPr>
            <w:r w:rsidRPr="007030B6">
              <w:rPr>
                <w:rFonts w:asciiTheme="minorHAnsi" w:hAnsiTheme="minorHAnsi" w:cstheme="minorHAnsi"/>
              </w:rPr>
              <w:t>Indywidualne cele rozwojowe oraz cele rozwojowe własnej instytucji.</w:t>
            </w:r>
          </w:p>
          <w:p w14:paraId="06C25E09" w14:textId="77777777" w:rsidR="0051415C" w:rsidRDefault="007030B6" w:rsidP="00EE4AC4">
            <w:pPr>
              <w:pStyle w:val="Default"/>
              <w:spacing w:line="360" w:lineRule="auto"/>
              <w:rPr>
                <w:rFonts w:asciiTheme="minorHAnsi" w:hAnsiTheme="minorHAnsi"/>
              </w:rPr>
            </w:pPr>
            <w:r w:rsidRPr="007030B6">
              <w:rPr>
                <w:rFonts w:asciiTheme="minorHAnsi" w:hAnsiTheme="minorHAnsi" w:cstheme="minorHAnsi"/>
              </w:rPr>
              <w:t>Plan własnego rozwoju w kontekście zadań stojących przed osobą prowadzącą wspomaganie szkół.</w:t>
            </w:r>
          </w:p>
        </w:tc>
      </w:tr>
    </w:tbl>
    <w:p w14:paraId="760A8FAD" w14:textId="77777777" w:rsidR="00840E9B" w:rsidRDefault="00840E9B" w:rsidP="00DE1957">
      <w:pPr>
        <w:pStyle w:val="Nagwek2"/>
        <w:numPr>
          <w:ilvl w:val="0"/>
          <w:numId w:val="0"/>
        </w:numPr>
        <w:ind w:left="720"/>
      </w:pPr>
      <w:bookmarkStart w:id="90" w:name="_Toc535908517"/>
      <w:r w:rsidRPr="00840E9B">
        <w:t>1. Kompetencje, które powinna rozwijać osoba odpowiedzialna za wspomaganie szkół</w:t>
      </w:r>
      <w:bookmarkEnd w:id="90"/>
    </w:p>
    <w:p w14:paraId="0E36CE38" w14:textId="77777777" w:rsidR="00840E9B" w:rsidRDefault="004869F8" w:rsidP="00DE1957">
      <w:pPr>
        <w:pStyle w:val="Nagwek2"/>
        <w:numPr>
          <w:ilvl w:val="0"/>
          <w:numId w:val="0"/>
        </w:numPr>
        <w:ind w:left="720"/>
      </w:pPr>
      <w:r>
        <w:t xml:space="preserve"> </w:t>
      </w:r>
      <w:bookmarkStart w:id="91" w:name="_Toc535908518"/>
      <w:r w:rsidR="00840E9B" w:rsidRPr="004869F8">
        <w:t>2. Analiza własnych zasobów i ograniczeń, które mają wpływ na realizację wspomagania</w:t>
      </w:r>
      <w:bookmarkEnd w:id="91"/>
    </w:p>
    <w:p w14:paraId="6792033F" w14:textId="77777777" w:rsidR="00F73F21" w:rsidRPr="00525CC4" w:rsidRDefault="00F73F21" w:rsidP="00880A8C">
      <w:pPr>
        <w:pStyle w:val="Akapitzlist"/>
        <w:numPr>
          <w:ilvl w:val="0"/>
          <w:numId w:val="195"/>
        </w:numPr>
        <w:spacing w:after="0"/>
        <w:rPr>
          <w:rFonts w:cstheme="minorHAnsi"/>
          <w:b/>
          <w:lang w:eastAsia="pl-PL"/>
        </w:rPr>
      </w:pPr>
      <w:r w:rsidRPr="00525CC4">
        <w:rPr>
          <w:rFonts w:cstheme="minorHAnsi"/>
          <w:b/>
        </w:rPr>
        <w:t>Informacja zwrotna</w:t>
      </w:r>
    </w:p>
    <w:p w14:paraId="67937DF9" w14:textId="77777777" w:rsidR="00F73F21" w:rsidRPr="00F73F21" w:rsidRDefault="00F73F21" w:rsidP="00F73F21">
      <w:pPr>
        <w:spacing w:after="0"/>
        <w:rPr>
          <w:rFonts w:cstheme="minorHAnsi"/>
        </w:rPr>
      </w:pPr>
      <w:r w:rsidRPr="00F73F21">
        <w:rPr>
          <w:rFonts w:cstheme="minorHAnsi"/>
        </w:rPr>
        <w:t>Aby zrozumieć istotę informacji zwrotnej najlepiej odwołać się do Szandlerowskiej koncepcji „luki”: informacja zwrotna ma na celu zmniejszenie luki pomiędzy tym, gdzie jest, a tym gdzie powinien być, czyli pomiędzy wcześniejszymi i obecnymi osiągnięciami, a kryteriami sukcesu.</w:t>
      </w:r>
    </w:p>
    <w:p w14:paraId="20549D7D" w14:textId="77777777" w:rsidR="00F73F21" w:rsidRPr="00F73F21" w:rsidRDefault="00F73F21" w:rsidP="00F73F21">
      <w:pPr>
        <w:spacing w:after="0"/>
        <w:rPr>
          <w:rFonts w:cstheme="minorHAnsi"/>
        </w:rPr>
      </w:pPr>
      <w:r w:rsidRPr="00F73F21">
        <w:rPr>
          <w:rFonts w:cstheme="minorHAnsi"/>
        </w:rPr>
        <w:t>Informacja zwrotna służy różnorodnym celom:</w:t>
      </w:r>
    </w:p>
    <w:p w14:paraId="692A8AB1" w14:textId="77777777" w:rsidR="00F73F21" w:rsidRPr="00F73F21" w:rsidRDefault="00F73F21" w:rsidP="00880A8C">
      <w:pPr>
        <w:pStyle w:val="Akapitzlist"/>
        <w:numPr>
          <w:ilvl w:val="0"/>
          <w:numId w:val="117"/>
        </w:numPr>
        <w:spacing w:after="0"/>
        <w:rPr>
          <w:rFonts w:cstheme="minorHAnsi"/>
        </w:rPr>
      </w:pPr>
      <w:r w:rsidRPr="00F73F21">
        <w:rPr>
          <w:rFonts w:cstheme="minorHAnsi"/>
        </w:rPr>
        <w:t>Może zapewniać wskazówki koncentrujące uwagę na danej osobie i pomagające jej skupić się na odniesieniu sukcesu w danym zadaniu;</w:t>
      </w:r>
    </w:p>
    <w:p w14:paraId="201790AE" w14:textId="77777777" w:rsidR="00F73F21" w:rsidRPr="00F73F21" w:rsidRDefault="00F73F21" w:rsidP="00880A8C">
      <w:pPr>
        <w:pStyle w:val="Akapitzlist"/>
        <w:numPr>
          <w:ilvl w:val="0"/>
          <w:numId w:val="117"/>
        </w:numPr>
        <w:spacing w:after="0"/>
        <w:rPr>
          <w:rFonts w:cstheme="minorHAnsi"/>
        </w:rPr>
      </w:pPr>
      <w:r w:rsidRPr="00F73F21">
        <w:rPr>
          <w:rFonts w:cstheme="minorHAnsi"/>
        </w:rPr>
        <w:t>Może kierować  uwagę na procesy potrzebne do rozwiązania lub wykonania zadania; może dostarczyć informacji na temat idei czy koncepcji, które zostały źle zrozumiane;</w:t>
      </w:r>
    </w:p>
    <w:p w14:paraId="431617A9" w14:textId="77777777" w:rsidR="00F73F21" w:rsidRPr="00F73F21" w:rsidRDefault="00F73F21" w:rsidP="00880A8C">
      <w:pPr>
        <w:pStyle w:val="Akapitzlist"/>
        <w:numPr>
          <w:ilvl w:val="0"/>
          <w:numId w:val="117"/>
        </w:numPr>
        <w:spacing w:after="0"/>
        <w:rPr>
          <w:rFonts w:cstheme="minorHAnsi"/>
        </w:rPr>
      </w:pPr>
      <w:r w:rsidRPr="00F73F21">
        <w:rPr>
          <w:rFonts w:cstheme="minorHAnsi"/>
        </w:rPr>
        <w:t>Może też stanowić źródło motywacji sprawiać, że uczniowie zainwestują więcej wysiłku lub umiejętności w zadnie.</w:t>
      </w:r>
    </w:p>
    <w:p w14:paraId="41968DEE" w14:textId="77777777" w:rsidR="00F73F21" w:rsidRPr="00F73F21" w:rsidRDefault="00F73F21" w:rsidP="00880A8C">
      <w:pPr>
        <w:pStyle w:val="Akapitzlist"/>
        <w:numPr>
          <w:ilvl w:val="0"/>
          <w:numId w:val="195"/>
        </w:numPr>
        <w:spacing w:after="0"/>
        <w:rPr>
          <w:rFonts w:cstheme="minorHAnsi"/>
          <w:b/>
        </w:rPr>
      </w:pPr>
      <w:r w:rsidRPr="00F73F21">
        <w:rPr>
          <w:rFonts w:cstheme="minorHAnsi"/>
          <w:b/>
        </w:rPr>
        <w:t>Cztery poziomy informacji zwrotnej</w:t>
      </w:r>
    </w:p>
    <w:p w14:paraId="47CFADA4" w14:textId="77777777" w:rsidR="00F73F21" w:rsidRPr="00525CC4" w:rsidRDefault="00F73F21" w:rsidP="00880A8C">
      <w:pPr>
        <w:pStyle w:val="Akapitzlist"/>
        <w:numPr>
          <w:ilvl w:val="0"/>
          <w:numId w:val="196"/>
        </w:numPr>
        <w:spacing w:after="0"/>
        <w:rPr>
          <w:rFonts w:cstheme="minorHAnsi"/>
          <w:b/>
          <w:lang w:eastAsia="pl-PL"/>
        </w:rPr>
      </w:pPr>
      <w:r w:rsidRPr="00525CC4">
        <w:rPr>
          <w:rFonts w:cstheme="minorHAnsi"/>
          <w:b/>
          <w:lang w:eastAsia="pl-PL"/>
        </w:rPr>
        <w:t>Poziom zadania</w:t>
      </w:r>
    </w:p>
    <w:p w14:paraId="05453FAD" w14:textId="77777777" w:rsidR="00F73F21" w:rsidRPr="00F73F21" w:rsidRDefault="00F73F21" w:rsidP="00F73F21">
      <w:pPr>
        <w:spacing w:after="0"/>
        <w:rPr>
          <w:rFonts w:cstheme="minorHAnsi"/>
          <w:lang w:eastAsia="pl-PL"/>
        </w:rPr>
      </w:pPr>
      <w:r w:rsidRPr="00F73F21">
        <w:rPr>
          <w:rFonts w:cstheme="minorHAnsi"/>
          <w:lang w:eastAsia="pl-PL"/>
        </w:rPr>
        <w:t>Informacja na tym poziomie jest tym skuteczniejsza, im bardziej skupia się na informacjach ( czy są</w:t>
      </w:r>
      <w:r>
        <w:rPr>
          <w:rFonts w:cstheme="minorHAnsi"/>
          <w:lang w:eastAsia="pl-PL"/>
        </w:rPr>
        <w:t> </w:t>
      </w:r>
      <w:r w:rsidRPr="00F73F21">
        <w:rPr>
          <w:rFonts w:cstheme="minorHAnsi"/>
          <w:lang w:eastAsia="pl-PL"/>
        </w:rPr>
        <w:t>poprawne czy nie) prowadzi do zdobywania kolejnych, nowych informacji oraz rozwija wiedzę powierzchniową.</w:t>
      </w:r>
    </w:p>
    <w:p w14:paraId="4CA8942F" w14:textId="77777777" w:rsidR="00F73F21" w:rsidRPr="00C2763B" w:rsidRDefault="00F73F21" w:rsidP="00880A8C">
      <w:pPr>
        <w:pStyle w:val="Akapitzlist"/>
        <w:numPr>
          <w:ilvl w:val="0"/>
          <w:numId w:val="140"/>
        </w:numPr>
        <w:spacing w:after="0"/>
        <w:rPr>
          <w:rFonts w:cstheme="minorHAnsi"/>
          <w:lang w:eastAsia="pl-PL"/>
        </w:rPr>
      </w:pPr>
      <w:r w:rsidRPr="00C2763B">
        <w:rPr>
          <w:rFonts w:cstheme="minorHAnsi"/>
          <w:lang w:eastAsia="pl-PL"/>
        </w:rPr>
        <w:t>To typ informacji zwrotnej jest najczęściej spotykany podczas lekcji i dla większości uczniów</w:t>
      </w:r>
      <w:r w:rsidR="00C2763B">
        <w:rPr>
          <w:rFonts w:cstheme="minorHAnsi"/>
          <w:lang w:eastAsia="pl-PL"/>
        </w:rPr>
        <w:t xml:space="preserve"> stanowi jedyną znaną jej formę.</w:t>
      </w:r>
    </w:p>
    <w:p w14:paraId="7A499BB9" w14:textId="77777777" w:rsidR="00F73F21" w:rsidRPr="00C2763B" w:rsidRDefault="00F73F21" w:rsidP="00880A8C">
      <w:pPr>
        <w:pStyle w:val="Akapitzlist"/>
        <w:numPr>
          <w:ilvl w:val="0"/>
          <w:numId w:val="140"/>
        </w:numPr>
        <w:spacing w:after="0"/>
        <w:rPr>
          <w:rFonts w:cstheme="minorHAnsi"/>
          <w:lang w:eastAsia="pl-PL"/>
        </w:rPr>
      </w:pPr>
      <w:r w:rsidRPr="00C2763B">
        <w:rPr>
          <w:rFonts w:cstheme="minorHAnsi"/>
          <w:lang w:eastAsia="pl-PL"/>
        </w:rPr>
        <w:t>Nazywana również „informacja korygującą’ lub wiedzą o rezultatach”</w:t>
      </w:r>
      <w:r w:rsidR="00C2763B">
        <w:rPr>
          <w:rFonts w:cstheme="minorHAnsi"/>
          <w:lang w:eastAsia="pl-PL"/>
        </w:rPr>
        <w:t>.</w:t>
      </w:r>
    </w:p>
    <w:p w14:paraId="74E80170" w14:textId="77777777" w:rsidR="00F73F21" w:rsidRPr="00F73F21" w:rsidRDefault="00F73F21" w:rsidP="00880A8C">
      <w:pPr>
        <w:pStyle w:val="Akapitzlist"/>
        <w:numPr>
          <w:ilvl w:val="0"/>
          <w:numId w:val="196"/>
        </w:numPr>
        <w:spacing w:after="0"/>
        <w:rPr>
          <w:rFonts w:cstheme="minorHAnsi"/>
          <w:b/>
          <w:lang w:eastAsia="pl-PL"/>
        </w:rPr>
      </w:pPr>
      <w:r w:rsidRPr="00F73F21">
        <w:rPr>
          <w:rFonts w:cstheme="minorHAnsi"/>
          <w:b/>
          <w:lang w:eastAsia="pl-PL"/>
        </w:rPr>
        <w:t>Poziom procesu</w:t>
      </w:r>
    </w:p>
    <w:p w14:paraId="038C21FF" w14:textId="77777777" w:rsidR="00F73F21" w:rsidRPr="00F73F21" w:rsidRDefault="00F73F21" w:rsidP="00F73F21">
      <w:pPr>
        <w:spacing w:after="0"/>
        <w:rPr>
          <w:rFonts w:cstheme="minorHAnsi"/>
          <w:lang w:eastAsia="pl-PL"/>
        </w:rPr>
      </w:pPr>
      <w:r w:rsidRPr="00F73F21">
        <w:rPr>
          <w:rFonts w:cstheme="minorHAnsi"/>
          <w:lang w:eastAsia="pl-PL"/>
        </w:rPr>
        <w:t xml:space="preserve">Informacja taka może prowadzić do zaproponowania alternatywnych sposobów postępowania, zmniejszenia obciążenia poznawczego, wsparcia przy opracowaniu strategii  uczenia się i wykrywania błędów, zapewniania wskazówek , by skuteczniej  wyszukiwać dane i informacje , rozpoznawania relacji pomiędzy koncepcjami oraz wykorzystywania strategii związanych z zadaniami. </w:t>
      </w:r>
    </w:p>
    <w:p w14:paraId="3200F44D" w14:textId="77777777" w:rsidR="00F73F21" w:rsidRPr="00F73F21" w:rsidRDefault="00F73F21" w:rsidP="00F73F21">
      <w:pPr>
        <w:spacing w:after="0"/>
        <w:rPr>
          <w:rFonts w:cstheme="minorHAnsi"/>
          <w:lang w:eastAsia="pl-PL"/>
        </w:rPr>
      </w:pPr>
      <w:r w:rsidRPr="00F73F21">
        <w:rPr>
          <w:rFonts w:cstheme="minorHAnsi"/>
          <w:lang w:eastAsia="pl-PL"/>
        </w:rPr>
        <w:t>Zapewnienie strategii związanych z zadaniami, nauczenie ucznia jak jawnie  uczyć się na błędach oraz zapewnianie wskazówek dotyczących różnych strategii i wykorzystywania błędów.</w:t>
      </w:r>
    </w:p>
    <w:p w14:paraId="69A8FE72" w14:textId="77777777" w:rsidR="00F73F21" w:rsidRPr="00F73F21" w:rsidRDefault="00F73F21" w:rsidP="000F41EE">
      <w:pPr>
        <w:spacing w:after="0"/>
        <w:rPr>
          <w:rFonts w:cstheme="minorHAnsi"/>
          <w:lang w:eastAsia="pl-PL"/>
        </w:rPr>
      </w:pPr>
      <w:r w:rsidRPr="00F73F21">
        <w:rPr>
          <w:rFonts w:cstheme="minorHAnsi"/>
          <w:lang w:eastAsia="pl-PL"/>
        </w:rPr>
        <w:t>Informacja zwrotna częściej zwiększa poczucie własnej skuteczności,</w:t>
      </w:r>
      <w:r>
        <w:rPr>
          <w:rFonts w:cstheme="minorHAnsi"/>
          <w:lang w:eastAsia="pl-PL"/>
        </w:rPr>
        <w:t xml:space="preserve"> kiedy jest kształtująca, a nie </w:t>
      </w:r>
      <w:r w:rsidRPr="00F73F21">
        <w:rPr>
          <w:rFonts w:cstheme="minorHAnsi"/>
          <w:lang w:eastAsia="pl-PL"/>
        </w:rPr>
        <w:t>sumująca, oraz kiedy dotyczy samego ucznia i nie zawiera porównań.</w:t>
      </w:r>
    </w:p>
    <w:p w14:paraId="13363867" w14:textId="77777777" w:rsidR="00F73F21" w:rsidRPr="00F73F21" w:rsidRDefault="00F73F21" w:rsidP="00880A8C">
      <w:pPr>
        <w:pStyle w:val="Akapitzlist"/>
        <w:numPr>
          <w:ilvl w:val="0"/>
          <w:numId w:val="196"/>
        </w:numPr>
        <w:spacing w:after="0"/>
        <w:rPr>
          <w:rFonts w:cstheme="minorHAnsi"/>
          <w:b/>
          <w:lang w:eastAsia="pl-PL"/>
        </w:rPr>
      </w:pPr>
      <w:r w:rsidRPr="00F73F21">
        <w:rPr>
          <w:rFonts w:cstheme="minorHAnsi"/>
          <w:b/>
          <w:lang w:eastAsia="pl-PL"/>
        </w:rPr>
        <w:t>Poziom samoregulacji lub poziom tworzenia warunków</w:t>
      </w:r>
    </w:p>
    <w:p w14:paraId="221E8ADB" w14:textId="77777777" w:rsidR="00F73F21" w:rsidRPr="00F73F21" w:rsidRDefault="00F73F21" w:rsidP="000F41EE">
      <w:pPr>
        <w:spacing w:after="0"/>
        <w:rPr>
          <w:rFonts w:cstheme="minorHAnsi"/>
          <w:lang w:eastAsia="pl-PL"/>
        </w:rPr>
      </w:pPr>
      <w:r w:rsidRPr="00F73F21">
        <w:rPr>
          <w:rFonts w:cstheme="minorHAnsi"/>
          <w:lang w:eastAsia="pl-PL"/>
        </w:rPr>
        <w:t xml:space="preserve">Poziom ten dotyczy głównie samoregulacji czy też monitorowania przez ucznia własnych procesów uczenia się. Informacja z tego poziomu to pomaganie uczniom w samodzielnym  rozpoznawaniu informacji zwrotnej i samoocenie, zapewnienie okazji do celowej praktyki  i wysiłku oraz uświadamianie ich wagi, a także rozwijanie pewności siebie u uczniów w </w:t>
      </w:r>
      <w:r>
        <w:rPr>
          <w:rFonts w:cstheme="minorHAnsi"/>
          <w:lang w:eastAsia="pl-PL"/>
        </w:rPr>
        <w:t>celu dalszego angażowania się w </w:t>
      </w:r>
      <w:r w:rsidRPr="00F73F21">
        <w:rPr>
          <w:rFonts w:cstheme="minorHAnsi"/>
          <w:lang w:eastAsia="pl-PL"/>
        </w:rPr>
        <w:t>uczenie.</w:t>
      </w:r>
    </w:p>
    <w:p w14:paraId="08C1B952" w14:textId="77777777" w:rsidR="00F73F21" w:rsidRPr="00525CC4" w:rsidRDefault="00F73F21" w:rsidP="00880A8C">
      <w:pPr>
        <w:pStyle w:val="Akapitzlist"/>
        <w:numPr>
          <w:ilvl w:val="0"/>
          <w:numId w:val="196"/>
        </w:numPr>
        <w:spacing w:after="0"/>
        <w:rPr>
          <w:rFonts w:cstheme="minorHAnsi"/>
          <w:b/>
          <w:lang w:eastAsia="pl-PL"/>
        </w:rPr>
      </w:pPr>
      <w:r w:rsidRPr="00F73F21">
        <w:rPr>
          <w:rFonts w:cstheme="minorHAnsi"/>
          <w:b/>
          <w:lang w:eastAsia="pl-PL"/>
        </w:rPr>
        <w:t>Poziom „Ja</w:t>
      </w:r>
      <w:r w:rsidRPr="00525CC4">
        <w:rPr>
          <w:rFonts w:cstheme="minorHAnsi"/>
          <w:b/>
          <w:lang w:eastAsia="pl-PL"/>
        </w:rPr>
        <w:t>”</w:t>
      </w:r>
    </w:p>
    <w:p w14:paraId="0AEF3664" w14:textId="77777777" w:rsidR="004869F8" w:rsidRDefault="00F73F21" w:rsidP="000F41EE">
      <w:pPr>
        <w:spacing w:after="0"/>
        <w:rPr>
          <w:rFonts w:cstheme="minorHAnsi"/>
          <w:lang w:eastAsia="pl-PL"/>
        </w:rPr>
      </w:pPr>
      <w:r w:rsidRPr="00F73F21">
        <w:rPr>
          <w:rFonts w:cstheme="minorHAnsi"/>
          <w:lang w:eastAsia="pl-PL"/>
        </w:rPr>
        <w:t>Poziom ten skierowany jest do „ja” ucznia np. „Jesteś świetny</w:t>
      </w:r>
      <w:r>
        <w:rPr>
          <w:rFonts w:cstheme="minorHAnsi"/>
          <w:lang w:eastAsia="pl-PL"/>
        </w:rPr>
        <w:t>m uczniem” czy „dobra robota” i </w:t>
      </w:r>
      <w:r w:rsidRPr="00F73F21">
        <w:rPr>
          <w:rFonts w:cstheme="minorHAnsi"/>
          <w:lang w:eastAsia="pl-PL"/>
        </w:rPr>
        <w:t>często wiązany jest do pochwał. Pochwał często używa się, by pociesz</w:t>
      </w:r>
      <w:r>
        <w:rPr>
          <w:rFonts w:cstheme="minorHAnsi"/>
          <w:lang w:eastAsia="pl-PL"/>
        </w:rPr>
        <w:t>yć i wspierać. Ważne jest by </w:t>
      </w:r>
      <w:r w:rsidRPr="00F73F21">
        <w:rPr>
          <w:rFonts w:cstheme="minorHAnsi"/>
          <w:lang w:eastAsia="pl-PL"/>
        </w:rPr>
        <w:t>chwalić ale w sposób, który nie umniejsza siły informacji zwrotnej. Pochwał i informacji zwrotnej dotyczących uczenia się nie wolno mieszać.</w:t>
      </w:r>
    </w:p>
    <w:p w14:paraId="16064544" w14:textId="77777777" w:rsidR="00840E9B" w:rsidRDefault="00840E9B" w:rsidP="00DE1957">
      <w:pPr>
        <w:pStyle w:val="Nagwek2"/>
        <w:numPr>
          <w:ilvl w:val="0"/>
          <w:numId w:val="0"/>
        </w:numPr>
        <w:ind w:left="720"/>
      </w:pPr>
      <w:bookmarkStart w:id="92" w:name="_Toc535908519"/>
      <w:r w:rsidRPr="004869F8">
        <w:t>3. Planowanie własnego rozwoju zawodowego i tworzenie planu działań</w:t>
      </w:r>
      <w:bookmarkEnd w:id="92"/>
    </w:p>
    <w:p w14:paraId="099BF841" w14:textId="77777777" w:rsidR="004F4FE6" w:rsidRPr="00525CC4" w:rsidRDefault="00525CC4" w:rsidP="00880A8C">
      <w:pPr>
        <w:pStyle w:val="Akapitzlist"/>
        <w:numPr>
          <w:ilvl w:val="0"/>
          <w:numId w:val="136"/>
        </w:numPr>
        <w:spacing w:after="0"/>
        <w:rPr>
          <w:rFonts w:cstheme="minorHAnsi"/>
          <w:b/>
        </w:rPr>
      </w:pPr>
      <w:bookmarkStart w:id="93" w:name="_Toc531334807"/>
      <w:r w:rsidRPr="00525CC4">
        <w:rPr>
          <w:rFonts w:cstheme="minorHAnsi"/>
          <w:b/>
        </w:rPr>
        <w:t xml:space="preserve">Pięć </w:t>
      </w:r>
      <w:r w:rsidR="004F4FE6" w:rsidRPr="00525CC4">
        <w:rPr>
          <w:rFonts w:cstheme="minorHAnsi"/>
          <w:b/>
        </w:rPr>
        <w:t>kategorii słuchania wg. C. Wilsona</w:t>
      </w:r>
    </w:p>
    <w:p w14:paraId="3F8F9215" w14:textId="77777777" w:rsidR="00096B3E" w:rsidRDefault="004F4FE6" w:rsidP="00880A8C">
      <w:pPr>
        <w:pStyle w:val="Akapitzlist"/>
        <w:numPr>
          <w:ilvl w:val="0"/>
          <w:numId w:val="196"/>
        </w:numPr>
        <w:rPr>
          <w:rFonts w:cstheme="minorHAnsi"/>
        </w:rPr>
      </w:pPr>
      <w:r w:rsidRPr="004F4FE6">
        <w:rPr>
          <w:rFonts w:cstheme="minorHAnsi"/>
        </w:rPr>
        <w:t>Słuchanie właściwie po to ,aby doczekać się kiedy sam będę mógł coś powiedzieć</w:t>
      </w:r>
      <w:r w:rsidR="00096B3E">
        <w:rPr>
          <w:rFonts w:cstheme="minorHAnsi"/>
        </w:rPr>
        <w:t xml:space="preserve">. </w:t>
      </w:r>
    </w:p>
    <w:p w14:paraId="01E3F983" w14:textId="77777777" w:rsidR="004F4FE6" w:rsidRPr="004F4FE6" w:rsidRDefault="004F4FE6" w:rsidP="00096B3E">
      <w:pPr>
        <w:pStyle w:val="Akapitzlist"/>
        <w:rPr>
          <w:rFonts w:cstheme="minorHAnsi"/>
        </w:rPr>
      </w:pPr>
      <w:r w:rsidRPr="00096B3E">
        <w:rPr>
          <w:rFonts w:cstheme="minorHAnsi"/>
        </w:rPr>
        <w:t>Na tym poziomie rozmowa przebiega wyłącznie według sce</w:t>
      </w:r>
      <w:r w:rsidR="00096B3E">
        <w:rPr>
          <w:rFonts w:cstheme="minorHAnsi"/>
        </w:rPr>
        <w:t>nariusza osoby, która słucha, a </w:t>
      </w:r>
      <w:r w:rsidRPr="00096B3E">
        <w:rPr>
          <w:rFonts w:cstheme="minorHAnsi"/>
        </w:rPr>
        <w:t>nie mówi.</w:t>
      </w:r>
    </w:p>
    <w:p w14:paraId="21E7CDD0" w14:textId="77777777" w:rsidR="004F4FE6" w:rsidRPr="004F4FE6" w:rsidRDefault="004F4FE6" w:rsidP="00880A8C">
      <w:pPr>
        <w:pStyle w:val="Akapitzlist"/>
        <w:numPr>
          <w:ilvl w:val="0"/>
          <w:numId w:val="196"/>
        </w:numPr>
        <w:rPr>
          <w:rFonts w:cstheme="minorHAnsi"/>
        </w:rPr>
      </w:pPr>
      <w:r w:rsidRPr="004F4FE6">
        <w:rPr>
          <w:rFonts w:cstheme="minorHAnsi"/>
        </w:rPr>
        <w:t>Słuchanie po to, aby opowiadać o swoich doświadczeniach, dzielenie się własnymi przemyśleniami.</w:t>
      </w:r>
      <w:r w:rsidR="00096B3E" w:rsidRPr="00525CC4">
        <w:rPr>
          <w:rFonts w:cstheme="minorHAnsi"/>
        </w:rPr>
        <w:t xml:space="preserve"> </w:t>
      </w:r>
      <w:r w:rsidR="00096B3E" w:rsidRPr="00096B3E">
        <w:rPr>
          <w:rFonts w:cstheme="minorHAnsi"/>
        </w:rPr>
        <w:t>podobnie jak na poziomie pierwszym, inicjatywa nadal jest po stronie słuchającego, a nie rozmówcy. Ale, wypowiedzi jednej i drugiej strony dotyczą tego samego tematu.</w:t>
      </w:r>
    </w:p>
    <w:p w14:paraId="54CF7962" w14:textId="77777777" w:rsidR="004F4FE6" w:rsidRPr="004F4FE6" w:rsidRDefault="004F4FE6" w:rsidP="00880A8C">
      <w:pPr>
        <w:pStyle w:val="Akapitzlist"/>
        <w:numPr>
          <w:ilvl w:val="0"/>
          <w:numId w:val="196"/>
        </w:numPr>
        <w:rPr>
          <w:rFonts w:cstheme="minorHAnsi"/>
        </w:rPr>
      </w:pPr>
      <w:r w:rsidRPr="004F4FE6">
        <w:rPr>
          <w:rFonts w:cstheme="minorHAnsi"/>
        </w:rPr>
        <w:t>Słuchanie i dawanie rad.</w:t>
      </w:r>
      <w:r w:rsidR="00096B3E" w:rsidRPr="00525CC4">
        <w:rPr>
          <w:rFonts w:cstheme="minorHAnsi"/>
        </w:rPr>
        <w:t xml:space="preserve"> </w:t>
      </w:r>
      <w:r w:rsidR="00096B3E" w:rsidRPr="00096B3E">
        <w:rPr>
          <w:rFonts w:cstheme="minorHAnsi"/>
        </w:rPr>
        <w:t>Poziom trzeci polega na udzielaniu rady, bez jakiejś głębszej refleksji, czy są one faktycznie odpowiednie dla drugiej strony.</w:t>
      </w:r>
    </w:p>
    <w:p w14:paraId="367086C2" w14:textId="77777777" w:rsidR="004F4FE6" w:rsidRPr="004F4FE6" w:rsidRDefault="004F4FE6" w:rsidP="00880A8C">
      <w:pPr>
        <w:pStyle w:val="Akapitzlist"/>
        <w:numPr>
          <w:ilvl w:val="0"/>
          <w:numId w:val="196"/>
        </w:numPr>
        <w:rPr>
          <w:rFonts w:cstheme="minorHAnsi"/>
        </w:rPr>
      </w:pPr>
      <w:r w:rsidRPr="004F4FE6">
        <w:rPr>
          <w:rFonts w:cstheme="minorHAnsi"/>
        </w:rPr>
        <w:t>Słuchanie z uwagą i dopytywanie o dalsze informacje i szczegóły.</w:t>
      </w:r>
      <w:r w:rsidR="00096B3E" w:rsidRPr="00525CC4">
        <w:rPr>
          <w:rFonts w:cstheme="minorHAnsi"/>
        </w:rPr>
        <w:t xml:space="preserve"> </w:t>
      </w:r>
      <w:r w:rsidR="00096B3E" w:rsidRPr="00096B3E">
        <w:rPr>
          <w:rFonts w:cstheme="minorHAnsi"/>
        </w:rPr>
        <w:t>To jest poziom, na którym zaczyna się prawdziwe słuchanie. Zaczynacie rozumieć, co wasz rozmówca tak naprawdę chce wam powiedzieć.</w:t>
      </w:r>
    </w:p>
    <w:p w14:paraId="15EE985F" w14:textId="77777777" w:rsidR="007F3537" w:rsidRDefault="004F4FE6" w:rsidP="00880A8C">
      <w:pPr>
        <w:pStyle w:val="Akapitzlist"/>
        <w:numPr>
          <w:ilvl w:val="0"/>
          <w:numId w:val="196"/>
        </w:numPr>
        <w:rPr>
          <w:rFonts w:cstheme="minorHAnsi"/>
        </w:rPr>
      </w:pPr>
      <w:r w:rsidRPr="004F4FE6">
        <w:rPr>
          <w:rFonts w:cstheme="minorHAnsi"/>
        </w:rPr>
        <w:t>Słuchanie intuicyjne, pełne „wczucie się” i czytanie między wierszami.</w:t>
      </w:r>
    </w:p>
    <w:p w14:paraId="7D582A75" w14:textId="77777777" w:rsidR="007605B6" w:rsidRPr="00E358BD" w:rsidRDefault="007605B6" w:rsidP="00133D83">
      <w:pPr>
        <w:pStyle w:val="Akapitzlist"/>
        <w:rPr>
          <w:rFonts w:cstheme="minorHAnsi"/>
        </w:rPr>
      </w:pPr>
    </w:p>
    <w:p w14:paraId="3A61C251" w14:textId="77777777" w:rsidR="00F66602" w:rsidRDefault="00A84D27" w:rsidP="004E45AF">
      <w:pPr>
        <w:pStyle w:val="Nagwek1"/>
      </w:pPr>
      <w:bookmarkStart w:id="94" w:name="_Toc531334809"/>
      <w:bookmarkStart w:id="95" w:name="_Toc535908520"/>
      <w:bookmarkEnd w:id="93"/>
      <w:r w:rsidRPr="0011757C">
        <w:t>Bibliografia/Netografia</w:t>
      </w:r>
      <w:bookmarkEnd w:id="94"/>
      <w:bookmarkEnd w:id="95"/>
    </w:p>
    <w:p w14:paraId="536861FC" w14:textId="77777777" w:rsidR="0078554D" w:rsidRPr="0078554D" w:rsidRDefault="0078554D" w:rsidP="0078554D">
      <w:pPr>
        <w:pStyle w:val="Bezodstpw"/>
        <w:rPr>
          <w:lang w:eastAsia="pl-PL"/>
        </w:rPr>
      </w:pPr>
    </w:p>
    <w:p w14:paraId="6683E21A"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Autobiografia spotkań międzykulturowych, Ośrodek Rozwoju Edukacji, Warszawa 2011. </w:t>
      </w:r>
    </w:p>
    <w:p w14:paraId="6C85EC50" w14:textId="77777777" w:rsidR="0078554D" w:rsidRPr="0078554D" w:rsidRDefault="0078554D" w:rsidP="00880A8C">
      <w:pPr>
        <w:pStyle w:val="Akapitzlist"/>
        <w:numPr>
          <w:ilvl w:val="0"/>
          <w:numId w:val="169"/>
        </w:numPr>
        <w:tabs>
          <w:tab w:val="left" w:pos="2820"/>
        </w:tabs>
        <w:spacing w:after="0"/>
        <w:rPr>
          <w:rFonts w:cstheme="minorHAnsi"/>
          <w:sz w:val="22"/>
          <w:lang w:val="en-US" w:eastAsia="pl-PL"/>
        </w:rPr>
      </w:pPr>
      <w:r w:rsidRPr="0078554D">
        <w:rPr>
          <w:rFonts w:cstheme="minorHAnsi"/>
          <w:sz w:val="22"/>
          <w:lang w:val="en-US" w:eastAsia="pl-PL"/>
        </w:rPr>
        <w:t xml:space="preserve">Badanie European Survey on Language Competences [online, dostęp dn.17.06.2016]. </w:t>
      </w:r>
    </w:p>
    <w:p w14:paraId="68C7B657"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Badanie uczenia się i nauczania języków obcych w gimnazjum [online, dostęp dn. 18.09.2016].</w:t>
      </w:r>
    </w:p>
    <w:p w14:paraId="50AB1C6B"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Black P., Harrison Ch., Lee C., Marshall B., William D., Jak oceniać, aby uczyć, Centrum Edukacji Obywatelskiej, Warszawa 2006. </w:t>
      </w:r>
    </w:p>
    <w:p w14:paraId="4F6E1587"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Borek A., Domerecka B., Dobrze zorganizowana aktywność i bierność, System Ewaluacji Oświaty [online, dostęp dn. 14.09.2016]. </w:t>
      </w:r>
    </w:p>
    <w:p w14:paraId="4D3CC205"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Boydell T., Leary M., Identyfikacja potrzeb szkoleniowych, Wolters Kluwer, Kraków 2006. </w:t>
      </w:r>
    </w:p>
    <w:p w14:paraId="2EEC1BD3"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Bridges W., Zarządzanie zmianami. Jak maksymalnie skorzystać na procesach przejściowych, Wydawnictwo Uniwersytetu Jagiellońskiego, Kraków 2008. </w:t>
      </w:r>
    </w:p>
    <w:p w14:paraId="32F4379C"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Brophy J., Motywowanie uczniów do nauki, Wydawnictwo Naukowe PWN, Warszawa 2007. </w:t>
      </w:r>
    </w:p>
    <w:p w14:paraId="5E0619DC"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Costa D. i in., Europejski system opisu kształcenia językowego: uczenie się, nauczanie, ocenianie, Centralny Ośrodek Doskonalenia Nauczycieli, Warszawa 2003. </w:t>
      </w:r>
    </w:p>
    <w:p w14:paraId="2B1B03FC"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Dryjska M., Jak uczyć metodą stacji dydaktycznych? Charakterystyka metody i przykłady, „Języki Obce w Szkole”, nr 2/2015 [online, dostęp dn. 18.06.2016]. </w:t>
      </w:r>
    </w:p>
    <w:p w14:paraId="4674A613"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Dumont H., Istanc D., Benavides F., Istota uczenia się. Wykorzystanie wyników badań w praktyce, Wolters Kluwer, Warszawa 2013. </w:t>
      </w:r>
    </w:p>
    <w:p w14:paraId="04140458"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Encyklopedia pedagogiczna XXI wieku, t. IV, Wydawnictwo Akademickie Żak, Warszawa 2005.</w:t>
      </w:r>
    </w:p>
    <w:p w14:paraId="0EF7447E"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Europejski system opisu kształcenia językowego: uczenie się, nauczanie, ocenianie, Centralny Ośrodek Rozwoju Nauczycieli, Warszawa 2001.</w:t>
      </w:r>
    </w:p>
    <w:p w14:paraId="3F0B42CE"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Europejski system opisu kształcenia językowego: uczenie się, nauczanie, ocenianie, Centralny Ośrodek Rozwoju Nauczycieli, Warszawa 2001 [online, dostęp dn. 23.09.2016]. </w:t>
      </w:r>
    </w:p>
    <w:p w14:paraId="2E0EB90C"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Europejskie Portfolio Językowe dla uczniów szkół ponadgimnazjalnych i studentów, Centralny Ośrodek Doskonalenia Nauczycieli, Warszawa 2006 [online, dostęp dn. 26.09.2016].</w:t>
      </w:r>
    </w:p>
    <w:p w14:paraId="05DDBD88"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Europejskie Portfolio Językowe: wszystkie wersje on-line dla różnych grup wiekowych wraz z przewodnikami do pobrania [online, dostęp dn. 07.10.2016].</w:t>
      </w:r>
    </w:p>
    <w:p w14:paraId="26BCB86A"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Ewaluacji Oświaty [online dostęp dn.14.09.2016]. </w:t>
      </w:r>
    </w:p>
    <w:p w14:paraId="30FB8237"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Fronckiewicz B., Kołodziejska J., Obserwacja od A do Z. Praktyczne rozwiązania, Wydawnictwo Fraszka Edukacyjna, Warszawa 2011. </w:t>
      </w:r>
    </w:p>
    <w:p w14:paraId="3BBF4B4D"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Hajdukiewicz M., Wysocka J. (red.), Nauczyciel w szkole uczącej się. Informacje o nowym systemie wspomagania, Ośrodek Rozwoju Edukacji, Warszawa 2015. </w:t>
      </w:r>
    </w:p>
    <w:p w14:paraId="34B8A237" w14:textId="77777777" w:rsidR="0078554D" w:rsidRPr="0078554D" w:rsidRDefault="0078554D" w:rsidP="00880A8C">
      <w:pPr>
        <w:pStyle w:val="Akapitzlist"/>
        <w:numPr>
          <w:ilvl w:val="0"/>
          <w:numId w:val="169"/>
        </w:numPr>
        <w:tabs>
          <w:tab w:val="left" w:pos="2820"/>
        </w:tabs>
        <w:spacing w:after="0"/>
        <w:rPr>
          <w:rFonts w:cstheme="minorHAnsi"/>
          <w:color w:val="000000" w:themeColor="text1"/>
          <w:sz w:val="22"/>
          <w:lang w:eastAsia="pl-PL"/>
        </w:rPr>
      </w:pPr>
      <w:r w:rsidRPr="0078554D">
        <w:rPr>
          <w:rFonts w:cstheme="minorHAnsi"/>
          <w:color w:val="000000" w:themeColor="text1"/>
          <w:sz w:val="22"/>
          <w:lang w:eastAsia="pl-PL"/>
        </w:rPr>
        <w:t>Hałuniewicz R., Społeczeństwo sieciowe a jednostka na podstawie teorii maneula Castella [online, dostęp dn. 07.01.2019].</w:t>
      </w:r>
    </w:p>
    <w:p w14:paraId="2A33D845" w14:textId="77777777" w:rsidR="0078554D" w:rsidRPr="0078554D" w:rsidRDefault="0078554D" w:rsidP="00880A8C">
      <w:pPr>
        <w:pStyle w:val="Akapitzlist"/>
        <w:numPr>
          <w:ilvl w:val="0"/>
          <w:numId w:val="169"/>
        </w:numPr>
        <w:tabs>
          <w:tab w:val="left" w:pos="2820"/>
        </w:tabs>
        <w:rPr>
          <w:rFonts w:cstheme="minorHAnsi"/>
          <w:color w:val="00B050"/>
          <w:sz w:val="22"/>
        </w:rPr>
      </w:pPr>
      <w:r w:rsidRPr="0078554D">
        <w:rPr>
          <w:rFonts w:cstheme="minorHAnsi"/>
          <w:color w:val="000000" w:themeColor="text1"/>
          <w:sz w:val="22"/>
          <w:shd w:val="clear" w:color="auto" w:fill="FFFFFF"/>
        </w:rPr>
        <w:t>Hałuniewicz R., S</w:t>
      </w:r>
      <w:r w:rsidRPr="0078554D">
        <w:rPr>
          <w:rFonts w:cstheme="minorHAnsi"/>
          <w:color w:val="000000" w:themeColor="text1"/>
          <w:sz w:val="22"/>
        </w:rPr>
        <w:t>połeczeństwo sieciowe a jednostka na podstawie teorii maneula Castella.</w:t>
      </w:r>
      <w:r w:rsidRPr="0078554D">
        <w:rPr>
          <w:rFonts w:cstheme="minorHAnsi"/>
          <w:color w:val="00B050"/>
          <w:sz w:val="22"/>
        </w:rPr>
        <w:t xml:space="preserve"> </w:t>
      </w:r>
      <w:hyperlink r:id="rId60" w:history="1">
        <w:r w:rsidRPr="0078554D">
          <w:rPr>
            <w:rStyle w:val="Hipercze"/>
            <w:rFonts w:cstheme="minorHAnsi"/>
            <w:sz w:val="22"/>
          </w:rPr>
          <w:t>https://sciaga.pl/tekst/54433-55-spoleczenstwo_sieciowe_a_jednostka_na_podstawie_teorii_maneula_castellsa</w:t>
        </w:r>
      </w:hyperlink>
    </w:p>
    <w:p w14:paraId="21FCA310"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Harmin M., Jak motywować uczniów do nauki, Centrum Edukacji Obywatelskiej, Warszawa 2015. </w:t>
      </w:r>
    </w:p>
    <w:p w14:paraId="7408680A"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Hattie J., Widoczne uczenie się dla nauczycieli. Jak maksymalizować siłę oddziaływania na uczenie się, Centrum Edukacji Obywatelskiej, Warszawa 2015. </w:t>
      </w:r>
    </w:p>
    <w:p w14:paraId="018C2F90" w14:textId="77777777" w:rsidR="0078554D" w:rsidRPr="0078554D" w:rsidRDefault="00834602" w:rsidP="00880A8C">
      <w:pPr>
        <w:pStyle w:val="Akapitzlist"/>
        <w:numPr>
          <w:ilvl w:val="0"/>
          <w:numId w:val="169"/>
        </w:numPr>
        <w:tabs>
          <w:tab w:val="left" w:pos="2820"/>
        </w:tabs>
        <w:rPr>
          <w:rFonts w:cstheme="minorHAnsi"/>
          <w:color w:val="00B050"/>
          <w:sz w:val="22"/>
        </w:rPr>
      </w:pPr>
      <w:hyperlink r:id="rId61" w:history="1">
        <w:r w:rsidR="0078554D" w:rsidRPr="0078554D">
          <w:rPr>
            <w:rStyle w:val="Hipercze"/>
            <w:rFonts w:cstheme="minorHAnsi"/>
            <w:sz w:val="22"/>
          </w:rPr>
          <w:t>https://www.ore.edu.pl/2018/08/ksztaltowanie-kompetencji-kluczowych-dobre-praktyki</w:t>
        </w:r>
      </w:hyperlink>
    </w:p>
    <w:p w14:paraId="7A095863"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Informacje dotyczące zasad prowadzenia wspomagania szkół i organizowania sieci współpracy i samokształcenia wraz z materiałami szkoleniowymi, Ośrodek Rozwoju Edukacji [online, dostęp dn. 30.09.2016]. </w:t>
      </w:r>
    </w:p>
    <w:p w14:paraId="5390CD32"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Janowska I., Podejście zadaniowe do nauczania i uczenia się języków obcych. Na przykładzie języka polskiego jako obcego, Wydawnictwo Universitas, Kraków 2011. </w:t>
      </w:r>
    </w:p>
    <w:p w14:paraId="751CC683"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Jaroszewska A., Budowanie przyjaznego środowiska wspierającego efektywną naukę języków obcych. Poradnik nie tylko dla nauczycieli, Ośrodek Rozwoju Edukacji, Warszawa 2011. </w:t>
      </w:r>
    </w:p>
    <w:p w14:paraId="6BF87723"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Karpeta-Peć B., Otwarty, aktywny, samodzielny… Alternatywne formy pracy. Przewodnik dla nauczycieli języków obcych, Wydawnictwo Fraszka Edukacyjna, Warszawa 2008. </w:t>
      </w:r>
    </w:p>
    <w:p w14:paraId="35FF7B1E"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Karpińska-Musiał B., Międzykulturowość w glottodydaktyce, Wydawnictwo Uniwersytetu Gdańskiego, Gdańsk 2015. </w:t>
      </w:r>
    </w:p>
    <w:p w14:paraId="2522FC0D" w14:textId="77777777" w:rsidR="0078554D" w:rsidRPr="0078554D" w:rsidRDefault="0078554D" w:rsidP="00880A8C">
      <w:pPr>
        <w:pStyle w:val="Akapitzlist"/>
        <w:numPr>
          <w:ilvl w:val="0"/>
          <w:numId w:val="169"/>
        </w:numPr>
        <w:spacing w:after="0"/>
        <w:rPr>
          <w:rFonts w:cstheme="minorHAnsi"/>
          <w:sz w:val="22"/>
          <w:lang w:eastAsia="pl-PL"/>
        </w:rPr>
      </w:pPr>
      <w:r w:rsidRPr="0078554D">
        <w:rPr>
          <w:rFonts w:cstheme="minorHAnsi"/>
          <w:sz w:val="22"/>
          <w:lang w:eastAsia="pl-PL"/>
        </w:rPr>
        <w:t>Kazimierska I., Lachowicz I., .Piotrowska I., Idea organizacji uczącej się. kluczowe założenia. ORE</w:t>
      </w:r>
    </w:p>
    <w:p w14:paraId="4A2C4382"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Klimowicz A. (red.), Edukacja międzykulturowa. Poradnik dla nauczyciela, Centralny Ośrodek Doskonalenia Nauczycieli, Warszawa 2004 [online, dostęp dn. 01.10.2016]. </w:t>
      </w:r>
    </w:p>
    <w:p w14:paraId="1F26A254"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Komisja Europejska/EACEA/Eurydice, Rozwijanie kompetencji kluczowych w szkołach w Europie. Wyzwania i szanse dla polityki edukacyjnej. Raport Eurydice, Urząd Publikacji Unii Europejskiej, Luksemburg 2012 [online, dostęp dn. 30.08.2016]. </w:t>
      </w:r>
    </w:p>
    <w:p w14:paraId="282E2AA9"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Komorowska H., Metodyka nauczania języków obcych, Wydawnictwo Fraszka Edukacyjna, Warszawa 2005. </w:t>
      </w:r>
    </w:p>
    <w:p w14:paraId="0E276D70"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Komorowska H., Sprawdzanie umiejętności w nauce języka obcego. Kontrola – Ocena – Testowanie, Wydawnictwo Fraszka Edukacyjna, Warszawa 2002. </w:t>
      </w:r>
    </w:p>
    <w:p w14:paraId="199E2593"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Kompetencje kluczowe, [on</w:t>
      </w:r>
      <w:r w:rsidRPr="0078554D">
        <w:rPr>
          <w:rFonts w:eastAsia="MS Mincho" w:hAnsi="MS Mincho" w:cstheme="minorHAnsi"/>
          <w:sz w:val="22"/>
          <w:lang w:eastAsia="pl-PL"/>
        </w:rPr>
        <w:t>‑</w:t>
      </w:r>
      <w:r w:rsidRPr="0078554D">
        <w:rPr>
          <w:rFonts w:cstheme="minorHAnsi"/>
          <w:sz w:val="22"/>
          <w:lang w:eastAsia="pl-PL"/>
        </w:rPr>
        <w:t>line:] www.ec.europa.eu</w:t>
      </w:r>
    </w:p>
    <w:p w14:paraId="6314419B"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Kordziński J., Nauczyciel, trener, coach, Wolter Kluwer, Warszawa 2013. </w:t>
      </w:r>
    </w:p>
    <w:p w14:paraId="1B25C2E8"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Kotter J., Rathgeber H., Mueller P., Gdy góra lodowa topnieje. Wprowadzanie zmian w każdych okolicznościach, Wydawnictwo Helion, Gliwice 2008. </w:t>
      </w:r>
    </w:p>
    <w:p w14:paraId="12B311D4"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Kupisiewicz W., Dydaktyka ogólna, Graf Punkt Oficyna Wydawnicza, Warszawa 2000.</w:t>
      </w:r>
    </w:p>
    <w:p w14:paraId="7ABFB9CB"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Ligęza A., Franczak J., Jak analizuje się wyniki egzaminów zewnętrznych w polskich szkołach? Raport z wyników ewaluacji zewnętrznej, System Ewaluacji Oświaty [online, dostęp dn. 14.09.2016]. </w:t>
      </w:r>
    </w:p>
    <w:p w14:paraId="2847A166"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Marzano R.J., Sztuka i teoria skutecznego nauczania, Centrum Edukacji Obywatelskiej, Warszawa 2012. </w:t>
      </w:r>
    </w:p>
    <w:p w14:paraId="5F079B3F"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Metoda LdL. Zajęcia dydaktyczne, Ośrodek Rozwoju Edukacji [film wideo] [online, dostęp, dn. 31.08.2016]. </w:t>
      </w:r>
    </w:p>
    <w:p w14:paraId="41DBADE2"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Nauczanie wielojęzyczne, „Języki Obce w Szkole”, nr 02/2015 [online, dostęp dn. 23.09.2016].</w:t>
      </w:r>
    </w:p>
    <w:p w14:paraId="23AA8375"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Niemiec-Knaś M., Metoda projektów w nauczaniu języków obcych, Oficyna Wydawnicza Impuls, Kraków 2011. </w:t>
      </w:r>
    </w:p>
    <w:p w14:paraId="5F81D680"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Ocenianie kompetencji językowych, „Języki Obce w Szkole”, nr 03/2015 [online, dostęp dn. 27.09.2016]. </w:t>
      </w:r>
    </w:p>
    <w:p w14:paraId="130ED2C8"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Okoń W., Nowy słownik pedagogiczny, Wydawnictwo Żak , Warszawa 1996.</w:t>
      </w:r>
    </w:p>
    <w:p w14:paraId="3AB8F3CF"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Okoń W., Wprowadzenie do dydaktyki ogólnej, Wydawnictwo Akademickie Żak, Warszawa 1998. </w:t>
      </w:r>
    </w:p>
    <w:p w14:paraId="646E2C08"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Orłowska E., Uczenie się poprzez nauczanie – LdL, Lernen durch Lehren. Wskazówki do pracy metodą LdL [online, dostęp dn. 16.06.2016].</w:t>
      </w:r>
    </w:p>
    <w:p w14:paraId="719C14F5"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Ośrodek Rozwoju Edukacji, Materiały szkoleniowe – Letnia Akademia SORE [online, dostęp dn. 16.09.2016]. </w:t>
      </w:r>
    </w:p>
    <w:p w14:paraId="0BDCE3FB"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Ośrodek Rozwoju Edukacji, Materiały szkoleniowe – Zimowa Akademia SORE [online, dostęp dn. 16.09.2016]. </w:t>
      </w:r>
    </w:p>
    <w:p w14:paraId="3422DA18"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Pawlak M. (red.), Autonomia w nauce języka obcego – co osiągnęliśmy i dokąd zmierzamy?, Wydział Pedagogiczno-Artystyczny UAM, Poznań–Kalisz–Konin 2008, Repozytorium Uniwersytetu A. Mickiewicza [online, dostęp dn. 06.06.2016].</w:t>
      </w:r>
    </w:p>
    <w:p w14:paraId="38159041"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Petty G., Nowoczesne nauczanie. Praktyczne wskazówki i techniki dla nauczycieli, wykładowców i szkoleniowców, Gdańskie Wydawnictwo Psychologiczne, Sopot 2010.</w:t>
      </w:r>
    </w:p>
    <w:p w14:paraId="2E4BD6AB"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Profil kompetencyjny osoby odpowiedzialnej za wspomaganie szkoły, [w:] Hajdukiewicz M. (red.), Jak wspomagać pracę szkoły? Poradnik dla pracowników instytucji systemu wspomagania. Zeszyt 1. Założenia nowego systemu doskonalenia nauczycieli, Ośrodek Rozwoju Edukacji, Warszawa 2015 [online, dostęp dn. 16.09.2016].</w:t>
      </w:r>
    </w:p>
    <w:p w14:paraId="2E773BC8"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Rosenberg M., Porozumienie bez przemocy, Jacek Santorski &amp; Co Agencja Wydawnicza, Warszawa 2009. </w:t>
      </w:r>
    </w:p>
    <w:p w14:paraId="2F3D4372"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Rozporządzenie Ministra Edukacji Narodowej z dn. 1 lutego 2013 r. w sprawie szczegółowych zasad działania publicznych poradni psychologiczno-pedagogicznych, w tym publicznych poradni specjalistycznych (Dz.U. z 2013 r. poz. 199).</w:t>
      </w:r>
    </w:p>
    <w:p w14:paraId="5C513372"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Rozporządzenie Ministra Edukacji Narodowej z dn. 13 kwietnia 2016 r. w sprawie charakterystyk drugiego stopnia Polskiej Ramy Kwalifikacji typowych dla kwalifikacji o charakterze ogólnym – poziomy 1–4 (Dz.U. 2016 poz. 520). </w:t>
      </w:r>
    </w:p>
    <w:p w14:paraId="322F7DBF"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Rozporządzenie Ministra Edukacji Narodowej z dn. 27 sierpnia 2012 r. w sprawie podstawy programowej wychowania przedszkolnego oraz kształcenia ogólnego w poszczególnych typach szkół (Dz.U. z 2012 r. poz. 977 z późn. zm.). </w:t>
      </w:r>
    </w:p>
    <w:p w14:paraId="62F7E05A"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Rozporządzenie Ministra Edukacji Narodowej z dn. 27 sierpnia 2015 r. w sprawie nadzoru pedagogicznego (Dz.U. z 2015 r. poz. 1270). </w:t>
      </w:r>
    </w:p>
    <w:p w14:paraId="5A66BFF9"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Rozporządzenie Ministra Edukacji Narodowej z dn. 28 lutego 2013 r. w sprawie szczegółowych zasad działania publicznych bibliotek pedagogicznych (Dz.U. z 2013 r. poz. 369). </w:t>
      </w:r>
    </w:p>
    <w:p w14:paraId="32DFA726"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Rozporządzenie Ministra Edukacji Narodowej z dn. 29 września 2016 r. w sprawie placówek doskonalenia nauczycieli (Dz.U. </w:t>
      </w:r>
    </w:p>
    <w:p w14:paraId="491C21AA"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Rozporządzenie Ministra Edukacji Narodowej z dn. 6 sierpnia 2015 r. w sprawie wymagań wobec szkół i placówek (Dz.U. z 2015 r. poz. 1214). </w:t>
      </w:r>
    </w:p>
    <w:p w14:paraId="57444DD3"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Rozwijanie sprawności produktywnych, „Języki Obce w Szkole”, nr 2/2016 [online, dostęp dn. 23.09.2016].</w:t>
      </w:r>
    </w:p>
    <w:p w14:paraId="726A7409"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Rozwijanie sprawności receptywnych, „Języki Obce w Szkole”, nr 1/2016. [online, dostęp dn. 23.09.2016].</w:t>
      </w:r>
    </w:p>
    <w:p w14:paraId="78F27C0C"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Scenariusze zajęć nt. wielokulturowości i praw cudzoziemców, Helsińska Fundacja Praw Człowieka [online, dostęp dn. 03.09.2016].</w:t>
      </w:r>
    </w:p>
    <w:p w14:paraId="098DBF17"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Schaffer D.R., Kipp K., Psychologia rozwoju. Od dziecka do dorosłości, Harmonia, Gdańsk 2015. </w:t>
      </w:r>
    </w:p>
    <w:p w14:paraId="1DE88A08"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Senge P. M., Piąta dyscyplina. Teoria i praktyka organizacji uczących się, Dom Wydawniczy ABC, Warszawa 1998</w:t>
      </w:r>
    </w:p>
    <w:p w14:paraId="7D0422FA"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Sterna D., Uczę (się) uczyć. Ocenianie kształtujące w praktyce, Centrum Edukacji Obywatelskiej, Warszawa 2016. </w:t>
      </w:r>
    </w:p>
    <w:p w14:paraId="22BEDB5D"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Swat-Pawlicka M., Pawlicki A., Analiza niektórych danych w związku z wymaganiem Uczniowie są aktywni, System </w:t>
      </w:r>
    </w:p>
    <w:p w14:paraId="0EF25315"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Szlęk A. (red.), Pakiet edukacyjny Pozaformalnej Akademii Jakości Projektu. Część 5. Analiza potrzeb, Fundacja Rozwoju Systemu Edukacji [online, dostęp dn. 10.09.2016]. </w:t>
      </w:r>
    </w:p>
    <w:p w14:paraId="016A0D5F"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Taraszkiewicz M., Plewka Cz., Uczymy się uczyć, Towarzystwo Wiedzy Powszechnej, Warszawa 2010. </w:t>
      </w:r>
    </w:p>
    <w:p w14:paraId="5C8FA697"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Tędziagolska M., W jaki sposób szkoła mówi, że warto się uczyć?, System Ewaluacji Oświaty [online, dostęp dn. 14.09.2016]. </w:t>
      </w:r>
    </w:p>
    <w:p w14:paraId="0DF6C7BA"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Tokarz D., Wykorzystanie narzędzi TIK na lekcjach języka angielskiego na przykładzie projektów eTwinning, „Języki Obce w Szkole”, nr 4/2012 [online, dostęp dn. 2.05.2017]. </w:t>
      </w:r>
    </w:p>
    <w:p w14:paraId="4F58D37B"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Ustawa o Zintegrowanym Systemie Kwalifikacji z dn. 22 grudnia 2015 r. (Dz.U. z 2016 r. poz. 64). </w:t>
      </w:r>
    </w:p>
    <w:p w14:paraId="1DB5F645"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Ustawa z dn. 1 grudnia 2016 r. o zmianie ustawy o dochodach jednostek samorządu terytorialnego oraz niektórych innych ustaw (Dz.U. z 2016 r. poz. 1985). </w:t>
      </w:r>
    </w:p>
    <w:p w14:paraId="68B56DB6"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Ustawa z dn. 14 grudnia 2016 r. Prawo oświatowe (Dz.U. z 2017 r. poz. 59). </w:t>
      </w:r>
    </w:p>
    <w:p w14:paraId="133EC53F"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Ustawa z dn. 14 grudnia 2017 r. Prawo oświatowe (Dz.U. z 2017 r. poz. 356)</w:t>
      </w:r>
    </w:p>
    <w:p w14:paraId="6A21CB77"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Ustawa z dn. 26 stycznia 1982 r. Karta Nauczyciela (Dz.U. z 2014 r. poz. 191). z 2016 r. poz. 1591). </w:t>
      </w:r>
    </w:p>
    <w:p w14:paraId="2D877C4F" w14:textId="77777777" w:rsidR="0078554D" w:rsidRPr="005D255B"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Wadsworth J.B., Teoria Piageta. Poznawczy i emocjonalny rozwój dziecka, WSiP,</w:t>
      </w:r>
      <w:r w:rsidRPr="005D255B">
        <w:rPr>
          <w:rFonts w:cstheme="minorHAnsi"/>
          <w:sz w:val="22"/>
          <w:lang w:eastAsia="pl-PL"/>
        </w:rPr>
        <w:t>Warszawa 1998.</w:t>
      </w:r>
    </w:p>
    <w:p w14:paraId="41B8A1A4"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Werbińska D., Proces uczenia się uczniów w liceum, [w:] H. Komorowska (red.), Nauka języka obcego w perspektywie ucznia, Oficyna Wydawnicza Łośgraf, Warszawa 2011.</w:t>
      </w:r>
    </w:p>
    <w:p w14:paraId="631DDA3B"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Wilczyńska W., Uczyć się czy być nauczanym? O autonomii w przyswajaniu języka obcego, Wydawnictwo Naukowe PWN, Warszawa 1999. </w:t>
      </w:r>
    </w:p>
    <w:p w14:paraId="0B49F87B"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www.power.gov.pl</w:t>
      </w:r>
    </w:p>
    <w:p w14:paraId="2FCE4181" w14:textId="77777777" w:rsidR="0078554D" w:rsidRP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 xml:space="preserve">Zalecenie Parlamentu Europejskiego i Rady nr 2006/962/WE z dn. 18 grudnia 2006 r. w sprawie kompetencji kluczowych w procesie uczenia się przez całe życie (Dz.U. L 394 z 30.12.2006). </w:t>
      </w:r>
    </w:p>
    <w:p w14:paraId="16B3BBE5" w14:textId="77777777" w:rsidR="0078554D" w:rsidRDefault="0078554D" w:rsidP="00880A8C">
      <w:pPr>
        <w:pStyle w:val="Akapitzlist"/>
        <w:numPr>
          <w:ilvl w:val="0"/>
          <w:numId w:val="169"/>
        </w:numPr>
        <w:tabs>
          <w:tab w:val="left" w:pos="2820"/>
        </w:tabs>
        <w:spacing w:after="0"/>
        <w:rPr>
          <w:rFonts w:cstheme="minorHAnsi"/>
          <w:sz w:val="22"/>
          <w:lang w:eastAsia="pl-PL"/>
        </w:rPr>
      </w:pPr>
      <w:r w:rsidRPr="0078554D">
        <w:rPr>
          <w:rFonts w:cstheme="minorHAnsi"/>
          <w:sz w:val="22"/>
          <w:lang w:eastAsia="pl-PL"/>
        </w:rPr>
        <w:t>Żylińska M., Postkomunikatywna dydaktyka języków obcych w dobie technologii informacyjnych. Teoria i praktyka, Wydawnictwo Fraszka Edukacyjna, Warszawa 2007.</w:t>
      </w:r>
    </w:p>
    <w:p w14:paraId="083C055B" w14:textId="77777777" w:rsidR="008D23F2" w:rsidRDefault="008D23F2" w:rsidP="008D23F2">
      <w:pPr>
        <w:pStyle w:val="Akapitzlist"/>
        <w:tabs>
          <w:tab w:val="left" w:pos="2820"/>
        </w:tabs>
        <w:spacing w:after="0"/>
        <w:rPr>
          <w:rFonts w:cstheme="minorHAnsi"/>
          <w:sz w:val="22"/>
          <w:lang w:eastAsia="pl-PL"/>
        </w:rPr>
      </w:pPr>
    </w:p>
    <w:p w14:paraId="01A61A47" w14:textId="77777777" w:rsidR="00972990" w:rsidRDefault="00972990" w:rsidP="008D23F2">
      <w:pPr>
        <w:pStyle w:val="Akapitzlist"/>
        <w:tabs>
          <w:tab w:val="left" w:pos="2820"/>
        </w:tabs>
        <w:spacing w:after="0"/>
        <w:rPr>
          <w:rFonts w:cstheme="minorHAnsi"/>
          <w:sz w:val="22"/>
          <w:lang w:eastAsia="pl-PL"/>
        </w:rPr>
      </w:pPr>
    </w:p>
    <w:p w14:paraId="5C4ABB55" w14:textId="77777777" w:rsidR="00972990" w:rsidRDefault="00972990" w:rsidP="008D23F2">
      <w:pPr>
        <w:pStyle w:val="Akapitzlist"/>
        <w:tabs>
          <w:tab w:val="left" w:pos="2820"/>
        </w:tabs>
        <w:spacing w:after="0"/>
        <w:rPr>
          <w:rFonts w:cstheme="minorHAnsi"/>
          <w:sz w:val="22"/>
          <w:lang w:eastAsia="pl-PL"/>
        </w:rPr>
      </w:pPr>
    </w:p>
    <w:p w14:paraId="3A0185CB" w14:textId="77777777" w:rsidR="00972990" w:rsidRDefault="00972990" w:rsidP="008D23F2">
      <w:pPr>
        <w:pStyle w:val="Akapitzlist"/>
        <w:tabs>
          <w:tab w:val="left" w:pos="2820"/>
        </w:tabs>
        <w:spacing w:after="0"/>
        <w:rPr>
          <w:rFonts w:cstheme="minorHAnsi"/>
          <w:sz w:val="22"/>
          <w:lang w:eastAsia="pl-PL"/>
        </w:rPr>
      </w:pPr>
    </w:p>
    <w:p w14:paraId="6776A0D9" w14:textId="77777777" w:rsidR="00972990" w:rsidRDefault="00972990" w:rsidP="008D23F2">
      <w:pPr>
        <w:pStyle w:val="Akapitzlist"/>
        <w:tabs>
          <w:tab w:val="left" w:pos="2820"/>
        </w:tabs>
        <w:spacing w:after="0"/>
        <w:rPr>
          <w:rFonts w:cstheme="minorHAnsi"/>
          <w:sz w:val="22"/>
          <w:lang w:eastAsia="pl-PL"/>
        </w:rPr>
      </w:pPr>
    </w:p>
    <w:p w14:paraId="4D059872" w14:textId="77777777" w:rsidR="00972990" w:rsidRDefault="00972990" w:rsidP="008D23F2">
      <w:pPr>
        <w:pStyle w:val="Akapitzlist"/>
        <w:tabs>
          <w:tab w:val="left" w:pos="2820"/>
        </w:tabs>
        <w:spacing w:after="0"/>
        <w:rPr>
          <w:rFonts w:cstheme="minorHAnsi"/>
          <w:sz w:val="22"/>
          <w:lang w:eastAsia="pl-PL"/>
        </w:rPr>
      </w:pPr>
    </w:p>
    <w:p w14:paraId="6AB631AA" w14:textId="77777777" w:rsidR="00972990" w:rsidRDefault="00972990" w:rsidP="008D23F2">
      <w:pPr>
        <w:pStyle w:val="Akapitzlist"/>
        <w:tabs>
          <w:tab w:val="left" w:pos="2820"/>
        </w:tabs>
        <w:spacing w:after="0"/>
        <w:rPr>
          <w:rFonts w:cstheme="minorHAnsi"/>
          <w:sz w:val="22"/>
          <w:lang w:eastAsia="pl-PL"/>
        </w:rPr>
      </w:pPr>
    </w:p>
    <w:p w14:paraId="6A9C484E" w14:textId="77777777" w:rsidR="00972990" w:rsidRDefault="00972990" w:rsidP="008D23F2">
      <w:pPr>
        <w:pStyle w:val="Akapitzlist"/>
        <w:tabs>
          <w:tab w:val="left" w:pos="2820"/>
        </w:tabs>
        <w:spacing w:after="0"/>
        <w:rPr>
          <w:rFonts w:cstheme="minorHAnsi"/>
          <w:sz w:val="22"/>
          <w:lang w:eastAsia="pl-PL"/>
        </w:rPr>
      </w:pPr>
    </w:p>
    <w:p w14:paraId="088EDAB7" w14:textId="77777777" w:rsidR="00972990" w:rsidRDefault="00972990" w:rsidP="008D23F2">
      <w:pPr>
        <w:pStyle w:val="Akapitzlist"/>
        <w:tabs>
          <w:tab w:val="left" w:pos="2820"/>
        </w:tabs>
        <w:spacing w:after="0"/>
        <w:rPr>
          <w:rFonts w:cstheme="minorHAnsi"/>
          <w:sz w:val="22"/>
          <w:lang w:eastAsia="pl-PL"/>
        </w:rPr>
      </w:pPr>
    </w:p>
    <w:p w14:paraId="6B69540D" w14:textId="77777777" w:rsidR="00972990" w:rsidRPr="0078554D" w:rsidRDefault="00972990" w:rsidP="008D23F2">
      <w:pPr>
        <w:pStyle w:val="Akapitzlist"/>
        <w:tabs>
          <w:tab w:val="left" w:pos="2820"/>
        </w:tabs>
        <w:spacing w:after="0"/>
        <w:rPr>
          <w:rFonts w:cstheme="minorHAnsi"/>
          <w:sz w:val="22"/>
          <w:lang w:eastAsia="pl-PL"/>
        </w:rPr>
      </w:pPr>
    </w:p>
    <w:p w14:paraId="42CA720E" w14:textId="77777777" w:rsidR="00C34282" w:rsidRPr="00C34282" w:rsidRDefault="00C34282" w:rsidP="00C34282">
      <w:pPr>
        <w:shd w:val="clear" w:color="auto" w:fill="FFFFFF"/>
        <w:spacing w:after="0"/>
        <w:ind w:left="43"/>
        <w:jc w:val="center"/>
        <w:rPr>
          <w:rFonts w:cstheme="minorHAnsi"/>
          <w:lang w:eastAsia="pl-PL"/>
        </w:rPr>
      </w:pPr>
      <w:r w:rsidRPr="00C34282">
        <w:rPr>
          <w:rFonts w:cstheme="minorHAnsi"/>
          <w:lang w:eastAsia="pl-PL"/>
        </w:rPr>
        <w:t xml:space="preserve">Materiał jest rozpowszechniany na zasadach wolnej licencji Creative Commons – </w:t>
      </w:r>
    </w:p>
    <w:p w14:paraId="6B865C53" w14:textId="77777777" w:rsidR="00C34282" w:rsidRPr="00C34282" w:rsidRDefault="00C34282" w:rsidP="00C34282">
      <w:pPr>
        <w:shd w:val="clear" w:color="auto" w:fill="FFFFFF"/>
        <w:spacing w:before="60"/>
        <w:ind w:left="43"/>
        <w:jc w:val="center"/>
        <w:rPr>
          <w:rFonts w:cstheme="minorHAnsi"/>
          <w:spacing w:val="-2"/>
          <w:szCs w:val="24"/>
        </w:rPr>
      </w:pPr>
      <w:r w:rsidRPr="00C34282">
        <w:rPr>
          <w:rFonts w:cstheme="minorHAnsi"/>
          <w:lang w:eastAsia="pl-PL"/>
        </w:rPr>
        <w:t>Użycie niekomercyjne 3.0 Polska (CC-BY-NC)</w:t>
      </w:r>
      <w:r w:rsidRPr="00C34282">
        <w:rPr>
          <w:rFonts w:cstheme="minorHAnsi"/>
          <w:lang w:eastAsia="pl-PL"/>
        </w:rPr>
        <w:br/>
      </w:r>
      <w:r w:rsidRPr="00C34282">
        <w:rPr>
          <w:rFonts w:cstheme="minorHAnsi"/>
          <w:spacing w:val="-2"/>
        </w:rPr>
        <w:t>Treść licencji dostępna jest na stronie http://creativecommons.org/licenses/by/3.0/pl</w:t>
      </w:r>
    </w:p>
    <w:p w14:paraId="1C90C2CE" w14:textId="77777777" w:rsidR="00A84D27" w:rsidRPr="0011757C" w:rsidRDefault="00A84D27" w:rsidP="00C34282">
      <w:pPr>
        <w:tabs>
          <w:tab w:val="left" w:pos="2820"/>
        </w:tabs>
        <w:rPr>
          <w:rFonts w:cs="Arial"/>
          <w:spacing w:val="-2"/>
          <w:szCs w:val="24"/>
        </w:rPr>
      </w:pPr>
    </w:p>
    <w:sectPr w:rsidR="00A84D27" w:rsidRPr="0011757C" w:rsidSect="0014603B">
      <w:headerReference w:type="default" r:id="rId62"/>
      <w:footerReference w:type="default" r:id="rId63"/>
      <w:pgSz w:w="11906" w:h="16838" w:code="9"/>
      <w:pgMar w:top="1276" w:right="991" w:bottom="1701" w:left="1276" w:header="142" w:footer="142"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 w:author="Orda Andrzej" w:date="2019-01-22T00:21:00Z" w:initials="OA">
    <w:p w14:paraId="7449F4B6" w14:textId="77777777" w:rsidR="002B4FED" w:rsidRDefault="002B4FED">
      <w:pPr>
        <w:pStyle w:val="Tekstkomentarza"/>
      </w:pPr>
      <w:r>
        <w:rPr>
          <w:rStyle w:val="Odwoaniedokomentarza"/>
        </w:rPr>
        <w:annotationRef/>
      </w:r>
    </w:p>
  </w:comment>
  <w:comment w:id="19" w:author="Orda Andrzej" w:date="2019-01-22T00:21:00Z" w:initials="OA">
    <w:p w14:paraId="543DE958" w14:textId="77777777" w:rsidR="002B4FED" w:rsidRDefault="002B4FED">
      <w:pPr>
        <w:pStyle w:val="Tekstkomentarza"/>
      </w:pPr>
      <w:r>
        <w:rPr>
          <w:rStyle w:val="Odwoaniedokomentarza"/>
        </w:rPr>
        <w:annotationRef/>
      </w:r>
    </w:p>
  </w:comment>
  <w:comment w:id="23" w:author="Orda Andrzej" w:date="2019-01-22T00:29:00Z" w:initials="OA">
    <w:p w14:paraId="662DBF4A" w14:textId="77777777" w:rsidR="002B4FED" w:rsidRDefault="002B4FED">
      <w:pPr>
        <w:pStyle w:val="Tekstkomentarza"/>
      </w:pPr>
      <w:r>
        <w:rPr>
          <w:rStyle w:val="Odwoaniedokomentarza"/>
        </w:rPr>
        <w:annotationRef/>
      </w:r>
    </w:p>
  </w:comment>
  <w:comment w:id="29" w:author="Orda Andrzej" w:date="2019-01-22T00:31:00Z" w:initials="OA">
    <w:p w14:paraId="0410706C" w14:textId="77777777" w:rsidR="002B4FED" w:rsidRDefault="002B4FED">
      <w:pPr>
        <w:pStyle w:val="Tekstkomentarza"/>
      </w:pPr>
      <w:r>
        <w:rPr>
          <w:rStyle w:val="Odwoaniedokomentarza"/>
        </w:rPr>
        <w:annotationRef/>
      </w:r>
    </w:p>
  </w:comment>
  <w:comment w:id="34" w:author="Orda Andrzej" w:date="2019-01-22T00:38:00Z" w:initials="OA">
    <w:p w14:paraId="05B5A05A" w14:textId="77777777" w:rsidR="003639F7" w:rsidRDefault="003639F7">
      <w:pPr>
        <w:pStyle w:val="Tekstkomentarza"/>
      </w:pPr>
      <w:r>
        <w:rPr>
          <w:rStyle w:val="Odwoaniedokomentarza"/>
        </w:rPr>
        <w:annotationRef/>
      </w:r>
    </w:p>
  </w:comment>
  <w:comment w:id="35" w:author="Orda Andrzej" w:date="2019-01-22T00:38:00Z" w:initials="OA">
    <w:p w14:paraId="23D54A41" w14:textId="77777777" w:rsidR="003639F7" w:rsidRDefault="003639F7">
      <w:pPr>
        <w:pStyle w:val="Tekstkomentarza"/>
      </w:pPr>
      <w:r>
        <w:rPr>
          <w:rStyle w:val="Odwoaniedokomentarza"/>
        </w:rPr>
        <w:annotationRef/>
      </w:r>
    </w:p>
  </w:comment>
  <w:comment w:id="36" w:author="Orda Andrzej" w:date="2019-01-22T00:38:00Z" w:initials="OA">
    <w:p w14:paraId="488E63DF" w14:textId="77777777" w:rsidR="003639F7" w:rsidRDefault="003639F7">
      <w:pPr>
        <w:pStyle w:val="Tekstkomentarza"/>
      </w:pPr>
      <w:r>
        <w:rPr>
          <w:rStyle w:val="Odwoaniedokomentarza"/>
        </w:rPr>
        <w:annotationRef/>
      </w:r>
    </w:p>
  </w:comment>
  <w:comment w:id="37" w:author="Orda Andrzej" w:date="2019-01-22T00:38:00Z" w:initials="OA">
    <w:p w14:paraId="199A4E10" w14:textId="77777777" w:rsidR="003639F7" w:rsidRDefault="003639F7">
      <w:pPr>
        <w:pStyle w:val="Tekstkomentarza"/>
      </w:pPr>
      <w:r>
        <w:rPr>
          <w:rStyle w:val="Odwoaniedokomentarza"/>
        </w:rPr>
        <w:annotationRef/>
      </w:r>
    </w:p>
  </w:comment>
  <w:comment w:id="38" w:author="Orda Andrzej" w:date="2019-01-22T00:38:00Z" w:initials="OA">
    <w:p w14:paraId="4FB16C71" w14:textId="77777777" w:rsidR="003639F7" w:rsidRDefault="003639F7">
      <w:pPr>
        <w:pStyle w:val="Tekstkomentarza"/>
      </w:pPr>
      <w:r>
        <w:rPr>
          <w:rStyle w:val="Odwoaniedokomentarza"/>
        </w:rPr>
        <w:annotationRef/>
      </w:r>
    </w:p>
  </w:comment>
  <w:comment w:id="39" w:author="Orda Andrzej" w:date="2019-01-22T00:38:00Z" w:initials="OA">
    <w:p w14:paraId="649A0078" w14:textId="77777777" w:rsidR="003639F7" w:rsidRDefault="003639F7">
      <w:pPr>
        <w:pStyle w:val="Tekstkomentarza"/>
      </w:pPr>
      <w:r>
        <w:rPr>
          <w:rStyle w:val="Odwoaniedokomentarza"/>
        </w:rPr>
        <w:annotationRef/>
      </w:r>
    </w:p>
  </w:comment>
  <w:comment w:id="41" w:author="Orda Andrzej" w:date="2019-01-22T00:39:00Z" w:initials="OA">
    <w:p w14:paraId="0310D822" w14:textId="77777777" w:rsidR="003639F7" w:rsidRDefault="003639F7">
      <w:pPr>
        <w:pStyle w:val="Tekstkomentarza"/>
      </w:pPr>
      <w:r>
        <w:rPr>
          <w:rStyle w:val="Odwoaniedokomentarza"/>
        </w:rPr>
        <w:annotationRef/>
      </w:r>
    </w:p>
  </w:comment>
  <w:comment w:id="44" w:author="Orda Andrzej" w:date="2019-01-22T00:40:00Z" w:initials="OA">
    <w:p w14:paraId="38405057" w14:textId="77777777" w:rsidR="003639F7" w:rsidRDefault="003639F7">
      <w:pPr>
        <w:pStyle w:val="Tekstkomentarza"/>
      </w:pPr>
      <w:r>
        <w:rPr>
          <w:rStyle w:val="Odwoaniedokomentarza"/>
        </w:rPr>
        <w:annotationRef/>
      </w:r>
    </w:p>
  </w:comment>
  <w:comment w:id="45" w:author="Orda Andrzej" w:date="2019-01-22T00:40:00Z" w:initials="OA">
    <w:p w14:paraId="1656F818" w14:textId="77777777" w:rsidR="003639F7" w:rsidRDefault="003639F7">
      <w:pPr>
        <w:pStyle w:val="Tekstkomentarza"/>
      </w:pPr>
      <w:r>
        <w:rPr>
          <w:rStyle w:val="Odwoaniedokomentarza"/>
        </w:rPr>
        <w:annotationRef/>
      </w:r>
    </w:p>
  </w:comment>
  <w:comment w:id="46" w:author="Orda Andrzej" w:date="2019-01-22T00:41:00Z" w:initials="OA">
    <w:p w14:paraId="21787D13" w14:textId="77777777" w:rsidR="003639F7" w:rsidRDefault="003639F7">
      <w:pPr>
        <w:pStyle w:val="Tekstkomentarza"/>
      </w:pPr>
      <w:r>
        <w:rPr>
          <w:rStyle w:val="Odwoaniedokomentarza"/>
        </w:rPr>
        <w:annotationRef/>
      </w:r>
    </w:p>
  </w:comment>
  <w:comment w:id="47" w:author="Orda Andrzej" w:date="2019-01-22T00:42:00Z" w:initials="OA">
    <w:p w14:paraId="75B6B83C" w14:textId="7DC6D15A" w:rsidR="007C67E8" w:rsidRDefault="007C67E8">
      <w:pPr>
        <w:pStyle w:val="Tekstkomentarza"/>
      </w:pPr>
      <w:r>
        <w:rPr>
          <w:rStyle w:val="Odwoaniedokomentarza"/>
        </w:rPr>
        <w:annotationRef/>
      </w:r>
    </w:p>
  </w:comment>
  <w:comment w:id="50" w:author="Orda Andrzej" w:date="2019-01-22T00:44:00Z" w:initials="OA">
    <w:p w14:paraId="2417CDD7" w14:textId="40407C69" w:rsidR="007C67E8" w:rsidRDefault="007C67E8">
      <w:pPr>
        <w:pStyle w:val="Tekstkomentarza"/>
      </w:pPr>
      <w:r>
        <w:rPr>
          <w:rStyle w:val="Odwoaniedokomentarza"/>
        </w:rPr>
        <w:annotationRef/>
      </w:r>
    </w:p>
  </w:comment>
  <w:comment w:id="55" w:author="Orda Andrzej" w:date="2019-01-22T00:47:00Z" w:initials="OA">
    <w:p w14:paraId="1F634857" w14:textId="3EDAF68A" w:rsidR="007C67E8" w:rsidRDefault="007C67E8">
      <w:pPr>
        <w:pStyle w:val="Tekstkomentarza"/>
      </w:pPr>
      <w:r>
        <w:rPr>
          <w:rStyle w:val="Odwoaniedokomentarza"/>
        </w:rPr>
        <w:annotationRef/>
      </w:r>
    </w:p>
  </w:comment>
  <w:comment w:id="57" w:author="Orda Andrzej" w:date="2019-01-22T00:48:00Z" w:initials="OA">
    <w:p w14:paraId="63FF6594" w14:textId="57E8D527" w:rsidR="007C67E8" w:rsidRDefault="007C67E8">
      <w:pPr>
        <w:pStyle w:val="Tekstkomentarza"/>
      </w:pPr>
      <w:r>
        <w:rPr>
          <w:rStyle w:val="Odwoaniedokomentarza"/>
        </w:rPr>
        <w:annotationRef/>
      </w:r>
    </w:p>
  </w:comment>
  <w:comment w:id="59" w:author="Orda Andrzej" w:date="2019-01-22T00:52:00Z" w:initials="OA">
    <w:p w14:paraId="5A3F80E5" w14:textId="5140C8B4" w:rsidR="004870BA" w:rsidRDefault="004870BA">
      <w:pPr>
        <w:pStyle w:val="Tekstkomentarza"/>
      </w:pPr>
      <w:r>
        <w:rPr>
          <w:rStyle w:val="Odwoaniedokomentarza"/>
        </w:rPr>
        <w:annotationRef/>
      </w:r>
    </w:p>
  </w:comment>
  <w:comment w:id="65" w:author="Orda Andrzej" w:date="2019-01-22T00:54:00Z" w:initials="OA">
    <w:p w14:paraId="1149C052" w14:textId="5563BFBD" w:rsidR="004870BA" w:rsidRDefault="004870BA">
      <w:pPr>
        <w:pStyle w:val="Tekstkomentarza"/>
      </w:pPr>
      <w:r>
        <w:rPr>
          <w:rStyle w:val="Odwoaniedokomentarza"/>
        </w:rPr>
        <w:annotationRef/>
      </w:r>
    </w:p>
  </w:comment>
  <w:comment w:id="75" w:author="Orda Andrzej" w:date="2019-01-22T01:00:00Z" w:initials="OA">
    <w:p w14:paraId="4BDDA547" w14:textId="111A67E4" w:rsidR="004870BA" w:rsidRDefault="004870BA">
      <w:pPr>
        <w:pStyle w:val="Tekstkomentarza"/>
      </w:pPr>
      <w:r>
        <w:rPr>
          <w:rStyle w:val="Odwoaniedokomentarza"/>
        </w:rPr>
        <w:annotationRef/>
      </w:r>
    </w:p>
  </w:comment>
  <w:comment w:id="76" w:author="Orda Andrzej" w:date="2019-01-22T01:01:00Z" w:initials="OA">
    <w:p w14:paraId="70D1C283" w14:textId="3A2017BF" w:rsidR="004870BA" w:rsidRDefault="004870BA">
      <w:pPr>
        <w:pStyle w:val="Tekstkomentarza"/>
      </w:pPr>
      <w:r>
        <w:rPr>
          <w:rStyle w:val="Odwoaniedokomentarza"/>
        </w:rPr>
        <w:annotationRef/>
      </w:r>
    </w:p>
  </w:comment>
  <w:comment w:id="81" w:author="Orda Andrzej" w:date="2019-01-22T01:04:00Z" w:initials="OA">
    <w:p w14:paraId="02557F0D" w14:textId="24F7D69D" w:rsidR="00F3575A" w:rsidRDefault="00F3575A">
      <w:pPr>
        <w:pStyle w:val="Tekstkomentarza"/>
      </w:pPr>
      <w:r>
        <w:rPr>
          <w:rStyle w:val="Odwoaniedokomentarza"/>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49F4B6" w15:done="0"/>
  <w15:commentEx w15:paraId="543DE958" w15:done="0"/>
  <w15:commentEx w15:paraId="662DBF4A" w15:done="0"/>
  <w15:commentEx w15:paraId="0410706C" w15:done="0"/>
  <w15:commentEx w15:paraId="05B5A05A" w15:done="0"/>
  <w15:commentEx w15:paraId="23D54A41" w15:done="0"/>
  <w15:commentEx w15:paraId="488E63DF" w15:done="0"/>
  <w15:commentEx w15:paraId="199A4E10" w15:done="0"/>
  <w15:commentEx w15:paraId="4FB16C71" w15:done="0"/>
  <w15:commentEx w15:paraId="649A0078" w15:done="0"/>
  <w15:commentEx w15:paraId="0310D822" w15:done="0"/>
  <w15:commentEx w15:paraId="38405057" w15:done="0"/>
  <w15:commentEx w15:paraId="1656F818" w15:done="0"/>
  <w15:commentEx w15:paraId="21787D13" w15:done="0"/>
  <w15:commentEx w15:paraId="75B6B83C" w15:done="0"/>
  <w15:commentEx w15:paraId="2417CDD7" w15:done="0"/>
  <w15:commentEx w15:paraId="1F634857" w15:done="0"/>
  <w15:commentEx w15:paraId="63FF6594" w15:done="0"/>
  <w15:commentEx w15:paraId="5A3F80E5" w15:done="0"/>
  <w15:commentEx w15:paraId="1149C052" w15:done="0"/>
  <w15:commentEx w15:paraId="4BDDA547" w15:done="0"/>
  <w15:commentEx w15:paraId="70D1C283" w15:done="0"/>
  <w15:commentEx w15:paraId="02557F0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49F4B6" w16cid:durableId="1FF0E096"/>
  <w16cid:commentId w16cid:paraId="543DE958" w16cid:durableId="1FF0E09E"/>
  <w16cid:commentId w16cid:paraId="662DBF4A" w16cid:durableId="1FF0E280"/>
  <w16cid:commentId w16cid:paraId="0410706C" w16cid:durableId="1FF0E2D2"/>
  <w16cid:commentId w16cid:paraId="05B5A05A" w16cid:durableId="1FF0E470"/>
  <w16cid:commentId w16cid:paraId="23D54A41" w16cid:durableId="1FF0E473"/>
  <w16cid:commentId w16cid:paraId="488E63DF" w16cid:durableId="1FF0E478"/>
  <w16cid:commentId w16cid:paraId="199A4E10" w16cid:durableId="1FF0E47B"/>
  <w16cid:commentId w16cid:paraId="4FB16C71" w16cid:durableId="1FF0E499"/>
  <w16cid:commentId w16cid:paraId="649A0078" w16cid:durableId="1FF0E4A0"/>
  <w16cid:commentId w16cid:paraId="0310D822" w16cid:durableId="1FF0E4DB"/>
  <w16cid:commentId w16cid:paraId="38405057" w16cid:durableId="1FF0E4FB"/>
  <w16cid:commentId w16cid:paraId="1656F818" w16cid:durableId="1FF0E519"/>
  <w16cid:commentId w16cid:paraId="21787D13" w16cid:durableId="1FF0E528"/>
  <w16cid:commentId w16cid:paraId="75B6B83C" w16cid:durableId="1FF0E57D"/>
  <w16cid:commentId w16cid:paraId="2417CDD7" w16cid:durableId="1FF0E5E0"/>
  <w16cid:commentId w16cid:paraId="1F634857" w16cid:durableId="1FF0E6A5"/>
  <w16cid:commentId w16cid:paraId="63FF6594" w16cid:durableId="1FF0E6D2"/>
  <w16cid:commentId w16cid:paraId="5A3F80E5" w16cid:durableId="1FF0E7B6"/>
  <w16cid:commentId w16cid:paraId="1149C052" w16cid:durableId="1FF0E836"/>
  <w16cid:commentId w16cid:paraId="4BDDA547" w16cid:durableId="1FF0E9C6"/>
  <w16cid:commentId w16cid:paraId="70D1C283" w16cid:durableId="1FF0E9DA"/>
  <w16cid:commentId w16cid:paraId="02557F0D" w16cid:durableId="1FF0EAA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06E6FD" w14:textId="77777777" w:rsidR="00880A8C" w:rsidRDefault="00880A8C" w:rsidP="00873E87">
      <w:pPr>
        <w:spacing w:after="0" w:line="240" w:lineRule="auto"/>
      </w:pPr>
      <w:r>
        <w:separator/>
      </w:r>
    </w:p>
  </w:endnote>
  <w:endnote w:type="continuationSeparator" w:id="0">
    <w:p w14:paraId="43B41C38" w14:textId="77777777" w:rsidR="00880A8C" w:rsidRDefault="00880A8C" w:rsidP="00873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ヒラギノ角ゴ Pro W3">
    <w:charset w:val="4E"/>
    <w:family w:val="auto"/>
    <w:pitch w:val="variable"/>
    <w:sig w:usb0="00000001" w:usb1="08070000" w:usb2="00000010" w:usb3="00000000" w:csb0="00020000" w:csb1="00000000"/>
  </w:font>
  <w:font w:name="Myriad Pro Light">
    <w:altName w:val="Arial"/>
    <w:panose1 w:val="00000000000000000000"/>
    <w:charset w:val="00"/>
    <w:family w:val="swiss"/>
    <w:notTrueType/>
    <w:pitch w:val="default"/>
    <w:sig w:usb0="00000001" w:usb1="00000000" w:usb2="00000000" w:usb3="00000000" w:csb0="00000003" w:csb1="00000000"/>
  </w:font>
  <w:font w:name="Myriad Pro">
    <w:altName w:val="Arial"/>
    <w:panose1 w:val="00000000000000000000"/>
    <w:charset w:val="EE"/>
    <w:family w:val="swiss"/>
    <w:notTrueType/>
    <w:pitch w:val="default"/>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01"/>
    <w:family w:val="roman"/>
    <w:notTrueType/>
    <w:pitch w:val="variable"/>
  </w:font>
  <w:font w:name="MS Gothic">
    <w:altName w:val="ＭＳ ゴシック"/>
    <w:panose1 w:val="020B0609070205080204"/>
    <w:charset w:val="80"/>
    <w:family w:val="modern"/>
    <w:notTrueType/>
    <w:pitch w:val="fixed"/>
    <w:sig w:usb0="00000001" w:usb1="08070000" w:usb2="00000010" w:usb3="00000000" w:csb0="00020000" w:csb1="00000000"/>
  </w:font>
  <w:font w:name="AGaramondPro-Regular">
    <w:altName w:val="MS Mincho"/>
    <w:panose1 w:val="00000000000000000000"/>
    <w:charset w:val="EE"/>
    <w:family w:val="auto"/>
    <w:notTrueType/>
    <w:pitch w:val="default"/>
    <w:sig w:usb0="00000000" w:usb1="08070000" w:usb2="00000010" w:usb3="00000000" w:csb0="00020002" w:csb1="00000000"/>
  </w:font>
  <w:font w:name="Swiss721TL-Roman">
    <w:altName w:val="Arial"/>
    <w:panose1 w:val="00000000000000000000"/>
    <w:charset w:val="00"/>
    <w:family w:val="swiss"/>
    <w:notTrueType/>
    <w:pitch w:val="default"/>
    <w:sig w:usb0="00000003" w:usb1="00000000" w:usb2="00000000" w:usb3="00000000" w:csb0="00000001" w:csb1="00000000"/>
  </w:font>
  <w:font w:name="WarnockPro-Light">
    <w:panose1 w:val="00000000000000000000"/>
    <w:charset w:val="EE"/>
    <w:family w:val="roman"/>
    <w:notTrueType/>
    <w:pitch w:val="default"/>
    <w:sig w:usb0="00000005" w:usb1="00000000" w:usb2="00000000" w:usb3="00000000" w:csb0="00000002" w:csb1="00000000"/>
  </w:font>
  <w:font w:name="Century Gothic">
    <w:panose1 w:val="020B0502020202020204"/>
    <w:charset w:val="EE"/>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haroni">
    <w:panose1 w:val="02010803020104030203"/>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5" w:type="dxa"/>
      <w:jc w:val="center"/>
      <w:tblBorders>
        <w:top w:val="single" w:sz="4" w:space="0" w:color="808080" w:themeColor="background1" w:themeShade="80"/>
      </w:tblBorders>
      <w:tblLook w:val="04A0" w:firstRow="1" w:lastRow="0" w:firstColumn="1" w:lastColumn="0" w:noHBand="0" w:noVBand="1"/>
    </w:tblPr>
    <w:tblGrid>
      <w:gridCol w:w="3348"/>
      <w:gridCol w:w="2977"/>
      <w:gridCol w:w="2890"/>
    </w:tblGrid>
    <w:tr w:rsidR="002B4FED" w:rsidRPr="00C45678" w14:paraId="44CA7E8B" w14:textId="77777777" w:rsidTr="00C5484B">
      <w:trPr>
        <w:cantSplit/>
        <w:trHeight w:hRule="exact" w:val="159"/>
        <w:jc w:val="center"/>
      </w:trPr>
      <w:tc>
        <w:tcPr>
          <w:tcW w:w="9215" w:type="dxa"/>
          <w:gridSpan w:val="3"/>
        </w:tcPr>
        <w:p w14:paraId="6102D5A1" w14:textId="77777777" w:rsidR="002B4FED" w:rsidRPr="00C45678" w:rsidRDefault="002B4FED" w:rsidP="00AC23FF">
          <w:pPr>
            <w:pStyle w:val="Bezodstpw"/>
            <w:rPr>
              <w:color w:val="3B3838" w:themeColor="background2" w:themeShade="40"/>
              <w:sz w:val="16"/>
              <w:szCs w:val="16"/>
              <w:vertAlign w:val="subscript"/>
            </w:rPr>
          </w:pPr>
        </w:p>
      </w:tc>
    </w:tr>
    <w:tr w:rsidR="002B4FED" w:rsidRPr="009F525E" w14:paraId="541311DA" w14:textId="77777777" w:rsidTr="00C5484B">
      <w:trPr>
        <w:jc w:val="center"/>
      </w:trPr>
      <w:tc>
        <w:tcPr>
          <w:tcW w:w="3348" w:type="dxa"/>
          <w:shd w:val="clear" w:color="auto" w:fill="auto"/>
        </w:tcPr>
        <w:p w14:paraId="27657A68" w14:textId="77777777" w:rsidR="002B4FED" w:rsidRPr="009F525E" w:rsidRDefault="002B4FED" w:rsidP="00CD1588">
          <w:pPr>
            <w:pStyle w:val="Bezodstpw"/>
            <w:rPr>
              <w:color w:val="002060"/>
              <w:sz w:val="16"/>
              <w:szCs w:val="16"/>
            </w:rPr>
          </w:pPr>
          <w:r>
            <w:rPr>
              <w:color w:val="002060"/>
              <w:sz w:val="16"/>
              <w:szCs w:val="16"/>
            </w:rPr>
            <w:t>Lider:</w:t>
          </w:r>
        </w:p>
      </w:tc>
      <w:tc>
        <w:tcPr>
          <w:tcW w:w="2977" w:type="dxa"/>
          <w:shd w:val="clear" w:color="auto" w:fill="auto"/>
          <w:vAlign w:val="center"/>
        </w:tcPr>
        <w:p w14:paraId="7B15AE6F" w14:textId="77777777" w:rsidR="002B4FED" w:rsidRPr="009F525E" w:rsidRDefault="002B4FED" w:rsidP="00CD1588">
          <w:pPr>
            <w:pStyle w:val="Bezodstpw"/>
            <w:rPr>
              <w:color w:val="002060"/>
              <w:sz w:val="16"/>
              <w:szCs w:val="16"/>
            </w:rPr>
          </w:pPr>
          <w:r>
            <w:rPr>
              <w:color w:val="002060"/>
              <w:sz w:val="16"/>
              <w:szCs w:val="16"/>
            </w:rPr>
            <w:t>Partner:</w:t>
          </w:r>
        </w:p>
      </w:tc>
      <w:tc>
        <w:tcPr>
          <w:tcW w:w="2890" w:type="dxa"/>
          <w:shd w:val="clear" w:color="auto" w:fill="auto"/>
          <w:vAlign w:val="center"/>
        </w:tcPr>
        <w:p w14:paraId="09D1E38B" w14:textId="77777777" w:rsidR="002B4FED" w:rsidRPr="009F525E" w:rsidRDefault="002B4FED" w:rsidP="00CD1588">
          <w:pPr>
            <w:pStyle w:val="Bezodstpw"/>
            <w:rPr>
              <w:color w:val="002060"/>
              <w:sz w:val="16"/>
              <w:szCs w:val="16"/>
            </w:rPr>
          </w:pPr>
        </w:p>
      </w:tc>
    </w:tr>
    <w:tr w:rsidR="002B4FED" w:rsidRPr="009F525E" w14:paraId="226387D8" w14:textId="77777777" w:rsidTr="00C5484B">
      <w:trPr>
        <w:trHeight w:val="680"/>
        <w:jc w:val="center"/>
      </w:trPr>
      <w:tc>
        <w:tcPr>
          <w:tcW w:w="3348" w:type="dxa"/>
          <w:vAlign w:val="center"/>
        </w:tcPr>
        <w:p w14:paraId="7AA0C789" w14:textId="77777777" w:rsidR="002B4FED" w:rsidRPr="009F525E" w:rsidRDefault="002B4FED" w:rsidP="00CD1588">
          <w:pPr>
            <w:pStyle w:val="Bezodstpw"/>
            <w:rPr>
              <w:color w:val="002060"/>
              <w:spacing w:val="4"/>
              <w:sz w:val="16"/>
              <w:szCs w:val="16"/>
            </w:rPr>
          </w:pPr>
          <w:r>
            <w:rPr>
              <w:noProof/>
              <w:color w:val="002060"/>
              <w:spacing w:val="4"/>
              <w:sz w:val="16"/>
              <w:szCs w:val="16"/>
              <w:lang w:eastAsia="pl-PL"/>
            </w:rPr>
            <w:drawing>
              <wp:anchor distT="0" distB="0" distL="114300" distR="114300" simplePos="0" relativeHeight="251658240" behindDoc="1" locked="0" layoutInCell="1" allowOverlap="1" wp14:anchorId="71A2A293" wp14:editId="0743DCAA">
                <wp:simplePos x="0" y="0"/>
                <wp:positionH relativeFrom="margin">
                  <wp:posOffset>542925</wp:posOffset>
                </wp:positionH>
                <wp:positionV relativeFrom="margin">
                  <wp:posOffset>19050</wp:posOffset>
                </wp:positionV>
                <wp:extent cx="659130" cy="504825"/>
                <wp:effectExtent l="19050" t="0" r="7620" b="0"/>
                <wp:wrapSquare wrapText="bothSides"/>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biLevel thresh="50000"/>
                          <a:extLst>
                            <a:ext uri="{BEBA8EAE-BF5A-486C-A8C5-ECC9F3942E4B}">
                              <a14:imgProps xmlns:a14="http://schemas.microsoft.com/office/drawing/2010/main">
                                <a14:imgLayer r:embed="rId2">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59130" cy="504825"/>
                        </a:xfrm>
                        <a:prstGeom prst="rect">
                          <a:avLst/>
                        </a:prstGeom>
                        <a:noFill/>
                      </pic:spPr>
                    </pic:pic>
                  </a:graphicData>
                </a:graphic>
              </wp:anchor>
            </w:drawing>
          </w:r>
        </w:p>
      </w:tc>
      <w:tc>
        <w:tcPr>
          <w:tcW w:w="2977" w:type="dxa"/>
          <w:vAlign w:val="center"/>
        </w:tcPr>
        <w:p w14:paraId="0513CFD4" w14:textId="77777777" w:rsidR="002B4FED" w:rsidRPr="009F525E" w:rsidRDefault="002B4FED" w:rsidP="00CD1588">
          <w:pPr>
            <w:pStyle w:val="Bezodstpw"/>
            <w:rPr>
              <w:rFonts w:cs="Aharoni"/>
              <w:color w:val="002060"/>
              <w:spacing w:val="4"/>
              <w:sz w:val="16"/>
              <w:szCs w:val="16"/>
            </w:rPr>
          </w:pPr>
          <w:r w:rsidRPr="008F6B2D">
            <w:rPr>
              <w:rFonts w:cs="Aharoni"/>
              <w:noProof/>
              <w:color w:val="002060"/>
              <w:spacing w:val="4"/>
              <w:sz w:val="16"/>
              <w:szCs w:val="16"/>
              <w:lang w:eastAsia="pl-PL"/>
            </w:rPr>
            <w:drawing>
              <wp:inline distT="0" distB="0" distL="0" distR="0" wp14:anchorId="51751197" wp14:editId="1330B1AA">
                <wp:extent cx="1609950" cy="534035"/>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
                        <a:srcRect/>
                        <a:stretch>
                          <a:fillRect/>
                        </a:stretch>
                      </pic:blipFill>
                      <pic:spPr bwMode="auto">
                        <a:xfrm>
                          <a:off x="0" y="0"/>
                          <a:ext cx="1620878" cy="537660"/>
                        </a:xfrm>
                        <a:prstGeom prst="rect">
                          <a:avLst/>
                        </a:prstGeom>
                        <a:solidFill>
                          <a:srgbClr val="FFFFFF"/>
                        </a:solidFill>
                        <a:ln w="9525">
                          <a:noFill/>
                          <a:miter lim="800000"/>
                          <a:headEnd/>
                          <a:tailEnd/>
                        </a:ln>
                      </pic:spPr>
                    </pic:pic>
                  </a:graphicData>
                </a:graphic>
              </wp:inline>
            </w:drawing>
          </w:r>
        </w:p>
      </w:tc>
      <w:tc>
        <w:tcPr>
          <w:tcW w:w="2890" w:type="dxa"/>
          <w:vAlign w:val="center"/>
        </w:tcPr>
        <w:p w14:paraId="6418B1A2" w14:textId="77777777" w:rsidR="002B4FED" w:rsidRPr="00BB3A3D" w:rsidRDefault="002B4FED" w:rsidP="00CD1588">
          <w:pPr>
            <w:pStyle w:val="Bezodstpw"/>
            <w:rPr>
              <w:color w:val="002060"/>
              <w:spacing w:val="4"/>
              <w:sz w:val="16"/>
              <w:szCs w:val="16"/>
            </w:rPr>
          </w:pPr>
          <w:r>
            <w:rPr>
              <w:noProof/>
              <w:lang w:eastAsia="pl-PL"/>
            </w:rPr>
            <w:drawing>
              <wp:inline distT="0" distB="0" distL="0" distR="0" wp14:anchorId="4E1C7823" wp14:editId="3539A517">
                <wp:extent cx="971550" cy="515344"/>
                <wp:effectExtent l="19050" t="0" r="0" b="0"/>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srcRect/>
                        <a:stretch>
                          <a:fillRect/>
                        </a:stretch>
                      </pic:blipFill>
                      <pic:spPr bwMode="auto">
                        <a:xfrm>
                          <a:off x="0" y="0"/>
                          <a:ext cx="971550" cy="515344"/>
                        </a:xfrm>
                        <a:prstGeom prst="rect">
                          <a:avLst/>
                        </a:prstGeom>
                        <a:solidFill>
                          <a:srgbClr val="FFFFFF"/>
                        </a:solidFill>
                        <a:ln w="9525">
                          <a:noFill/>
                          <a:miter lim="800000"/>
                          <a:headEnd/>
                          <a:tailEnd/>
                        </a:ln>
                      </pic:spPr>
                    </pic:pic>
                  </a:graphicData>
                </a:graphic>
              </wp:inline>
            </w:drawing>
          </w:r>
        </w:p>
      </w:tc>
    </w:tr>
    <w:tr w:rsidR="002B4FED" w:rsidRPr="00B34EB3" w14:paraId="5FEEB5B0" w14:textId="77777777" w:rsidTr="00C5484B">
      <w:trPr>
        <w:trHeight w:hRule="exact" w:val="170"/>
        <w:jc w:val="center"/>
      </w:trPr>
      <w:tc>
        <w:tcPr>
          <w:tcW w:w="9215" w:type="dxa"/>
          <w:gridSpan w:val="3"/>
        </w:tcPr>
        <w:p w14:paraId="5F5F23D6" w14:textId="77777777" w:rsidR="002B4FED" w:rsidRPr="00B34EB3" w:rsidRDefault="002B4FED" w:rsidP="00AC23FF">
          <w:pPr>
            <w:pStyle w:val="Bezodstpw"/>
            <w:jc w:val="right"/>
            <w:rPr>
              <w:color w:val="2F5496" w:themeColor="accent5" w:themeShade="BF"/>
              <w:spacing w:val="2"/>
              <w:sz w:val="14"/>
              <w:szCs w:val="14"/>
            </w:rPr>
          </w:pPr>
          <w:r w:rsidRPr="00B34EB3">
            <w:rPr>
              <w:color w:val="808080"/>
              <w:spacing w:val="2"/>
              <w:sz w:val="14"/>
              <w:szCs w:val="14"/>
            </w:rPr>
            <w:fldChar w:fldCharType="begin"/>
          </w:r>
          <w:r w:rsidRPr="00B34EB3">
            <w:rPr>
              <w:color w:val="808080"/>
              <w:spacing w:val="2"/>
              <w:sz w:val="14"/>
              <w:szCs w:val="14"/>
            </w:rPr>
            <w:instrText>PAGE   \* MERGEFORMAT</w:instrText>
          </w:r>
          <w:r w:rsidRPr="00B34EB3">
            <w:rPr>
              <w:color w:val="808080"/>
              <w:spacing w:val="2"/>
              <w:sz w:val="14"/>
              <w:szCs w:val="14"/>
            </w:rPr>
            <w:fldChar w:fldCharType="separate"/>
          </w:r>
          <w:r w:rsidR="00834602">
            <w:rPr>
              <w:noProof/>
              <w:color w:val="808080"/>
              <w:spacing w:val="2"/>
              <w:sz w:val="14"/>
              <w:szCs w:val="14"/>
            </w:rPr>
            <w:t>1</w:t>
          </w:r>
          <w:r w:rsidRPr="00B34EB3">
            <w:rPr>
              <w:color w:val="808080"/>
              <w:spacing w:val="2"/>
              <w:sz w:val="14"/>
              <w:szCs w:val="14"/>
            </w:rPr>
            <w:fldChar w:fldCharType="end"/>
          </w:r>
        </w:p>
      </w:tc>
    </w:tr>
  </w:tbl>
  <w:p w14:paraId="63BCFED2" w14:textId="77777777" w:rsidR="002B4FED" w:rsidRDefault="002B4FED" w:rsidP="008F6B2D">
    <w:pPr>
      <w:pStyle w:val="Bezodstpw"/>
      <w:tabs>
        <w:tab w:val="left" w:pos="630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BD11D2" w14:textId="77777777" w:rsidR="00880A8C" w:rsidRDefault="00880A8C" w:rsidP="00873E87">
      <w:pPr>
        <w:spacing w:after="0" w:line="240" w:lineRule="auto"/>
      </w:pPr>
      <w:r>
        <w:separator/>
      </w:r>
    </w:p>
  </w:footnote>
  <w:footnote w:type="continuationSeparator" w:id="0">
    <w:p w14:paraId="048A4D51" w14:textId="77777777" w:rsidR="00880A8C" w:rsidRDefault="00880A8C" w:rsidP="00873E87">
      <w:pPr>
        <w:spacing w:after="0" w:line="240" w:lineRule="auto"/>
      </w:pPr>
      <w:r>
        <w:continuationSeparator/>
      </w:r>
    </w:p>
  </w:footnote>
  <w:footnote w:id="1">
    <w:p w14:paraId="7F7F3D0B" w14:textId="77777777" w:rsidR="002B4FED" w:rsidRPr="0011757C" w:rsidRDefault="002B4FED">
      <w:pPr>
        <w:pStyle w:val="Tekstprzypisudolnego"/>
      </w:pPr>
      <w:r w:rsidRPr="0011757C">
        <w:rPr>
          <w:rStyle w:val="Odwoanieprzypisudolnego"/>
        </w:rPr>
        <w:footnoteRef/>
      </w:r>
      <w:r w:rsidRPr="0011757C">
        <w:t xml:space="preserve"> Zalecenie Parlamentu Europejskiego i Rady nr 2006/962/WE z dn. 18 grudnia 2006 r. w sprawie kompetencji kluczowych w procesie uczenia się przez całe życie (Dz.U. L 394 z 30.12.2006).</w:t>
      </w:r>
    </w:p>
  </w:footnote>
  <w:footnote w:id="2">
    <w:p w14:paraId="4F55B918" w14:textId="77777777" w:rsidR="002B4FED" w:rsidRPr="0011757C" w:rsidRDefault="002B4FED" w:rsidP="00C84F4D">
      <w:pPr>
        <w:pStyle w:val="Tekstprzypisudolnego"/>
      </w:pPr>
      <w:r w:rsidRPr="0011757C">
        <w:rPr>
          <w:rStyle w:val="Odwoanieprzypisudolnego"/>
        </w:rPr>
        <w:footnoteRef/>
      </w:r>
      <w:r w:rsidRPr="0011757C">
        <w:t xml:space="preserve"> Tamże</w:t>
      </w:r>
    </w:p>
  </w:footnote>
  <w:footnote w:id="3">
    <w:p w14:paraId="26AAAF5A" w14:textId="77777777" w:rsidR="002B4FED" w:rsidRDefault="002B4FED" w:rsidP="00C84F4D">
      <w:pPr>
        <w:pStyle w:val="Tekstprzypisudolnego"/>
      </w:pPr>
      <w:r w:rsidRPr="0011757C">
        <w:rPr>
          <w:rStyle w:val="Odwoanieprzypisudolnego"/>
        </w:rPr>
        <w:footnoteRef/>
      </w:r>
      <w:r w:rsidRPr="0011757C">
        <w:t xml:space="preserve"> Zalecenie Rady Unii Europejskiej z dnia 22 maja 2018 r. w sprawie kompetencji kluczowych w procesie uczenia się przez całe życie (2018/C 189/01)</w:t>
      </w:r>
    </w:p>
  </w:footnote>
  <w:footnote w:id="4">
    <w:p w14:paraId="7D15DD2B" w14:textId="77777777" w:rsidR="002B4FED" w:rsidRPr="00B302D7" w:rsidRDefault="002B4FED" w:rsidP="007E57FF">
      <w:pPr>
        <w:pStyle w:val="Tekstprzypisudolnego"/>
      </w:pPr>
      <w:r>
        <w:rPr>
          <w:rStyle w:val="Odwoanieprzypisudolnego"/>
        </w:rPr>
        <w:footnoteRef/>
      </w:r>
      <w:r>
        <w:t xml:space="preserve"> </w:t>
      </w:r>
      <w:r w:rsidRPr="00B302D7">
        <w:t>Hattie J.,Widoczne uczenie się dla nauczycieli, Wyd. CEO, Warszawa, 2015</w:t>
      </w:r>
    </w:p>
  </w:footnote>
  <w:footnote w:id="5">
    <w:p w14:paraId="6A7B8776" w14:textId="77777777" w:rsidR="002B4FED" w:rsidRPr="00524B41" w:rsidRDefault="002B4FED" w:rsidP="00524B41">
      <w:pPr>
        <w:pStyle w:val="Tekstprzypisudolnego"/>
        <w:rPr>
          <w:rFonts w:cstheme="minorHAnsi"/>
        </w:rPr>
      </w:pPr>
      <w:r w:rsidRPr="00524B41">
        <w:rPr>
          <w:rStyle w:val="Odwoanieprzypisudolnego"/>
          <w:rFonts w:cstheme="minorHAnsi"/>
        </w:rPr>
        <w:footnoteRef/>
      </w:r>
      <w:r w:rsidRPr="00524B41">
        <w:rPr>
          <w:rFonts w:cstheme="minorHAnsi"/>
        </w:rPr>
        <w:t xml:space="preserve"> http://www.frdl-lodz.pl/projekty/doskonalenie-trenerow-wspomagania-oswiaty</w:t>
      </w:r>
    </w:p>
  </w:footnote>
  <w:footnote w:id="6">
    <w:p w14:paraId="1047CE8F" w14:textId="77777777" w:rsidR="002B4FED" w:rsidRPr="00524B41" w:rsidRDefault="002B4FED" w:rsidP="00524B41">
      <w:pPr>
        <w:pStyle w:val="Tekstprzypisudolnego"/>
        <w:rPr>
          <w:rFonts w:cstheme="minorHAnsi"/>
        </w:rPr>
      </w:pPr>
      <w:r w:rsidRPr="00524B41">
        <w:rPr>
          <w:rStyle w:val="Odwoanieprzypisudolnego"/>
          <w:rFonts w:cstheme="minorHAnsi"/>
        </w:rPr>
        <w:footnoteRef/>
      </w:r>
      <w:r w:rsidRPr="00524B41">
        <w:rPr>
          <w:rFonts w:cstheme="minorHAnsi"/>
        </w:rPr>
        <w:t xml:space="preserve"> </w:t>
      </w:r>
      <w:r w:rsidRPr="00F8681D">
        <w:rPr>
          <w:rFonts w:cstheme="minorHAnsi"/>
        </w:rPr>
        <w:t xml:space="preserve">Ramowy program szkolenia w zakresie wspomagania szkół w rozwoju kompetencji uczniów – porozumiewanie się w językach obcych </w:t>
      </w:r>
      <w:hyperlink r:id="rId1" w:history="1">
        <w:r w:rsidRPr="00524B41">
          <w:rPr>
            <w:rStyle w:val="Hipercze"/>
            <w:rFonts w:cstheme="minorHAnsi"/>
          </w:rPr>
          <w:t>https://www.ore.edu.pl/2016/09/wspomaganie-szkol-w-rozwoju-kompetencji-uczniow-porozumiewanie-w-jezykach-obcych/</w:t>
        </w:r>
      </w:hyperlink>
      <w:r w:rsidRPr="00524B41">
        <w:rPr>
          <w:rFonts w:cstheme="minorHAnsi"/>
        </w:rPr>
        <w:t xml:space="preserve"> </w:t>
      </w:r>
    </w:p>
  </w:footnote>
  <w:footnote w:id="7">
    <w:p w14:paraId="2DCC01B1" w14:textId="77777777" w:rsidR="002B4FED" w:rsidRDefault="002B4FED" w:rsidP="00524B41">
      <w:pPr>
        <w:pStyle w:val="Tekstprzypisudolnego"/>
      </w:pPr>
      <w:r>
        <w:rPr>
          <w:rStyle w:val="Odwoanieprzypisudolnego"/>
        </w:rPr>
        <w:footnoteRef/>
      </w:r>
      <w:r>
        <w:t xml:space="preserve"> </w:t>
      </w:r>
      <w:r w:rsidRPr="009A7DC7">
        <w:rPr>
          <w:rFonts w:cstheme="minorHAnsi"/>
          <w:sz w:val="16"/>
          <w:szCs w:val="16"/>
        </w:rPr>
        <w:t xml:space="preserve">REGULAMIN REKRUTACJI </w:t>
      </w:r>
      <w:hyperlink r:id="rId2" w:history="1">
        <w:r w:rsidRPr="009A7DC7">
          <w:rPr>
            <w:rStyle w:val="Hipercze"/>
            <w:rFonts w:cstheme="minorHAnsi"/>
            <w:sz w:val="16"/>
            <w:szCs w:val="16"/>
          </w:rPr>
          <w:t>http://www.frdl-lodz.pl/files/projekty/doskonalenie-trenerow-wspomagani-oswiaty/RegulaminRekrutacji.pdf</w:t>
        </w:r>
      </w:hyperlink>
      <w:r>
        <w:t xml:space="preserve"> </w:t>
      </w:r>
    </w:p>
  </w:footnote>
  <w:footnote w:id="8">
    <w:p w14:paraId="0669B08E" w14:textId="77777777" w:rsidR="002B4FED" w:rsidRPr="00224B37" w:rsidRDefault="002B4FED">
      <w:pPr>
        <w:pStyle w:val="Tekstprzypisudolnego"/>
        <w:rPr>
          <w:rFonts w:cstheme="minorHAnsi"/>
        </w:rPr>
      </w:pPr>
      <w:r w:rsidRPr="00224B37">
        <w:rPr>
          <w:rStyle w:val="Odwoanieprzypisudolnego"/>
          <w:rFonts w:cstheme="minorHAnsi"/>
        </w:rPr>
        <w:footnoteRef/>
      </w:r>
      <w:r w:rsidRPr="00224B37">
        <w:rPr>
          <w:rFonts w:cstheme="minorHAnsi"/>
        </w:rPr>
        <w:t xml:space="preserve"> Sławny autor trzytomowego dzieła: Castells M., Społeczeństwo sieci, PWN, Warszawa 2007 Siła tożsamości, PWN, Warszawa 2008; Vol. III; Koniec tysiąclecia, PWN, Warszawa 2009.</w:t>
      </w:r>
    </w:p>
  </w:footnote>
  <w:footnote w:id="9">
    <w:p w14:paraId="1FA6F57B" w14:textId="77777777" w:rsidR="002B4FED" w:rsidRPr="00467B31" w:rsidRDefault="002B4FED">
      <w:pPr>
        <w:pStyle w:val="Tekstprzypisudolnego"/>
        <w:rPr>
          <w:rFonts w:cstheme="minorHAnsi"/>
        </w:rPr>
      </w:pPr>
      <w:r w:rsidRPr="00467B31">
        <w:rPr>
          <w:rStyle w:val="Odwoanieprzypisudolnego"/>
          <w:rFonts w:cstheme="minorHAnsi"/>
        </w:rPr>
        <w:footnoteRef/>
      </w:r>
      <w:r w:rsidRPr="00467B31">
        <w:rPr>
          <w:rFonts w:cstheme="minorHAnsi"/>
        </w:rPr>
        <w:t xml:space="preserve"> M. Castells, Społeczeństwo sieci…, s. 467.</w:t>
      </w:r>
    </w:p>
  </w:footnote>
  <w:footnote w:id="10">
    <w:p w14:paraId="63242482" w14:textId="77777777" w:rsidR="002B4FED" w:rsidRPr="009A7DC7" w:rsidRDefault="002B4FED" w:rsidP="008C5EA8">
      <w:pPr>
        <w:pStyle w:val="Tekstprzypisudolnego"/>
        <w:rPr>
          <w:rFonts w:cstheme="minorHAnsi"/>
          <w:sz w:val="16"/>
          <w:szCs w:val="16"/>
        </w:rPr>
      </w:pPr>
      <w:r w:rsidRPr="009A7DC7">
        <w:rPr>
          <w:rStyle w:val="Odwoanieprzypisudolnego"/>
          <w:rFonts w:cstheme="minorHAnsi"/>
          <w:sz w:val="16"/>
          <w:szCs w:val="16"/>
        </w:rPr>
        <w:footnoteRef/>
      </w:r>
      <w:r w:rsidRPr="009A7DC7">
        <w:rPr>
          <w:rFonts w:cstheme="minorHAnsi"/>
          <w:sz w:val="16"/>
          <w:szCs w:val="16"/>
        </w:rPr>
        <w:t xml:space="preserve"> M. Łaguna, Metody prowadzenia szkoleń czyli niezbędnik trenera, Gdańskie Wydawnictwo Pedagogiczne, Sopot 2009.</w:t>
      </w:r>
    </w:p>
  </w:footnote>
  <w:footnote w:id="11">
    <w:p w14:paraId="7C996B3C" w14:textId="77777777" w:rsidR="002B4FED" w:rsidRDefault="002B4FED" w:rsidP="008C5EA8">
      <w:pPr>
        <w:pStyle w:val="Tekstprzypisudolnego"/>
      </w:pPr>
      <w:r w:rsidRPr="009A7DC7">
        <w:rPr>
          <w:rStyle w:val="Odwoanieprzypisudolnego"/>
          <w:rFonts w:cstheme="minorHAnsi"/>
          <w:sz w:val="16"/>
          <w:szCs w:val="16"/>
        </w:rPr>
        <w:footnoteRef/>
      </w:r>
      <w:r w:rsidRPr="009A7DC7">
        <w:rPr>
          <w:rFonts w:cstheme="minorHAnsi"/>
          <w:sz w:val="16"/>
          <w:szCs w:val="16"/>
        </w:rPr>
        <w:t xml:space="preserve"> M. Doyle, D. Straus, Facylitator – czyli jak dobrze poprowadzić zebranie, w: Sposób na dobre zebranie, Wydawnictwo Samorządowe FRDL, Warszawa 1997.</w:t>
      </w:r>
    </w:p>
  </w:footnote>
  <w:footnote w:id="12">
    <w:p w14:paraId="24B3DF19" w14:textId="77777777" w:rsidR="002B4FED" w:rsidRPr="00E71D5A" w:rsidRDefault="002B4FED" w:rsidP="008C5EA8">
      <w:pPr>
        <w:pStyle w:val="Tekstprzypisudolnego"/>
        <w:rPr>
          <w:rFonts w:cstheme="minorHAnsi"/>
        </w:rPr>
      </w:pPr>
      <w:r w:rsidRPr="00E71D5A">
        <w:rPr>
          <w:rStyle w:val="Odwoanieprzypisudolnego"/>
          <w:rFonts w:cstheme="minorHAnsi"/>
        </w:rPr>
        <w:footnoteRef/>
      </w:r>
      <w:r w:rsidRPr="00E71D5A">
        <w:rPr>
          <w:rFonts w:cstheme="minorHAnsi"/>
        </w:rPr>
        <w:t xml:space="preserve"> M. Szczygieł, Procesy grupowe, w: L. Jabłonowska, P. Wachowiak, S. Winch (red.), Prezentacja profesjonalna, Difin, Warszawa 2008.</w:t>
      </w:r>
    </w:p>
  </w:footnote>
  <w:footnote w:id="13">
    <w:p w14:paraId="23829721" w14:textId="77777777" w:rsidR="002B4FED" w:rsidRPr="00E71D5A" w:rsidRDefault="002B4FED" w:rsidP="008C5EA8">
      <w:pPr>
        <w:pStyle w:val="Tekstprzypisudolnego"/>
        <w:rPr>
          <w:rFonts w:cstheme="minorHAnsi"/>
        </w:rPr>
      </w:pPr>
      <w:r w:rsidRPr="00E71D5A">
        <w:rPr>
          <w:rStyle w:val="Odwoanieprzypisudolnego"/>
          <w:rFonts w:cstheme="minorHAnsi"/>
        </w:rPr>
        <w:footnoteRef/>
      </w:r>
      <w:r w:rsidRPr="00E71D5A">
        <w:rPr>
          <w:rFonts w:cstheme="minorHAnsi"/>
        </w:rPr>
        <w:t xml:space="preserve"> M. Deutsch, P. T. Coleman, Rozwiązywanie konfliktów: teoria i praktyka, Wydawnictwo</w:t>
      </w:r>
    </w:p>
    <w:p w14:paraId="63EC86AE" w14:textId="77777777" w:rsidR="002B4FED" w:rsidRDefault="002B4FED" w:rsidP="008C5EA8">
      <w:pPr>
        <w:pStyle w:val="Tekstprzypisudolnego"/>
      </w:pPr>
      <w:r w:rsidRPr="00E71D5A">
        <w:rPr>
          <w:rFonts w:cstheme="minorHAnsi"/>
        </w:rPr>
        <w:t>Uniwersytetu Jagiellońskiego, Kraków 2005</w:t>
      </w:r>
    </w:p>
  </w:footnote>
  <w:footnote w:id="14">
    <w:p w14:paraId="03F7BC2C" w14:textId="77777777" w:rsidR="002B4FED" w:rsidRPr="00467B31" w:rsidRDefault="002B4FED" w:rsidP="005A1F16">
      <w:pPr>
        <w:pStyle w:val="Tekstprzypisudolnego"/>
        <w:rPr>
          <w:rFonts w:cstheme="minorHAnsi"/>
        </w:rPr>
      </w:pPr>
      <w:r w:rsidRPr="00467B31">
        <w:rPr>
          <w:rStyle w:val="Odwoanieprzypisudolnego"/>
          <w:rFonts w:cstheme="minorHAnsi"/>
        </w:rPr>
        <w:footnoteRef/>
      </w:r>
      <w:r>
        <w:rPr>
          <w:rFonts w:cstheme="minorHAnsi"/>
        </w:rPr>
        <w:t xml:space="preserve"> </w:t>
      </w:r>
      <w:r w:rsidRPr="00467B31">
        <w:rPr>
          <w:rFonts w:cstheme="minorHAnsi"/>
        </w:rPr>
        <w:t>https://www.focus.pl/artykul/10-typow-pracownikow-ktorych-warto-miec-w-firmie?</w:t>
      </w:r>
    </w:p>
  </w:footnote>
  <w:footnote w:id="15">
    <w:p w14:paraId="51FA9A3B" w14:textId="77777777" w:rsidR="002B4FED" w:rsidRDefault="002B4FED">
      <w:pPr>
        <w:pStyle w:val="Tekstprzypisudolnego"/>
      </w:pPr>
      <w:r w:rsidRPr="00467B31">
        <w:rPr>
          <w:rStyle w:val="Odwoanieprzypisudolnego"/>
          <w:rFonts w:cstheme="minorHAnsi"/>
        </w:rPr>
        <w:footnoteRef/>
      </w:r>
      <w:r w:rsidRPr="00467B31">
        <w:rPr>
          <w:rFonts w:cstheme="minorHAnsi"/>
        </w:rPr>
        <w:t xml:space="preserve"> Zalecenie Parlamentu Europejskiego i Rady nr 2006/962/WE z dn. 18 grudnia 2006 r. w sprawie kompetencji kluczowych w procesie uczenia się przez całe życie (Dz.U. L 394 z 30.12.2006 r.).</w:t>
      </w:r>
    </w:p>
  </w:footnote>
  <w:footnote w:id="16">
    <w:p w14:paraId="15FBB6C2" w14:textId="77777777" w:rsidR="002B4FED" w:rsidRPr="00EB6D0A" w:rsidRDefault="002B4FED">
      <w:pPr>
        <w:pStyle w:val="Tekstprzypisudolnego"/>
        <w:rPr>
          <w:rFonts w:cstheme="minorHAnsi"/>
        </w:rPr>
      </w:pPr>
      <w:r w:rsidRPr="00EB6D0A">
        <w:rPr>
          <w:rStyle w:val="Odwoanieprzypisudolnego"/>
          <w:rFonts w:cstheme="minorHAnsi"/>
        </w:rPr>
        <w:footnoteRef/>
      </w:r>
      <w:r>
        <w:rPr>
          <w:rFonts w:cstheme="minorHAnsi"/>
        </w:rPr>
        <w:t xml:space="preserve"> </w:t>
      </w:r>
      <w:r w:rsidRPr="00EB6D0A">
        <w:rPr>
          <w:rFonts w:cstheme="minorHAnsi"/>
        </w:rPr>
        <w:t xml:space="preserve"> Zalecenie Parlamentu Europejskiego i Rady nr 2006/962/WE z dn. 18 grudnia 2006 r. w sprawie kompetencji kluczowych w procesie uczenia się przez całe życie (Dz.U. L 394 z 30.12.2006 r.).</w:t>
      </w:r>
    </w:p>
  </w:footnote>
  <w:footnote w:id="17">
    <w:p w14:paraId="749EE479" w14:textId="77777777" w:rsidR="002B4FED" w:rsidRPr="00E71D5A" w:rsidRDefault="002B4FED" w:rsidP="009E06C3">
      <w:pPr>
        <w:pStyle w:val="Tekstprzypisudolnego"/>
        <w:rPr>
          <w:rFonts w:cstheme="minorHAnsi"/>
        </w:rPr>
      </w:pPr>
      <w:r w:rsidRPr="00E71D5A">
        <w:rPr>
          <w:rStyle w:val="Odwoanieprzypisudolnego"/>
          <w:rFonts w:cstheme="minorHAnsi"/>
        </w:rPr>
        <w:footnoteRef/>
      </w:r>
      <w:r w:rsidRPr="00E71D5A">
        <w:rPr>
          <w:rFonts w:cstheme="minorHAnsi"/>
        </w:rPr>
        <w:t xml:space="preserve"> Hajdukiewicz M., Wysocka J. (red.), Nauczyciel w szkole uczącej się. Informacje o nowym systemie wspomagania, Ośrodek Rozwoju Edukacji, Warszawa 2015.</w:t>
      </w:r>
    </w:p>
    <w:p w14:paraId="0EAFF869" w14:textId="77777777" w:rsidR="002B4FED" w:rsidRDefault="002B4FED">
      <w:pPr>
        <w:pStyle w:val="Tekstprzypisudolnego"/>
      </w:pPr>
    </w:p>
  </w:footnote>
  <w:footnote w:id="18">
    <w:p w14:paraId="0FD990C4" w14:textId="77777777" w:rsidR="002B4FED" w:rsidRDefault="002B4FED">
      <w:pPr>
        <w:pStyle w:val="Tekstprzypisudolnego"/>
      </w:pPr>
      <w:r>
        <w:rPr>
          <w:rStyle w:val="Odwoanieprzypisudolnego"/>
        </w:rPr>
        <w:footnoteRef/>
      </w:r>
      <w:r>
        <w:t xml:space="preserve"> </w:t>
      </w:r>
      <w:r w:rsidRPr="00E71D5A">
        <w:rPr>
          <w:rFonts w:cstheme="minorHAnsi"/>
        </w:rPr>
        <w:t>Hajdukiewicz M., Wysocka J. (red.), Nauczyciel w szkole uczącej się. Informacje o nowym systemie wspomagania, Ośrodek Rozwoju Edukacji, Warszawa 2015.</w:t>
      </w:r>
    </w:p>
  </w:footnote>
  <w:footnote w:id="19">
    <w:p w14:paraId="289360A8" w14:textId="77777777" w:rsidR="002B4FED" w:rsidRPr="00E71D5A" w:rsidRDefault="002B4FED">
      <w:pPr>
        <w:pStyle w:val="Tekstprzypisudolnego"/>
        <w:rPr>
          <w:rFonts w:cstheme="minorHAnsi"/>
        </w:rPr>
      </w:pPr>
      <w:r w:rsidRPr="00E71D5A">
        <w:rPr>
          <w:rStyle w:val="Odwoanieprzypisudolnego"/>
          <w:rFonts w:cstheme="minorHAnsi"/>
        </w:rPr>
        <w:footnoteRef/>
      </w:r>
      <w:r w:rsidRPr="00E71D5A">
        <w:rPr>
          <w:rFonts w:cstheme="minorHAnsi"/>
        </w:rPr>
        <w:t>.Kazimierska I., Lachowicz I., Piotrowska L. Idea organizacji uczącej się. ORE idea_organizacji_uczacej_sie</w:t>
      </w:r>
    </w:p>
  </w:footnote>
  <w:footnote w:id="20">
    <w:p w14:paraId="38EFE260" w14:textId="77777777" w:rsidR="002B4FED" w:rsidRPr="00A0755C" w:rsidRDefault="002B4FED" w:rsidP="005371E2">
      <w:pPr>
        <w:spacing w:before="120" w:after="120"/>
        <w:rPr>
          <w:rFonts w:cstheme="minorHAnsi"/>
          <w:lang w:eastAsia="pl-PL"/>
        </w:rPr>
      </w:pPr>
      <w:r>
        <w:rPr>
          <w:rStyle w:val="Odwoanieprzypisudolnego"/>
        </w:rPr>
        <w:footnoteRef/>
      </w:r>
      <w:r>
        <w:t xml:space="preserve"> </w:t>
      </w:r>
      <w:r w:rsidRPr="00A0755C">
        <w:rPr>
          <w:rFonts w:cstheme="minorHAnsi"/>
          <w:sz w:val="20"/>
          <w:szCs w:val="20"/>
        </w:rPr>
        <w:t>Flaszewska S., Zakrzewska-Bielawska A. Organizacyjne uczenie się jako atrybut przedsiębiorstw sektora high-tech http://www.zakrzewska-bielawska.pl/new/publikacja_12.pdf</w:t>
      </w:r>
    </w:p>
    <w:p w14:paraId="65CC5271" w14:textId="77777777" w:rsidR="002B4FED" w:rsidRDefault="002B4FED">
      <w:pPr>
        <w:pStyle w:val="Tekstprzypisudolnego"/>
      </w:pPr>
    </w:p>
  </w:footnote>
  <w:footnote w:id="21">
    <w:p w14:paraId="6A83A386" w14:textId="77777777" w:rsidR="002B4FED" w:rsidRDefault="002B4FED">
      <w:pPr>
        <w:pStyle w:val="Tekstprzypisudolnego"/>
      </w:pPr>
      <w:r w:rsidRPr="00A0755C">
        <w:rPr>
          <w:rStyle w:val="Odwoanieprzypisudolnego"/>
          <w:rFonts w:cstheme="minorHAnsi"/>
        </w:rPr>
        <w:footnoteRef/>
      </w:r>
      <w:r w:rsidRPr="00A0755C">
        <w:rPr>
          <w:rFonts w:cstheme="minorHAnsi"/>
        </w:rPr>
        <w:t xml:space="preserve"> Kordziński J., Szajerska A., Wspomaganie szkół w rozwoju kompetencji porozumiewania się w językach obcych</w:t>
      </w:r>
      <w:r>
        <w:t>.</w:t>
      </w:r>
    </w:p>
  </w:footnote>
  <w:footnote w:id="22">
    <w:p w14:paraId="572529CA" w14:textId="77777777" w:rsidR="002B4FED" w:rsidRPr="00A0755C" w:rsidRDefault="002B4FED" w:rsidP="008C7028">
      <w:pPr>
        <w:pStyle w:val="Tekstprzypisudolnego"/>
        <w:rPr>
          <w:rFonts w:cstheme="minorHAnsi"/>
        </w:rPr>
      </w:pPr>
      <w:r w:rsidRPr="00A0755C">
        <w:rPr>
          <w:rStyle w:val="Odwoanieprzypisudolnego"/>
          <w:rFonts w:cstheme="minorHAnsi"/>
        </w:rPr>
        <w:footnoteRef/>
      </w:r>
      <w:r w:rsidRPr="00A0755C">
        <w:rPr>
          <w:rFonts w:cstheme="minorHAnsi"/>
        </w:rPr>
        <w:t>Kocurek M., Sołtysińska I., Świeży M., Wachna-Sosin I., Przewodnik metodyczny dla koordynatorów sieci współpracy i samokształcenia KRAKÓW 2012</w:t>
      </w:r>
    </w:p>
  </w:footnote>
  <w:footnote w:id="23">
    <w:p w14:paraId="47C1099E" w14:textId="77777777" w:rsidR="002B4FED" w:rsidRDefault="002B4FED" w:rsidP="00305B2F">
      <w:pPr>
        <w:pStyle w:val="Tekstprzypisudolnego"/>
      </w:pPr>
      <w:r w:rsidRPr="00A0755C">
        <w:rPr>
          <w:rStyle w:val="Odwoanieprzypisudolnego"/>
          <w:rFonts w:cstheme="minorHAnsi"/>
        </w:rPr>
        <w:footnoteRef/>
      </w:r>
      <w:r w:rsidRPr="00A0755C">
        <w:rPr>
          <w:rFonts w:cstheme="minorHAnsi"/>
        </w:rPr>
        <w:t xml:space="preserve"> Przewodnik_metodyczny_dla-koordynatorow_sieci_wspolpracy ORE</w:t>
      </w:r>
    </w:p>
  </w:footnote>
  <w:footnote w:id="24">
    <w:p w14:paraId="539AC711" w14:textId="77777777" w:rsidR="002B4FED" w:rsidRDefault="002B4FED">
      <w:pPr>
        <w:pStyle w:val="Tekstprzypisudolnego"/>
      </w:pPr>
      <w:r>
        <w:rPr>
          <w:rStyle w:val="Odwoanieprzypisudolnego"/>
        </w:rPr>
        <w:footnoteRef/>
      </w:r>
      <w:r>
        <w:t xml:space="preserve"> </w:t>
      </w:r>
      <w:r w:rsidRPr="00771159">
        <w:rPr>
          <w:rFonts w:cstheme="minorHAnsi"/>
        </w:rPr>
        <w:t>Letnia Akademia SORE</w:t>
      </w:r>
    </w:p>
  </w:footnote>
  <w:footnote w:id="25">
    <w:p w14:paraId="73D3BAC1" w14:textId="77777777" w:rsidR="002B4FED" w:rsidRPr="0083373B" w:rsidRDefault="002B4FED">
      <w:pPr>
        <w:pStyle w:val="Tekstprzypisudolnego"/>
        <w:rPr>
          <w:rFonts w:cstheme="minorHAnsi"/>
        </w:rPr>
      </w:pPr>
      <w:r w:rsidRPr="0083373B">
        <w:rPr>
          <w:rStyle w:val="Odwoanieprzypisudolnego"/>
          <w:rFonts w:cstheme="minorHAnsi"/>
        </w:rPr>
        <w:footnoteRef/>
      </w:r>
      <w:r w:rsidRPr="0083373B">
        <w:rPr>
          <w:rFonts w:cstheme="minorHAnsi"/>
        </w:rPr>
        <w:t xml:space="preserve"> </w:t>
      </w:r>
      <w:r w:rsidRPr="0083373B">
        <w:rPr>
          <w:rFonts w:cstheme="minorHAnsi"/>
          <w:szCs w:val="24"/>
        </w:rPr>
        <w:t>(art. 21a ust. 3 ust. 1 ustawy o systemie oświaty).</w:t>
      </w:r>
    </w:p>
  </w:footnote>
  <w:footnote w:id="26">
    <w:p w14:paraId="1CB06751" w14:textId="77777777" w:rsidR="002B4FED" w:rsidRPr="0083373B" w:rsidRDefault="002B4FED" w:rsidP="00046CD7">
      <w:pPr>
        <w:pStyle w:val="Tekstprzypisudolnego"/>
        <w:rPr>
          <w:rFonts w:cstheme="minorHAnsi"/>
        </w:rPr>
      </w:pPr>
      <w:r w:rsidRPr="0083373B">
        <w:rPr>
          <w:rStyle w:val="Odwoanieprzypisudolnego"/>
          <w:rFonts w:cstheme="minorHAnsi"/>
        </w:rPr>
        <w:footnoteRef/>
      </w:r>
      <w:r w:rsidRPr="0083373B">
        <w:rPr>
          <w:rFonts w:cstheme="minorHAnsi"/>
        </w:rPr>
        <w:t>Maciejewska M., Opracowanie: Muzyk, A., Rybińska, A., Wasilewska, O. (2013). Wykorzystanie ewaluacji zewnętrznej i wewnętrznej przez szkoły. Raport tematyczny z badania. Warszawa: Wyd. IBE</w:t>
      </w:r>
    </w:p>
  </w:footnote>
  <w:footnote w:id="27">
    <w:p w14:paraId="367842CD" w14:textId="77777777" w:rsidR="002B4FED" w:rsidRDefault="002B4FED">
      <w:pPr>
        <w:pStyle w:val="Tekstprzypisudolnego"/>
      </w:pPr>
      <w:r w:rsidRPr="0083373B">
        <w:rPr>
          <w:rStyle w:val="Odwoanieprzypisudolnego"/>
          <w:rFonts w:cstheme="minorHAnsi"/>
        </w:rPr>
        <w:footnoteRef/>
      </w:r>
      <w:r w:rsidRPr="0083373B">
        <w:rPr>
          <w:rFonts w:cstheme="minorHAnsi"/>
        </w:rPr>
        <w:t xml:space="preserve"> Tamże</w:t>
      </w:r>
    </w:p>
  </w:footnote>
  <w:footnote w:id="28">
    <w:p w14:paraId="3EA78B0A" w14:textId="77777777" w:rsidR="002B4FED" w:rsidRPr="0083373B" w:rsidRDefault="002B4FED" w:rsidP="00626A14">
      <w:pPr>
        <w:pStyle w:val="Tekstprzypisudolnego"/>
        <w:rPr>
          <w:rFonts w:cstheme="minorHAnsi"/>
        </w:rPr>
      </w:pPr>
      <w:r w:rsidRPr="0083373B">
        <w:rPr>
          <w:rStyle w:val="Odwoanieprzypisudolnego"/>
          <w:rFonts w:cstheme="minorHAnsi"/>
        </w:rPr>
        <w:footnoteRef/>
      </w:r>
      <w:r w:rsidRPr="0083373B">
        <w:rPr>
          <w:rFonts w:cstheme="minorHAnsi"/>
        </w:rPr>
        <w:t xml:space="preserve"> Szkolenie dla wizytatorów ds. wspomagania </w:t>
      </w:r>
      <w:hyperlink r:id="rId3" w:history="1">
        <w:r w:rsidRPr="0083373B">
          <w:rPr>
            <w:rStyle w:val="Hipercze"/>
            <w:rFonts w:cstheme="minorHAnsi"/>
          </w:rPr>
          <w:t>https://www.npseo.pl/data/documents/1/95/95.pdf</w:t>
        </w:r>
      </w:hyperlink>
      <w:r w:rsidRPr="0083373B">
        <w:rPr>
          <w:rFonts w:cstheme="minorHAnsi"/>
        </w:rPr>
        <w:t xml:space="preserve"> </w:t>
      </w:r>
    </w:p>
  </w:footnote>
  <w:footnote w:id="29">
    <w:p w14:paraId="3C8DCCEF" w14:textId="77777777" w:rsidR="002B4FED" w:rsidRPr="00BA19C4" w:rsidRDefault="002B4FED">
      <w:pPr>
        <w:pStyle w:val="Tekstprzypisudolnego"/>
        <w:rPr>
          <w:rFonts w:cstheme="minorHAnsi"/>
        </w:rPr>
      </w:pPr>
      <w:r w:rsidRPr="00BA19C4">
        <w:rPr>
          <w:rFonts w:cstheme="minorHAnsi"/>
        </w:rPr>
        <w:footnoteRef/>
      </w:r>
      <w:r w:rsidRPr="00BA19C4">
        <w:rPr>
          <w:rFonts w:cstheme="minorHAnsi"/>
        </w:rPr>
        <w:t xml:space="preserve"> </w:t>
      </w:r>
      <w:r w:rsidRPr="00A15425">
        <w:rPr>
          <w:rFonts w:cstheme="minorHAnsi"/>
        </w:rPr>
        <w:t>Morgan G., Obrazy organizacji</w:t>
      </w:r>
      <w:r w:rsidRPr="00BA19C4">
        <w:rPr>
          <w:rFonts w:cstheme="minorHAnsi"/>
        </w:rPr>
        <w:t>,</w:t>
      </w:r>
    </w:p>
  </w:footnote>
  <w:footnote w:id="30">
    <w:p w14:paraId="26FBBF8C" w14:textId="77777777" w:rsidR="002B4FED" w:rsidRDefault="002B4FED">
      <w:pPr>
        <w:pStyle w:val="Tekstprzypisudolnego"/>
      </w:pPr>
      <w:r w:rsidRPr="00BA19C4">
        <w:rPr>
          <w:rFonts w:cstheme="minorHAnsi"/>
        </w:rPr>
        <w:footnoteRef/>
      </w:r>
      <w:r w:rsidRPr="00BA19C4">
        <w:rPr>
          <w:rFonts w:cstheme="minorHAnsi"/>
        </w:rPr>
        <w:t xml:space="preserve"> Encyklopedia zarządzania</w:t>
      </w:r>
      <w:r>
        <w:rPr>
          <w:rFonts w:cstheme="minorHAnsi"/>
        </w:rPr>
        <w:t xml:space="preserve"> </w:t>
      </w:r>
      <w:hyperlink r:id="rId4" w:history="1">
        <w:r w:rsidRPr="003E1F07">
          <w:rPr>
            <w:rStyle w:val="Hipercze"/>
            <w:rFonts w:cstheme="minorHAnsi"/>
          </w:rPr>
          <w:t>https://mfiles.pl/pl/index.php/Paradygmat</w:t>
        </w:r>
      </w:hyperlink>
      <w:r>
        <w:rPr>
          <w:rFonts w:cstheme="minorHAnsi"/>
        </w:rPr>
        <w:t xml:space="preserve"> </w:t>
      </w:r>
    </w:p>
  </w:footnote>
  <w:footnote w:id="31">
    <w:p w14:paraId="22F025B8" w14:textId="77777777" w:rsidR="002B4FED" w:rsidRDefault="002B4FED">
      <w:pPr>
        <w:pStyle w:val="Tekstprzypisudolnego"/>
      </w:pPr>
      <w:r>
        <w:rPr>
          <w:rStyle w:val="Odwoanieprzypisudolnego"/>
        </w:rPr>
        <w:footnoteRef/>
      </w:r>
      <w:r>
        <w:t xml:space="preserve"> </w:t>
      </w:r>
      <w:r w:rsidRPr="002A7C9D">
        <w:rPr>
          <w:rFonts w:cstheme="minorHAnsi"/>
        </w:rPr>
        <w:t>http://www.pra</w:t>
      </w:r>
      <w:r>
        <w:rPr>
          <w:rFonts w:cstheme="minorHAnsi"/>
        </w:rPr>
        <w:t>ktycznateoria.pl/czynnik-ludzki</w:t>
      </w:r>
    </w:p>
  </w:footnote>
  <w:footnote w:id="32">
    <w:p w14:paraId="71E3BEBC" w14:textId="77777777" w:rsidR="002B4FED" w:rsidRPr="00A0755C" w:rsidRDefault="002B4FED" w:rsidP="002C56DC">
      <w:pPr>
        <w:pStyle w:val="Tekstprzypisudolnego"/>
        <w:rPr>
          <w:rFonts w:cstheme="minorHAnsi"/>
        </w:rPr>
      </w:pPr>
      <w:r w:rsidRPr="00A0755C">
        <w:rPr>
          <w:rStyle w:val="Odwoanieprzypisudolnego"/>
          <w:rFonts w:cstheme="minorHAnsi"/>
        </w:rPr>
        <w:footnoteRef/>
      </w:r>
      <w:r w:rsidRPr="00A0755C">
        <w:rPr>
          <w:rFonts w:cstheme="minorHAnsi"/>
        </w:rPr>
        <w:t xml:space="preserve"> Na podstawie Encyklopedia zarządzania, Kompetencje, on-line https://mfiles.pl/pl/index.php/Kompetencje [dostęp 23.11.2016] </w:t>
      </w:r>
    </w:p>
  </w:footnote>
  <w:footnote w:id="33">
    <w:p w14:paraId="491929A8" w14:textId="77777777" w:rsidR="002B4FED" w:rsidRDefault="002B4FED" w:rsidP="002C56DC">
      <w:pPr>
        <w:pStyle w:val="Tekstprzypisudolnego"/>
      </w:pPr>
      <w:r w:rsidRPr="00A0755C">
        <w:rPr>
          <w:rStyle w:val="Odwoanieprzypisudolnego"/>
          <w:rFonts w:cstheme="minorHAnsi"/>
        </w:rPr>
        <w:footnoteRef/>
      </w:r>
      <w:r w:rsidRPr="00A0755C">
        <w:rPr>
          <w:rFonts w:cstheme="minorHAnsi"/>
        </w:rPr>
        <w:t xml:space="preserve"> </w:t>
      </w:r>
      <w:r>
        <w:rPr>
          <w:rFonts w:cstheme="minorHAnsi"/>
        </w:rPr>
        <w:t>Tamże</w:t>
      </w:r>
    </w:p>
  </w:footnote>
  <w:footnote w:id="34">
    <w:p w14:paraId="655FF981" w14:textId="77777777" w:rsidR="002B4FED" w:rsidRPr="00A0755C" w:rsidRDefault="002B4FED" w:rsidP="002C56DC">
      <w:pPr>
        <w:pStyle w:val="Tekstprzypisudolnego"/>
        <w:rPr>
          <w:rFonts w:cstheme="minorHAnsi"/>
        </w:rPr>
      </w:pPr>
      <w:r w:rsidRPr="00A0755C">
        <w:rPr>
          <w:rStyle w:val="Odwoanieprzypisudolnego"/>
          <w:rFonts w:cstheme="minorHAnsi"/>
        </w:rPr>
        <w:footnoteRef/>
      </w:r>
      <w:r w:rsidRPr="00A0755C">
        <w:rPr>
          <w:rFonts w:cstheme="minorHAnsi"/>
        </w:rPr>
        <w:t xml:space="preserve"> ZALECENIE PARLAMENTU EUROPEJSKIEGO I RADY z dnia 18 grudnia 2006 r. w sprawie kompetencji kluczowych w procesie uczenia się przez całe życie, on-line http://eur-lex.europa.eu/legal-content/pl/TXT/PDF/?uri=CELEX:32006H0962, [dostęp 26.11.2016] </w:t>
      </w:r>
    </w:p>
  </w:footnote>
  <w:footnote w:id="35">
    <w:p w14:paraId="2DF3C426" w14:textId="77777777" w:rsidR="002B4FED" w:rsidRDefault="002B4FED">
      <w:pPr>
        <w:pStyle w:val="Tekstprzypisudolnego"/>
      </w:pPr>
      <w:r>
        <w:rPr>
          <w:rStyle w:val="Odwoanieprzypisudolnego"/>
        </w:rPr>
        <w:footnoteRef/>
      </w:r>
      <w:r w:rsidRPr="00A0755C">
        <w:rPr>
          <w:rFonts w:cstheme="minorHAnsi"/>
        </w:rPr>
        <w:t xml:space="preserve"> ZALECENIE PARLAMENTU EUROPEJSKIEGO I RADY z dnia 18 grudnia 2006 r. w sprawie kompetencji kluczowych w procesie uczenia się przez całe życie, on-line http://eur-lex.europa.eu/legal-content/pl/TXT/PDF/?uri=CELEX:32006H0962, [dostęp 26.11.2016]</w:t>
      </w:r>
    </w:p>
  </w:footnote>
  <w:footnote w:id="36">
    <w:p w14:paraId="7BB8AA10" w14:textId="77777777" w:rsidR="002B4FED" w:rsidRPr="00EB78F6" w:rsidRDefault="002B4FED">
      <w:pPr>
        <w:pStyle w:val="Tekstprzypisudolnego"/>
        <w:rPr>
          <w:rFonts w:cstheme="minorHAnsi"/>
        </w:rPr>
      </w:pPr>
      <w:r w:rsidRPr="00EB78F6">
        <w:rPr>
          <w:rStyle w:val="Odwoanieprzypisudolnego"/>
          <w:rFonts w:cstheme="minorHAnsi"/>
        </w:rPr>
        <w:footnoteRef/>
      </w:r>
      <w:r w:rsidRPr="00EB78F6">
        <w:rPr>
          <w:rFonts w:cstheme="minorHAnsi"/>
        </w:rPr>
        <w:t xml:space="preserve"> Wytyczne do tworzenia programów nauczania i scenariuszy zajęć/lekcji</w:t>
      </w:r>
      <w:r>
        <w:rPr>
          <w:rFonts w:cstheme="minorHAnsi"/>
        </w:rPr>
        <w:t xml:space="preserve"> </w:t>
      </w:r>
      <w:r w:rsidRPr="00EB78F6">
        <w:rPr>
          <w:rFonts w:cstheme="minorHAnsi"/>
        </w:rPr>
        <w:t>https://www.ore.edu.pl/wp-content/uploads/2018/03/wytyczne-do-tworzenia-programow-nauczania.pdf</w:t>
      </w:r>
    </w:p>
  </w:footnote>
  <w:footnote w:id="37">
    <w:p w14:paraId="766113DB" w14:textId="77777777" w:rsidR="002B4FED" w:rsidRDefault="002B4FED">
      <w:pPr>
        <w:pStyle w:val="Tekstprzypisudolnego"/>
      </w:pPr>
      <w:r>
        <w:rPr>
          <w:rStyle w:val="Odwoanieprzypisudolnego"/>
        </w:rPr>
        <w:footnoteRef/>
      </w:r>
      <w:r>
        <w:t xml:space="preserve"> </w:t>
      </w:r>
      <w:r w:rsidRPr="00AB4417">
        <w:rPr>
          <w:rFonts w:cstheme="minorHAnsi"/>
        </w:rPr>
        <w:t>Oprac. na podstawie: Rozporządzenie Ministra Edukacji Narodowej z dn. 14 lutego 2017 r. w sprawie podstawy programowej wychowania przedszkolnego oraz kształcenia ogólnego w poszczególnych typach szkół (Dz.U. z 2017 r. poz. 356).</w:t>
      </w:r>
    </w:p>
  </w:footnote>
  <w:footnote w:id="38">
    <w:p w14:paraId="0543B611" w14:textId="77777777" w:rsidR="002B4FED" w:rsidRPr="009254AA" w:rsidRDefault="002B4FED">
      <w:pPr>
        <w:pStyle w:val="Tekstprzypisudolnego"/>
        <w:rPr>
          <w:rFonts w:cstheme="minorHAnsi"/>
        </w:rPr>
      </w:pPr>
      <w:r w:rsidRPr="009254AA">
        <w:rPr>
          <w:rStyle w:val="Odwoanieprzypisudolnego"/>
          <w:rFonts w:cstheme="minorHAnsi"/>
        </w:rPr>
        <w:footnoteRef/>
      </w:r>
      <w:r w:rsidRPr="009254AA">
        <w:rPr>
          <w:rFonts w:cstheme="minorHAnsi"/>
        </w:rPr>
        <w:t xml:space="preserve">   K. Piotrowski, J. Wojciechowska, B. Ziółkowska, Rozwój nastolatka. Późna faza dorastania, [w:] A.I. Brzezińska (red.), Niezbędnik Dobrego Nauczyciela, seria I, Rozwój w okresie dzieciństwa i dorastania, t. 6, Instytut Badań Edukacyjnych, Warszawa 2014 [online, dostęp dn. 14.06.2016].</w:t>
      </w:r>
    </w:p>
  </w:footnote>
  <w:footnote w:id="39">
    <w:p w14:paraId="11AC673F" w14:textId="77777777" w:rsidR="002B4FED" w:rsidRPr="001A6CE4" w:rsidRDefault="002B4FED">
      <w:pPr>
        <w:pStyle w:val="Tekstprzypisudolnego"/>
        <w:rPr>
          <w:rFonts w:cstheme="minorHAnsi"/>
        </w:rPr>
      </w:pPr>
      <w:r>
        <w:rPr>
          <w:rStyle w:val="Odwoanieprzypisudolnego"/>
        </w:rPr>
        <w:footnoteRef/>
      </w:r>
      <w:r>
        <w:t xml:space="preserve"> </w:t>
      </w:r>
      <w:r w:rsidRPr="001A6CE4">
        <w:rPr>
          <w:rFonts w:cstheme="minorHAnsi"/>
        </w:rPr>
        <w:t>Wojnarowska</w:t>
      </w:r>
      <w:r w:rsidRPr="001A6CE4">
        <w:rPr>
          <w:rFonts w:cstheme="minorHAnsi"/>
          <w:bCs/>
        </w:rPr>
        <w:t xml:space="preserve"> M., Kompetencje kluczowe – przygotowanie do życia,</w:t>
      </w:r>
      <w:r>
        <w:rPr>
          <w:rFonts w:cstheme="minorHAnsi"/>
          <w:bCs/>
        </w:rPr>
        <w:t xml:space="preserve"> </w:t>
      </w:r>
      <w:r w:rsidRPr="001A6CE4">
        <w:rPr>
          <w:rFonts w:cstheme="minorHAnsi"/>
        </w:rPr>
        <w:t>TRENDY nr 4/2016 str. 14</w:t>
      </w:r>
    </w:p>
  </w:footnote>
  <w:footnote w:id="40">
    <w:p w14:paraId="1E0190CA" w14:textId="77777777" w:rsidR="002B4FED" w:rsidRDefault="002B4FED">
      <w:pPr>
        <w:pStyle w:val="Tekstprzypisudolnego"/>
      </w:pPr>
      <w:r>
        <w:rPr>
          <w:rStyle w:val="Odwoanieprzypisudolnego"/>
        </w:rPr>
        <w:footnoteRef/>
      </w:r>
      <w:r>
        <w:t xml:space="preserve"> </w:t>
      </w:r>
      <w:r w:rsidRPr="009254AA">
        <w:rPr>
          <w:rFonts w:cstheme="minorHAnsi"/>
        </w:rPr>
        <w:t>Chodkiewicz H., Szczególne miejsce czytania w nauce języka obcego, Języki obce w szkole 4/2016</w:t>
      </w:r>
    </w:p>
  </w:footnote>
  <w:footnote w:id="41">
    <w:p w14:paraId="3D1C5200" w14:textId="77777777" w:rsidR="002B4FED" w:rsidRDefault="002B4FED" w:rsidP="007B5D91">
      <w:pPr>
        <w:pStyle w:val="Tekstprzypisudolnego"/>
      </w:pPr>
      <w:r>
        <w:rPr>
          <w:rStyle w:val="Odwoanieprzypisudolnego"/>
        </w:rPr>
        <w:footnoteRef/>
      </w:r>
      <w:r>
        <w:t xml:space="preserve"> </w:t>
      </w:r>
      <w:r w:rsidRPr="007B5D91">
        <w:rPr>
          <w:rFonts w:cstheme="minorHAnsi"/>
        </w:rPr>
        <w:t>Janowska I., Rozwijanie językowych działań receptywnych w podejściu zadaniowym, Języki obce w szkole 1/2016 http://jows.pl/sites/default/files/janowska_1.pdf</w:t>
      </w:r>
    </w:p>
  </w:footnote>
  <w:footnote w:id="42">
    <w:p w14:paraId="0282A1D2" w14:textId="77777777" w:rsidR="002B4FED" w:rsidRDefault="002B4FED" w:rsidP="00476E3D">
      <w:pPr>
        <w:pStyle w:val="Tekstprzypisudolnego"/>
      </w:pPr>
      <w:r>
        <w:rPr>
          <w:rStyle w:val="Odwoanieprzypisudolnego"/>
        </w:rPr>
        <w:footnoteRef/>
      </w:r>
      <w:r>
        <w:t xml:space="preserve"> </w:t>
      </w:r>
      <w:r w:rsidRPr="00476E3D">
        <w:rPr>
          <w:rFonts w:cstheme="minorHAnsi"/>
        </w:rPr>
        <w:t>ESOKJ mówi o strategiach jako o odrębnej kategorii, nie językowej i nie komunikacyjnej, lecz kognitywnej. Koncepcja ta jest bliska koncepcji L.F. Bachmana (1990), który</w:t>
      </w:r>
      <w:r>
        <w:rPr>
          <w:rFonts w:cstheme="minorHAnsi"/>
        </w:rPr>
        <w:t xml:space="preserve"> </w:t>
      </w:r>
      <w:r w:rsidRPr="00476E3D">
        <w:rPr>
          <w:rFonts w:cstheme="minorHAnsi"/>
        </w:rPr>
        <w:t>dzieli komunikacyjną zdolność językową na kompetencję językową, strategiczną oraz mechanizmy psychofizjolo</w:t>
      </w:r>
      <w:r>
        <w:rPr>
          <w:rFonts w:cstheme="minorHAnsi"/>
        </w:rPr>
        <w:t>giczne.</w:t>
      </w:r>
    </w:p>
  </w:footnote>
  <w:footnote w:id="43">
    <w:p w14:paraId="6886A444" w14:textId="77777777" w:rsidR="002B4FED" w:rsidRDefault="002B4FED" w:rsidP="00313D65">
      <w:pPr>
        <w:pStyle w:val="Tekstprzypisudolnego"/>
      </w:pPr>
      <w:r w:rsidRPr="00B31B8E">
        <w:rPr>
          <w:rFonts w:cstheme="minorHAnsi"/>
        </w:rPr>
        <w:footnoteRef/>
      </w:r>
      <w:r w:rsidRPr="00B31B8E">
        <w:rPr>
          <w:rFonts w:cstheme="minorHAnsi"/>
        </w:rPr>
        <w:t xml:space="preserve"> Covey S.,7 nawyków skutecznego działania, wyd. MEDIUM, Poznań, 2014</w:t>
      </w:r>
    </w:p>
  </w:footnote>
  <w:footnote w:id="44">
    <w:p w14:paraId="1058C0A4" w14:textId="77777777" w:rsidR="002B4FED" w:rsidRDefault="002B4FED" w:rsidP="00313D65">
      <w:pPr>
        <w:pStyle w:val="Tekstprzypisudolnego"/>
      </w:pPr>
      <w:r w:rsidRPr="00DD5EE0">
        <w:rPr>
          <w:rFonts w:cstheme="minorHAnsi"/>
        </w:rPr>
        <w:footnoteRef/>
      </w:r>
      <w:r w:rsidRPr="00DD5EE0">
        <w:rPr>
          <w:rFonts w:cstheme="minorHAnsi"/>
        </w:rPr>
        <w:t xml:space="preserve"> Tamże</w:t>
      </w:r>
    </w:p>
  </w:footnote>
  <w:footnote w:id="45">
    <w:p w14:paraId="37E30854" w14:textId="77777777" w:rsidR="002B4FED" w:rsidRDefault="002B4FED">
      <w:pPr>
        <w:pStyle w:val="Tekstprzypisudolnego"/>
      </w:pPr>
      <w:r>
        <w:rPr>
          <w:rStyle w:val="Odwoanieprzypisudolnego"/>
        </w:rPr>
        <w:footnoteRef/>
      </w:r>
      <w:r>
        <w:t xml:space="preserve"> </w:t>
      </w:r>
      <w:r w:rsidRPr="00DD5EE0">
        <w:rPr>
          <w:rFonts w:cstheme="minorHAnsi"/>
        </w:rPr>
        <w:t>Ramowy program</w:t>
      </w:r>
    </w:p>
  </w:footnote>
  <w:footnote w:id="46">
    <w:p w14:paraId="1BC35390" w14:textId="77777777" w:rsidR="002B4FED" w:rsidRPr="00BB229B" w:rsidRDefault="002B4FED" w:rsidP="00C46709">
      <w:pPr>
        <w:pStyle w:val="Tekstprzypisudolnego"/>
        <w:rPr>
          <w:rFonts w:cstheme="minorHAnsi"/>
        </w:rPr>
      </w:pPr>
      <w:r w:rsidRPr="00BB229B">
        <w:rPr>
          <w:rStyle w:val="Odwoanieprzypisudolnego"/>
          <w:rFonts w:cstheme="minorHAnsi"/>
        </w:rPr>
        <w:footnoteRef/>
      </w:r>
      <w:r w:rsidRPr="00BB229B">
        <w:rPr>
          <w:rFonts w:cstheme="minorHAnsi"/>
        </w:rPr>
        <w:t>Matysek M., Orda J., Rutkowska U., Żelasko A., Przewodnik do systemów i narzędzi Organizacji i Zarządzania Produkcją</w:t>
      </w:r>
    </w:p>
  </w:footnote>
  <w:footnote w:id="47">
    <w:p w14:paraId="2F697502" w14:textId="77777777" w:rsidR="002B4FED" w:rsidRDefault="002B4FED">
      <w:pPr>
        <w:pStyle w:val="Tekstprzypisudolnego"/>
      </w:pPr>
      <w:r w:rsidRPr="00241293">
        <w:rPr>
          <w:rFonts w:cstheme="minorHAnsi"/>
        </w:rPr>
        <w:footnoteRef/>
      </w:r>
      <w:r w:rsidRPr="00241293">
        <w:rPr>
          <w:rFonts w:cstheme="minorHAnsi"/>
        </w:rPr>
        <w:t xml:space="preserve"> Hendryk</w:t>
      </w:r>
      <w:r>
        <w:rPr>
          <w:rFonts w:cstheme="minorHAnsi"/>
        </w:rPr>
        <w:t xml:space="preserve"> C., </w:t>
      </w:r>
      <w:r w:rsidRPr="00241293">
        <w:rPr>
          <w:rFonts w:cstheme="minorHAnsi"/>
        </w:rPr>
        <w:t>O zagubionych kompetencjach.</w:t>
      </w:r>
      <w:r>
        <w:rPr>
          <w:rFonts w:cstheme="minorHAnsi"/>
        </w:rPr>
        <w:t xml:space="preserve">  </w:t>
      </w:r>
      <w:r w:rsidRPr="00241293">
        <w:rPr>
          <w:rFonts w:cstheme="minorHAnsi"/>
        </w:rPr>
        <w:t>http://genproedu.com/paper/2010-01/full_121-142.pdf</w:t>
      </w:r>
    </w:p>
  </w:footnote>
  <w:footnote w:id="48">
    <w:p w14:paraId="7BBAA251" w14:textId="77777777" w:rsidR="002B4FED" w:rsidRDefault="002B4FED" w:rsidP="00B75B80">
      <w:pPr>
        <w:pStyle w:val="Tekstprzypisudolnego"/>
      </w:pPr>
      <w:r>
        <w:rPr>
          <w:rStyle w:val="Odwoanieprzypisudolnego"/>
        </w:rPr>
        <w:footnoteRef/>
      </w:r>
      <w:r>
        <w:t xml:space="preserve"> </w:t>
      </w:r>
      <w:r w:rsidRPr="00476E3D">
        <w:rPr>
          <w:rFonts w:cstheme="minorHAnsi"/>
        </w:rPr>
        <w:t xml:space="preserve">Oprac. na podstawie: Rozporządzenie Ministra Edukacji Narodowej z dn. 14 lutego 2017 r. w sprawie podstawy programowej wychowania przedszkolnego oraz kształcenia ogólnego dla szkoły podstawowej (Dz.U. z 2017 r. poz. 356); </w:t>
      </w:r>
      <w:r w:rsidRPr="00476E3D">
        <w:rPr>
          <w:rFonts w:cstheme="minorHAnsi"/>
          <w:i/>
          <w:iCs/>
        </w:rPr>
        <w:t>Europejski system opisu kształcenia językowego: uczenie się, nauczanie, ocenianie</w:t>
      </w:r>
      <w:r w:rsidRPr="00476E3D">
        <w:rPr>
          <w:rFonts w:cstheme="minorHAnsi"/>
        </w:rPr>
        <w:t>, CODN, Warszawa 2001</w:t>
      </w:r>
      <w:r>
        <w:t xml:space="preserve">. </w:t>
      </w:r>
    </w:p>
  </w:footnote>
  <w:footnote w:id="49">
    <w:p w14:paraId="41F20067" w14:textId="77777777" w:rsidR="002B4FED" w:rsidRPr="00C82CF4" w:rsidRDefault="002B4FED" w:rsidP="00B75B80">
      <w:pPr>
        <w:pStyle w:val="Tekstprzypisudolnego"/>
        <w:rPr>
          <w:rFonts w:cstheme="minorHAnsi"/>
        </w:rPr>
      </w:pPr>
      <w:r w:rsidRPr="00C82CF4">
        <w:rPr>
          <w:rStyle w:val="Odwoanieprzypisudolnego"/>
          <w:rFonts w:cstheme="minorHAnsi"/>
        </w:rPr>
        <w:footnoteRef/>
      </w:r>
      <w:r w:rsidRPr="00C82CF4">
        <w:rPr>
          <w:rFonts w:cstheme="minorHAnsi"/>
        </w:rPr>
        <w:t xml:space="preserve"> Tamże</w:t>
      </w:r>
    </w:p>
  </w:footnote>
  <w:footnote w:id="50">
    <w:p w14:paraId="7C06365F" w14:textId="77777777" w:rsidR="002B4FED" w:rsidRPr="00D8470C" w:rsidRDefault="002B4FED">
      <w:pPr>
        <w:pStyle w:val="Tekstprzypisudolnego"/>
        <w:rPr>
          <w:rFonts w:cstheme="minorHAnsi"/>
        </w:rPr>
      </w:pPr>
      <w:r w:rsidRPr="00D8470C">
        <w:rPr>
          <w:rStyle w:val="Odwoanieprzypisudolnego"/>
          <w:rFonts w:cstheme="minorHAnsi"/>
        </w:rPr>
        <w:footnoteRef/>
      </w:r>
      <w:r>
        <w:rPr>
          <w:rFonts w:cstheme="minorHAnsi"/>
        </w:rPr>
        <w:t xml:space="preserve"> </w:t>
      </w:r>
      <w:r w:rsidRPr="00D8470C">
        <w:rPr>
          <w:rFonts w:cstheme="minorHAnsi"/>
        </w:rPr>
        <w:t xml:space="preserve"> Europejski system opisu kształcenia językowego: uczenie się, nauczanie, ocenianie, Wydawnictwa Centralnego Ośrodka Rozwoju Nauczycieli, Warszawa 2001 [online, dostęp dn. 23.09.2016].</w:t>
      </w:r>
    </w:p>
  </w:footnote>
  <w:footnote w:id="51">
    <w:p w14:paraId="1560DB3E" w14:textId="77777777" w:rsidR="002B4FED" w:rsidRPr="000E127C" w:rsidRDefault="002B4FED" w:rsidP="000E127C">
      <w:pPr>
        <w:pStyle w:val="Tekstprzypisudolnego"/>
        <w:rPr>
          <w:rFonts w:cstheme="minorHAnsi"/>
        </w:rPr>
      </w:pPr>
      <w:r w:rsidRPr="000E127C">
        <w:rPr>
          <w:rStyle w:val="Odwoanieprzypisudolnego"/>
          <w:rFonts w:cstheme="minorHAnsi"/>
        </w:rPr>
        <w:footnoteRef/>
      </w:r>
      <w:r w:rsidRPr="000E127C">
        <w:rPr>
          <w:rFonts w:cstheme="minorHAnsi"/>
        </w:rPr>
        <w:t xml:space="preserve"> Preambułą do podstawy programowej</w:t>
      </w:r>
      <w:r>
        <w:rPr>
          <w:rFonts w:cstheme="minorHAnsi"/>
        </w:rPr>
        <w:t xml:space="preserve"> </w:t>
      </w:r>
      <w:hyperlink r:id="rId5" w:history="1">
        <w:r w:rsidRPr="000E127C">
          <w:rPr>
            <w:rStyle w:val="Hipercze"/>
            <w:rFonts w:cstheme="minorHAnsi"/>
          </w:rPr>
          <w:t>http://www.przedszkolenr1.pl/index.php?id=253</w:t>
        </w:r>
      </w:hyperlink>
      <w:r w:rsidRPr="000E127C">
        <w:rPr>
          <w:rFonts w:cstheme="minorHAnsi"/>
        </w:rPr>
        <w:t xml:space="preserve"> </w:t>
      </w:r>
    </w:p>
  </w:footnote>
  <w:footnote w:id="52">
    <w:p w14:paraId="3FC78F66" w14:textId="77777777" w:rsidR="002B4FED" w:rsidRPr="00B63C18" w:rsidRDefault="002B4FED">
      <w:pPr>
        <w:pStyle w:val="Tekstprzypisudolnego"/>
        <w:rPr>
          <w:rFonts w:cstheme="minorHAnsi"/>
        </w:rPr>
      </w:pPr>
      <w:r w:rsidRPr="00B63C18">
        <w:rPr>
          <w:rFonts w:cstheme="minorHAnsi"/>
        </w:rPr>
        <w:footnoteRef/>
      </w:r>
      <w:r w:rsidRPr="00B63C18">
        <w:rPr>
          <w:rFonts w:cstheme="minorHAnsi"/>
        </w:rPr>
        <w:t xml:space="preserve"> https://www.kwalifikacje.gov.pl/polska-rama-kwalifikacji</w:t>
      </w:r>
    </w:p>
  </w:footnote>
  <w:footnote w:id="53">
    <w:p w14:paraId="65D50688" w14:textId="77777777" w:rsidR="002B4FED" w:rsidRPr="00B63C18" w:rsidRDefault="002B4FED" w:rsidP="005736FD">
      <w:pPr>
        <w:pStyle w:val="Tekstprzypisudolnego"/>
        <w:rPr>
          <w:rFonts w:cstheme="minorHAnsi"/>
        </w:rPr>
      </w:pPr>
      <w:r w:rsidRPr="00436D13">
        <w:rPr>
          <w:rFonts w:cstheme="minorHAnsi"/>
        </w:rPr>
        <w:footnoteRef/>
      </w:r>
      <w:r w:rsidRPr="00436D13">
        <w:rPr>
          <w:rFonts w:cstheme="minorHAnsi"/>
        </w:rPr>
        <w:t xml:space="preserve"> </w:t>
      </w:r>
      <w:r w:rsidRPr="00B63C18">
        <w:rPr>
          <w:rFonts w:cstheme="minorHAnsi"/>
        </w:rPr>
        <w:t>https://www.kwalifikacje.gov.pl/images/Publikacje/PRK_PU-2018_B_www.pdf</w:t>
      </w:r>
    </w:p>
    <w:p w14:paraId="38687E60" w14:textId="77777777" w:rsidR="002B4FED" w:rsidRDefault="002B4FED">
      <w:pPr>
        <w:pStyle w:val="Tekstprzypisudolnego"/>
      </w:pPr>
    </w:p>
  </w:footnote>
  <w:footnote w:id="54">
    <w:p w14:paraId="1BC50317" w14:textId="77777777" w:rsidR="002B4FED" w:rsidRPr="00B21455" w:rsidRDefault="002B4FED" w:rsidP="00CA40B1">
      <w:pPr>
        <w:pStyle w:val="Tekstprzypisudolnego"/>
        <w:rPr>
          <w:lang w:val="en-US"/>
        </w:rPr>
      </w:pPr>
      <w:r>
        <w:rPr>
          <w:rStyle w:val="Odwoanieprzypisudolnego"/>
        </w:rPr>
        <w:footnoteRef/>
      </w:r>
      <w:r w:rsidRPr="00B21455">
        <w:rPr>
          <w:lang w:val="en-US"/>
        </w:rPr>
        <w:t xml:space="preserve"> </w:t>
      </w:r>
      <w:r w:rsidRPr="00CA40B1">
        <w:rPr>
          <w:rFonts w:cstheme="minorHAnsi"/>
          <w:lang w:val="en-US"/>
        </w:rPr>
        <w:t>Badanie European Survey on Language Competences [online, dostęp dn.17.06.2016].</w:t>
      </w:r>
    </w:p>
  </w:footnote>
  <w:footnote w:id="55">
    <w:p w14:paraId="70145781" w14:textId="77777777" w:rsidR="002B4FED" w:rsidRDefault="002B4FED">
      <w:pPr>
        <w:pStyle w:val="Tekstprzypisudolnego"/>
      </w:pPr>
      <w:r>
        <w:rPr>
          <w:rStyle w:val="Odwoanieprzypisudolnego"/>
        </w:rPr>
        <w:footnoteRef/>
      </w:r>
      <w:r>
        <w:t xml:space="preserve"> </w:t>
      </w:r>
      <w:r w:rsidRPr="00EB2AD8">
        <w:rPr>
          <w:rFonts w:cstheme="minorHAnsi"/>
        </w:rPr>
        <w:t>Badanie uczenia się i nauczania języków obcych w gimnazjum [online, dostęp dn. 18.09.2016].</w:t>
      </w:r>
    </w:p>
  </w:footnote>
  <w:footnote w:id="56">
    <w:p w14:paraId="576DDB02" w14:textId="77777777" w:rsidR="002B4FED" w:rsidRDefault="002B4FED">
      <w:pPr>
        <w:pStyle w:val="Tekstprzypisudolnego"/>
      </w:pPr>
      <w:r>
        <w:rPr>
          <w:rStyle w:val="Odwoanieprzypisudolnego"/>
        </w:rPr>
        <w:footnoteRef/>
      </w:r>
      <w:r>
        <w:t xml:space="preserve"> </w:t>
      </w:r>
      <w:r w:rsidRPr="00C816A6">
        <w:rPr>
          <w:rFonts w:cstheme="minorHAnsi"/>
        </w:rPr>
        <w:t>Kondrat D., Jak rozwijać umiejętność mówienia? Języki obce w szkole, 4/2017</w:t>
      </w:r>
    </w:p>
  </w:footnote>
  <w:footnote w:id="57">
    <w:p w14:paraId="2C77D257" w14:textId="77777777" w:rsidR="002B4FED" w:rsidRPr="004D4AB0" w:rsidRDefault="002B4FED" w:rsidP="00560512">
      <w:pPr>
        <w:pStyle w:val="Tekstprzypisudolnego"/>
        <w:rPr>
          <w:rFonts w:cstheme="minorHAnsi"/>
        </w:rPr>
      </w:pPr>
      <w:r w:rsidRPr="004D4AB0">
        <w:rPr>
          <w:rStyle w:val="Odwoanieprzypisudolnego"/>
          <w:rFonts w:cstheme="minorHAnsi"/>
        </w:rPr>
        <w:footnoteRef/>
      </w:r>
      <w:r w:rsidRPr="004D4AB0">
        <w:rPr>
          <w:rFonts w:cstheme="minorHAnsi"/>
        </w:rPr>
        <w:t xml:space="preserve"> Janicka M., Rola świadomości językowej i możliwości jej rozwijania w procesie uczenia się i nauczania języków obcych Języki obce w szkole 1/2017</w:t>
      </w:r>
    </w:p>
    <w:p w14:paraId="0BCD1BB1" w14:textId="77777777" w:rsidR="002B4FED" w:rsidRDefault="002B4FED" w:rsidP="00560512">
      <w:pPr>
        <w:pStyle w:val="Tekstprzypisudolnego"/>
      </w:pPr>
    </w:p>
  </w:footnote>
  <w:footnote w:id="58">
    <w:p w14:paraId="56ABFEBC" w14:textId="77777777" w:rsidR="002B4FED" w:rsidRPr="00DC234E" w:rsidRDefault="002B4FED" w:rsidP="00F945DA">
      <w:pPr>
        <w:pStyle w:val="Tekstprzypisudolnego"/>
        <w:rPr>
          <w:rFonts w:cstheme="minorHAnsi"/>
        </w:rPr>
      </w:pPr>
      <w:r>
        <w:rPr>
          <w:rStyle w:val="Odwoanieprzypisudolnego"/>
        </w:rPr>
        <w:footnoteRef/>
      </w:r>
      <w:r>
        <w:t xml:space="preserve"> </w:t>
      </w:r>
      <w:r w:rsidRPr="00DC234E">
        <w:rPr>
          <w:rFonts w:cstheme="minorHAnsi"/>
        </w:rPr>
        <w:t>Piaget, J. Studia z psychologii dziecka. Państwowe Wydawnictwo Naukowe ,Warszawa, 2006</w:t>
      </w:r>
    </w:p>
  </w:footnote>
  <w:footnote w:id="59">
    <w:p w14:paraId="1F585D4C" w14:textId="77777777" w:rsidR="002B4FED" w:rsidRPr="00DC234E" w:rsidRDefault="002B4FED" w:rsidP="008D0B52">
      <w:pPr>
        <w:pStyle w:val="Tekstprzypisudolnego"/>
        <w:rPr>
          <w:rFonts w:cstheme="minorHAnsi"/>
        </w:rPr>
      </w:pPr>
      <w:r w:rsidRPr="00DC234E">
        <w:rPr>
          <w:rStyle w:val="Odwoanieprzypisudolnego"/>
          <w:rFonts w:cstheme="minorHAnsi"/>
        </w:rPr>
        <w:footnoteRef/>
      </w:r>
      <w:r w:rsidRPr="00DC234E">
        <w:rPr>
          <w:rFonts w:cstheme="minorHAnsi"/>
        </w:rPr>
        <w:t xml:space="preserve"> Wygotski L. Mowa i myślenie. PWN Warszawa, 1989 </w:t>
      </w:r>
    </w:p>
  </w:footnote>
  <w:footnote w:id="60">
    <w:p w14:paraId="1BFFEEC6" w14:textId="77777777" w:rsidR="002B4FED" w:rsidRDefault="002B4FED" w:rsidP="000E6971">
      <w:pPr>
        <w:pStyle w:val="Tekstprzypisudolnego"/>
      </w:pPr>
      <w:r>
        <w:rPr>
          <w:rStyle w:val="Odwoanieprzypisudolnego"/>
        </w:rPr>
        <w:footnoteRef/>
      </w:r>
      <w:r>
        <w:t xml:space="preserve"> </w:t>
      </w:r>
      <w:r w:rsidRPr="00485B9A">
        <w:rPr>
          <w:rFonts w:cstheme="minorHAnsi"/>
        </w:rPr>
        <w:t>Janicka M., Rola świadomości językowej i możliwości jej rozwijania w procesie uczenia się i nauczania języków obcych, http://jows.pl/sites/default/files/janicka_1.pdf</w:t>
      </w:r>
    </w:p>
  </w:footnote>
  <w:footnote w:id="61">
    <w:p w14:paraId="4477E451" w14:textId="77777777" w:rsidR="002B4FED" w:rsidRDefault="002B4FED">
      <w:pPr>
        <w:pStyle w:val="Tekstprzypisudolnego"/>
      </w:pPr>
      <w:r>
        <w:rPr>
          <w:rStyle w:val="Odwoanieprzypisudolnego"/>
        </w:rPr>
        <w:footnoteRef/>
      </w:r>
      <w:r>
        <w:t xml:space="preserve"> </w:t>
      </w:r>
      <w:r w:rsidRPr="00B05BFF">
        <w:rPr>
          <w:rFonts w:cstheme="minorHAnsi"/>
        </w:rPr>
        <w:t>Mystkowska—Wiertelak A., Nauczanie gramatyki języka obcego oparte na recepcji i produkcji form językowych</w:t>
      </w:r>
    </w:p>
  </w:footnote>
  <w:footnote w:id="62">
    <w:p w14:paraId="467ECEB8" w14:textId="77777777" w:rsidR="002B4FED" w:rsidRPr="00BA691A" w:rsidRDefault="002B4FED" w:rsidP="00BA691A">
      <w:pPr>
        <w:pStyle w:val="Tekstprzypisudolnego"/>
        <w:rPr>
          <w:rFonts w:cstheme="minorHAnsi"/>
        </w:rPr>
      </w:pPr>
      <w:r>
        <w:rPr>
          <w:rStyle w:val="Odwoanieprzypisudolnego"/>
        </w:rPr>
        <w:footnoteRef/>
      </w:r>
      <w:r>
        <w:t xml:space="preserve"> </w:t>
      </w:r>
      <w:r w:rsidRPr="00BA691A">
        <w:rPr>
          <w:rFonts w:cstheme="minorHAnsi"/>
        </w:rPr>
        <w:t>Fonologia (dawniej głosownia) – nauka o systemach dźwiękowych języków. Fonologia jako dyscyplina odrębna od fonetyki zaczęła się od obserwacji, że nie da się adekwatnie opisać systemu dźwiękowego języka, opisując po prostu używane w danym języku dźwięki. Potrzebne są jednostki bardziej abstrakcyjne, które nazwano fonemami fonem to najmniejsza jednostka języka, zdolna do różnicowania znaczenia (ale sama znaczenia pozbawiona – najmniejszą jednostką znaczącą jest morfem).</w:t>
      </w:r>
    </w:p>
  </w:footnote>
  <w:footnote w:id="63">
    <w:p w14:paraId="09CD33C7" w14:textId="77777777" w:rsidR="002B4FED" w:rsidRPr="00BA691A" w:rsidRDefault="002B4FED" w:rsidP="00BA691A">
      <w:pPr>
        <w:pStyle w:val="Tekstprzypisudolnego"/>
        <w:rPr>
          <w:rFonts w:cstheme="minorHAnsi"/>
        </w:rPr>
      </w:pPr>
      <w:r>
        <w:rPr>
          <w:rStyle w:val="Odwoanieprzypisudolnego"/>
        </w:rPr>
        <w:footnoteRef/>
      </w:r>
      <w:r>
        <w:t xml:space="preserve"> </w:t>
      </w:r>
      <w:r w:rsidRPr="00BA691A">
        <w:rPr>
          <w:rFonts w:cstheme="minorHAnsi"/>
        </w:rPr>
        <w:t>Morfologia - dziedzina lingwistyki zajmująca się formami odmiennymi części mowy (fleksja) oraz słowotwórstwem.</w:t>
      </w:r>
    </w:p>
  </w:footnote>
  <w:footnote w:id="64">
    <w:p w14:paraId="2047FEFC" w14:textId="77777777" w:rsidR="002B4FED" w:rsidRPr="00BA691A" w:rsidRDefault="002B4FED" w:rsidP="00BA691A">
      <w:pPr>
        <w:pStyle w:val="Tekstprzypisudolnego"/>
        <w:rPr>
          <w:rFonts w:cstheme="minorHAnsi"/>
        </w:rPr>
      </w:pPr>
      <w:r>
        <w:rPr>
          <w:rStyle w:val="Odwoanieprzypisudolnego"/>
        </w:rPr>
        <w:footnoteRef/>
      </w:r>
      <w:r>
        <w:t xml:space="preserve"> </w:t>
      </w:r>
      <w:r w:rsidRPr="00BA691A">
        <w:rPr>
          <w:rFonts w:cstheme="minorHAnsi"/>
        </w:rPr>
        <w:t>Składnia - budowa zdań</w:t>
      </w:r>
    </w:p>
  </w:footnote>
  <w:footnote w:id="65">
    <w:p w14:paraId="050DCB0A" w14:textId="77777777" w:rsidR="002B4FED" w:rsidRPr="00BA691A" w:rsidRDefault="002B4FED" w:rsidP="00BA691A">
      <w:pPr>
        <w:pStyle w:val="Tekstprzypisudolnego"/>
        <w:rPr>
          <w:rFonts w:cstheme="minorHAnsi"/>
        </w:rPr>
      </w:pPr>
      <w:r>
        <w:rPr>
          <w:rStyle w:val="Odwoanieprzypisudolnego"/>
        </w:rPr>
        <w:footnoteRef/>
      </w:r>
      <w:r>
        <w:t xml:space="preserve"> </w:t>
      </w:r>
      <w:r w:rsidRPr="00BA691A">
        <w:rPr>
          <w:rFonts w:cstheme="minorHAnsi"/>
        </w:rPr>
        <w:t>Leksyka - Zasób, bogactwo słów, jakim posługuje się dana osoba</w:t>
      </w:r>
    </w:p>
  </w:footnote>
  <w:footnote w:id="66">
    <w:p w14:paraId="7D32E8AA" w14:textId="77777777" w:rsidR="002B4FED" w:rsidRDefault="002B4FED">
      <w:pPr>
        <w:pStyle w:val="Tekstprzypisudolnego"/>
      </w:pPr>
      <w:r>
        <w:rPr>
          <w:rStyle w:val="Odwoanieprzypisudolnego"/>
        </w:rPr>
        <w:footnoteRef/>
      </w:r>
      <w:r>
        <w:t xml:space="preserve"> </w:t>
      </w:r>
      <w:r w:rsidRPr="00BA691A">
        <w:rPr>
          <w:rFonts w:cstheme="minorHAnsi"/>
        </w:rPr>
        <w:t>Semantyka - dział językoznawstwa zajmujący się znaczeniem słów, zwrotów, zdań i tekst</w:t>
      </w:r>
      <w:r>
        <w:rPr>
          <w:rFonts w:cstheme="minorHAnsi"/>
        </w:rPr>
        <w:t>ów</w:t>
      </w:r>
    </w:p>
  </w:footnote>
  <w:footnote w:id="67">
    <w:p w14:paraId="2514BE24" w14:textId="77777777" w:rsidR="002B4FED" w:rsidRDefault="002B4FED" w:rsidP="003D4977">
      <w:pPr>
        <w:pStyle w:val="Tekstprzypisudolnego"/>
      </w:pPr>
      <w:r>
        <w:rPr>
          <w:rStyle w:val="Odwoanieprzypisudolnego"/>
        </w:rPr>
        <w:footnoteRef/>
      </w:r>
      <w:r>
        <w:t xml:space="preserve"> </w:t>
      </w:r>
      <w:r w:rsidRPr="003D4977">
        <w:rPr>
          <w:rFonts w:cstheme="minorHAnsi"/>
        </w:rPr>
        <w:t>Jaroszewska</w:t>
      </w:r>
      <w:r>
        <w:rPr>
          <w:rFonts w:cstheme="minorHAnsi"/>
        </w:rPr>
        <w:t xml:space="preserve"> A.,</w:t>
      </w:r>
      <w:r w:rsidRPr="003D4977">
        <w:rPr>
          <w:rFonts w:cstheme="minorHAnsi"/>
        </w:rPr>
        <w:t xml:space="preserve"> Budowanie przyjaznego środowiska wspierającego efektywną naukę języków obcych Poradnik nie tylko dla nauczycieli. ORE, Warszawa</w:t>
      </w:r>
    </w:p>
  </w:footnote>
  <w:footnote w:id="68">
    <w:p w14:paraId="27CF32A3" w14:textId="77777777" w:rsidR="002B4FED" w:rsidRDefault="002B4FED">
      <w:pPr>
        <w:pStyle w:val="Tekstprzypisudolnego"/>
      </w:pPr>
      <w:r>
        <w:rPr>
          <w:rStyle w:val="Odwoanieprzypisudolnego"/>
        </w:rPr>
        <w:footnoteRef/>
      </w:r>
      <w:r>
        <w:t xml:space="preserve"> </w:t>
      </w:r>
      <w:r w:rsidRPr="005C19E7">
        <w:rPr>
          <w:rFonts w:cstheme="minorHAnsi"/>
        </w:rPr>
        <w:t>Tamże</w:t>
      </w:r>
    </w:p>
  </w:footnote>
  <w:footnote w:id="69">
    <w:p w14:paraId="52D65C99" w14:textId="77777777" w:rsidR="002B4FED" w:rsidRPr="00E81F68" w:rsidRDefault="002B4FED">
      <w:pPr>
        <w:pStyle w:val="Tekstprzypisudolnego"/>
        <w:rPr>
          <w:rFonts w:cstheme="minorHAnsi"/>
        </w:rPr>
      </w:pPr>
      <w:r w:rsidRPr="00E81F68">
        <w:rPr>
          <w:rStyle w:val="Odwoanieprzypisudolnego"/>
          <w:rFonts w:cstheme="minorHAnsi"/>
        </w:rPr>
        <w:footnoteRef/>
      </w:r>
      <w:r w:rsidRPr="00E81F68">
        <w:rPr>
          <w:rFonts w:cstheme="minorHAnsi"/>
        </w:rPr>
        <w:t xml:space="preserve"> Hattie J., Widoczne uczenie się </w:t>
      </w:r>
      <w:r>
        <w:rPr>
          <w:rFonts w:cstheme="minorHAnsi"/>
        </w:rPr>
        <w:t>nauczycieli biblioteka SUS, Warszawa, 2013</w:t>
      </w:r>
    </w:p>
  </w:footnote>
  <w:footnote w:id="70">
    <w:p w14:paraId="04AB3B11" w14:textId="77777777" w:rsidR="002B4FED" w:rsidRDefault="002B4FED" w:rsidP="00FC74D9">
      <w:pPr>
        <w:pStyle w:val="Tekstprzypisudolnego"/>
      </w:pPr>
      <w:r>
        <w:rPr>
          <w:rStyle w:val="Odwoanieprzypisudolnego"/>
        </w:rPr>
        <w:footnoteRef/>
      </w:r>
      <w:r>
        <w:t xml:space="preserve"> </w:t>
      </w:r>
      <w:r w:rsidRPr="001E16CE">
        <w:rPr>
          <w:rFonts w:cstheme="minorHAnsi"/>
        </w:rPr>
        <w:t>http://www.ia.uw.edu.pl/badania/obszary-badan/jezykoznawstwo/246-jezykoznawstwo-kognitywne</w:t>
      </w:r>
    </w:p>
  </w:footnote>
  <w:footnote w:id="71">
    <w:p w14:paraId="3805BAB7" w14:textId="77777777" w:rsidR="002B4FED" w:rsidRDefault="002B4FED">
      <w:pPr>
        <w:pStyle w:val="Tekstprzypisudolnego"/>
      </w:pPr>
      <w:r>
        <w:rPr>
          <w:rStyle w:val="Odwoanieprzypisudolnego"/>
        </w:rPr>
        <w:footnoteRef/>
      </w:r>
      <w:r>
        <w:t xml:space="preserve"> </w:t>
      </w:r>
      <w:r w:rsidRPr="00E11232">
        <w:t>Lakoff G., Johnson M., Metafory w naszym życiu PIW Warszawa 1988</w:t>
      </w:r>
    </w:p>
  </w:footnote>
  <w:footnote w:id="72">
    <w:p w14:paraId="4ED8D985" w14:textId="77777777" w:rsidR="002B4FED" w:rsidRDefault="002B4FED" w:rsidP="00387FF6">
      <w:pPr>
        <w:pStyle w:val="Tekstprzypisudolnego"/>
      </w:pPr>
      <w:r>
        <w:rPr>
          <w:rStyle w:val="Odwoanieprzypisudolnego"/>
        </w:rPr>
        <w:footnoteRef/>
      </w:r>
      <w:r>
        <w:t xml:space="preserve"> </w:t>
      </w:r>
      <w:r w:rsidRPr="00E96D1A">
        <w:rPr>
          <w:rFonts w:cstheme="minorHAnsi"/>
        </w:rPr>
        <w:t>Oprac. na podstawie: Europejski system opisu kształcenia językowego: uczenie się, nauczanie, ocenianie, Centralny Ośrodek Rozwoju Nauczycieli, Warszawa 2001; D. Werbińska, Proces uczenia się uczniów w liceum, [w:] H. Komorowska (red.), Nauka języka obcego w perspektywie ucznia, Oficyna Wydawnicza Łośgraf, Warszawa 2011</w:t>
      </w:r>
    </w:p>
  </w:footnote>
  <w:footnote w:id="73">
    <w:p w14:paraId="701D9164" w14:textId="77777777" w:rsidR="002B4FED" w:rsidRDefault="002B4FED">
      <w:pPr>
        <w:pStyle w:val="Tekstprzypisudolnego"/>
      </w:pPr>
      <w:r>
        <w:rPr>
          <w:rStyle w:val="Odwoanieprzypisudolnego"/>
        </w:rPr>
        <w:footnoteRef/>
      </w:r>
      <w:r>
        <w:t xml:space="preserve"> </w:t>
      </w:r>
      <w:r w:rsidRPr="005D3416">
        <w:t>Gapińska A.,  Autonomia a percepcja własnej kontroli w procesie uczenia się (w:) Autonomia w nauce języka obcego– Co osiągnęliśmy i dokąd zmierzamy?</w:t>
      </w:r>
    </w:p>
  </w:footnote>
  <w:footnote w:id="74">
    <w:p w14:paraId="395F8D82" w14:textId="77777777" w:rsidR="002B4FED" w:rsidRPr="001A5E2D" w:rsidRDefault="002B4FED" w:rsidP="00E010B6">
      <w:pPr>
        <w:pStyle w:val="Tekstprzypisudolnego"/>
        <w:rPr>
          <w:rFonts w:cstheme="minorHAnsi"/>
        </w:rPr>
      </w:pPr>
      <w:r>
        <w:rPr>
          <w:rStyle w:val="Odwoanieprzypisudolnego"/>
        </w:rPr>
        <w:footnoteRef/>
      </w:r>
      <w:r w:rsidRPr="00E010B6">
        <w:t xml:space="preserve"> </w:t>
      </w:r>
      <w:r w:rsidRPr="001A5E2D">
        <w:rPr>
          <w:rFonts w:cstheme="minorHAnsi"/>
        </w:rPr>
        <w:t>Myczko K., Od aktywizacji do autonomii ucznia w kształceniu językowym</w:t>
      </w:r>
    </w:p>
  </w:footnote>
  <w:footnote w:id="75">
    <w:p w14:paraId="21C48886" w14:textId="77777777" w:rsidR="002B4FED" w:rsidRPr="008548AB" w:rsidRDefault="002B4FED" w:rsidP="00B960D3">
      <w:pPr>
        <w:pStyle w:val="Tekstprzypisudolnego"/>
        <w:rPr>
          <w:rFonts w:cstheme="minorHAnsi"/>
          <w:lang w:val="en-US"/>
        </w:rPr>
      </w:pPr>
      <w:r w:rsidRPr="008548AB">
        <w:rPr>
          <w:rStyle w:val="Odwoanieprzypisudolnego"/>
          <w:rFonts w:cstheme="minorHAnsi"/>
        </w:rPr>
        <w:footnoteRef/>
      </w:r>
      <w:r w:rsidRPr="008548AB">
        <w:rPr>
          <w:rFonts w:cstheme="minorHAnsi"/>
          <w:lang w:val="en-US"/>
        </w:rPr>
        <w:t xml:space="preserve"> A. Perotti, The case for intercultural education, Council of Europe Press, Pary¿ 1994</w:t>
      </w:r>
    </w:p>
  </w:footnote>
  <w:footnote w:id="76">
    <w:p w14:paraId="0BB63D6C" w14:textId="77777777" w:rsidR="002B4FED" w:rsidRPr="00B960D3" w:rsidRDefault="002B4FED" w:rsidP="00B960D3">
      <w:pPr>
        <w:pStyle w:val="Tekstprzypisudolnego"/>
        <w:rPr>
          <w:rFonts w:cstheme="minorHAnsi"/>
        </w:rPr>
      </w:pPr>
      <w:r w:rsidRPr="00B960D3">
        <w:rPr>
          <w:rStyle w:val="Odwoanieprzypisudolnego"/>
          <w:rFonts w:cstheme="minorHAnsi"/>
        </w:rPr>
        <w:footnoteRef/>
      </w:r>
      <w:r w:rsidRPr="00B960D3">
        <w:rPr>
          <w:rFonts w:cstheme="minorHAnsi"/>
        </w:rPr>
        <w:t xml:space="preserve"> Zalecenie Parlamentu Europejskiego i Rady nr 2006/962/WE z dn. 18 grudnia 2006 r. w sprawie kompetencji kluczowych w procesie uczenia się przez całe życie (Dz.U. L 394 z 30.12.2006 r.).</w:t>
      </w:r>
    </w:p>
  </w:footnote>
  <w:footnote w:id="77">
    <w:p w14:paraId="695F094F" w14:textId="77777777" w:rsidR="002B4FED" w:rsidRPr="00B960D3" w:rsidRDefault="002B4FED" w:rsidP="00B960D3">
      <w:pPr>
        <w:pStyle w:val="Tekstprzypisudolnego"/>
        <w:rPr>
          <w:rFonts w:cstheme="minorHAnsi"/>
        </w:rPr>
      </w:pPr>
      <w:r w:rsidRPr="00B960D3">
        <w:rPr>
          <w:rStyle w:val="Odwoanieprzypisudolnego"/>
          <w:rFonts w:cstheme="minorHAnsi"/>
        </w:rPr>
        <w:footnoteRef/>
      </w:r>
      <w:r w:rsidRPr="00B960D3">
        <w:rPr>
          <w:rFonts w:cstheme="minorHAnsi"/>
        </w:rPr>
        <w:t xml:space="preserve"> Klimowicz A. (red.), Edukacja międzykulturowa. Poradnik dla nauczyciela, Centralny Ośrodek Doskonalenia Nauczycieli, Warszawa 2004.</w:t>
      </w:r>
    </w:p>
  </w:footnote>
  <w:footnote w:id="78">
    <w:p w14:paraId="7DF51AED" w14:textId="77777777" w:rsidR="002B4FED" w:rsidRPr="00B960D3" w:rsidRDefault="002B4FED" w:rsidP="00B960D3">
      <w:pPr>
        <w:pStyle w:val="Tekstprzypisudolnego"/>
        <w:rPr>
          <w:rFonts w:cstheme="minorHAnsi"/>
        </w:rPr>
      </w:pPr>
      <w:r w:rsidRPr="00B960D3">
        <w:rPr>
          <w:rStyle w:val="Odwoanieprzypisudolnego"/>
          <w:rFonts w:cstheme="minorHAnsi"/>
        </w:rPr>
        <w:footnoteRef/>
      </w:r>
      <w:r w:rsidRPr="00B960D3">
        <w:rPr>
          <w:rFonts w:cstheme="minorHAnsi"/>
        </w:rPr>
        <w:t>Róg T. Zeszyt ćwiczeń. Jak rozwijać interkulturowość w różnych grupach wiekowych? Scenariusze zajęć. Rodzice a zagadnienie interkulturowości. Szkoła a zagadnienie interkulturowości., ORE Szkoła ćwiczeń</w:t>
      </w:r>
    </w:p>
  </w:footnote>
  <w:footnote w:id="79">
    <w:p w14:paraId="3F16E045" w14:textId="77777777" w:rsidR="002B4FED" w:rsidRPr="00B960D3" w:rsidRDefault="002B4FED" w:rsidP="00B960D3">
      <w:pPr>
        <w:pStyle w:val="Tekstprzypisudolnego"/>
        <w:rPr>
          <w:rFonts w:cstheme="minorHAnsi"/>
        </w:rPr>
      </w:pPr>
      <w:r w:rsidRPr="00B960D3">
        <w:rPr>
          <w:rStyle w:val="Odwoanieprzypisudolnego"/>
          <w:rFonts w:cstheme="minorHAnsi"/>
        </w:rPr>
        <w:footnoteRef/>
      </w:r>
      <w:r w:rsidRPr="00B960D3">
        <w:rPr>
          <w:rFonts w:cstheme="minorHAnsi"/>
        </w:rPr>
        <w:t xml:space="preserve"> Sielatycki M., Metodyka nauczania w edukacji międzykulturowej [w:] Edukacja międzykulturowa. Poradnik dla nauczyciela Centralny Ośrodek Doskonalenia Nauczycieli (red.) Klimowicz, Warszawa 2004.</w:t>
      </w:r>
    </w:p>
    <w:p w14:paraId="6BA69FBD" w14:textId="77777777" w:rsidR="002B4FED" w:rsidRDefault="002B4FED" w:rsidP="00B960D3">
      <w:pPr>
        <w:pStyle w:val="Tekstprzypisudolnego"/>
      </w:pPr>
    </w:p>
  </w:footnote>
  <w:footnote w:id="80">
    <w:p w14:paraId="724B0C58" w14:textId="77777777" w:rsidR="002B4FED" w:rsidRPr="00B960D3" w:rsidRDefault="002B4FED" w:rsidP="00B960D3">
      <w:pPr>
        <w:pStyle w:val="Tekstprzypisudolnego"/>
        <w:rPr>
          <w:rFonts w:cstheme="minorHAnsi"/>
        </w:rPr>
      </w:pPr>
      <w:r w:rsidRPr="00B960D3">
        <w:rPr>
          <w:rStyle w:val="Odwoanieprzypisudolnego"/>
          <w:rFonts w:cstheme="minorHAnsi"/>
        </w:rPr>
        <w:footnoteRef/>
      </w:r>
      <w:r w:rsidRPr="00B960D3">
        <w:rPr>
          <w:rFonts w:cstheme="minorHAnsi"/>
        </w:rPr>
        <w:t xml:space="preserve"> </w:t>
      </w:r>
      <w:hyperlink r:id="rId6" w:history="1">
        <w:r w:rsidRPr="00B960D3">
          <w:rPr>
            <w:rStyle w:val="Hipercze"/>
            <w:rFonts w:cstheme="minorHAnsi"/>
          </w:rPr>
          <w:t>https://www.etwinning.net/pl/pub/highlights/etwinning-is-happy.htm</w:t>
        </w:r>
      </w:hyperlink>
      <w:r w:rsidRPr="00B960D3">
        <w:rPr>
          <w:rFonts w:cstheme="minorHAnsi"/>
        </w:rPr>
        <w:t xml:space="preserve"> </w:t>
      </w:r>
    </w:p>
  </w:footnote>
  <w:footnote w:id="81">
    <w:p w14:paraId="44258162" w14:textId="77777777" w:rsidR="002B4FED" w:rsidRPr="00B960D3" w:rsidRDefault="002B4FED" w:rsidP="00B960D3">
      <w:pPr>
        <w:pStyle w:val="Tekstprzypisudolnego"/>
        <w:rPr>
          <w:rFonts w:cstheme="minorHAnsi"/>
        </w:rPr>
      </w:pPr>
      <w:r w:rsidRPr="00B960D3">
        <w:rPr>
          <w:rStyle w:val="Odwoanieprzypisudolnego"/>
          <w:rFonts w:cstheme="minorHAnsi"/>
        </w:rPr>
        <w:footnoteRef/>
      </w:r>
      <w:r w:rsidRPr="00B960D3">
        <w:rPr>
          <w:rFonts w:cstheme="minorHAnsi"/>
        </w:rPr>
        <w:t xml:space="preserve"> Sielatycki M., Metodyka nauczania w edukacji międzykulturowej [w:] Edukacja międzykulturowa. Poradnik dla nauczyciela Centralny Ośrodek Doskonalenia Nauczycieli (red.) Klimowicz, Warszawa 2004.</w:t>
      </w:r>
    </w:p>
  </w:footnote>
  <w:footnote w:id="82">
    <w:p w14:paraId="6DE1585A" w14:textId="77777777" w:rsidR="002B4FED" w:rsidRDefault="002B4FED" w:rsidP="00B960D3">
      <w:pPr>
        <w:pStyle w:val="Tekstprzypisudolnego"/>
      </w:pPr>
      <w:r w:rsidRPr="00B960D3">
        <w:rPr>
          <w:rStyle w:val="Odwoanieprzypisudolnego"/>
          <w:rFonts w:cstheme="minorHAnsi"/>
        </w:rPr>
        <w:footnoteRef/>
      </w:r>
      <w:r w:rsidRPr="00B960D3">
        <w:rPr>
          <w:rFonts w:cstheme="minorHAnsi"/>
        </w:rPr>
        <w:t xml:space="preserve"> Tamże</w:t>
      </w:r>
    </w:p>
  </w:footnote>
  <w:footnote w:id="83">
    <w:p w14:paraId="79076708" w14:textId="77777777" w:rsidR="002B4FED" w:rsidRDefault="002B4FED" w:rsidP="00B960D3">
      <w:pPr>
        <w:pStyle w:val="Tekstprzypisudolnego"/>
      </w:pPr>
      <w:r w:rsidRPr="00B960D3">
        <w:rPr>
          <w:rStyle w:val="Odwoanieprzypisudolnego"/>
          <w:rFonts w:cstheme="minorHAnsi"/>
        </w:rPr>
        <w:footnoteRef/>
      </w:r>
      <w:r w:rsidRPr="00B960D3">
        <w:rPr>
          <w:rFonts w:cstheme="minorHAnsi"/>
        </w:rPr>
        <w:t xml:space="preserve"> 1R. Fisher, W. Ury, B. Patton, Dochodząc do TAK. Negocjowanie bez poddawania się, Państwowe Wydawnictwo Ekonomiczne, Warszawa 1994</w:t>
      </w:r>
      <w:r>
        <w:t>.</w:t>
      </w:r>
    </w:p>
  </w:footnote>
  <w:footnote w:id="84">
    <w:p w14:paraId="2C08A54E" w14:textId="77777777" w:rsidR="002B4FED" w:rsidRDefault="002B4FED" w:rsidP="00B960D3">
      <w:pPr>
        <w:pStyle w:val="Tekstprzypisudolnego"/>
      </w:pPr>
      <w:r>
        <w:rPr>
          <w:rStyle w:val="Odwoanieprzypisudolnego"/>
        </w:rPr>
        <w:footnoteRef/>
      </w:r>
      <w:r>
        <w:t xml:space="preserve"> </w:t>
      </w:r>
      <w:r w:rsidRPr="000E2710">
        <w:rPr>
          <w:rFonts w:cstheme="minorHAnsi"/>
        </w:rPr>
        <w:t>De Bono Edward: Sześć kapeluszy, czyli sześć sposobów myślenia, Wydawnictwo Medium, Warszawa 1997 r.</w:t>
      </w:r>
    </w:p>
  </w:footnote>
  <w:footnote w:id="85">
    <w:p w14:paraId="62BA5D80" w14:textId="77777777" w:rsidR="002B4FED" w:rsidRDefault="002B4FED" w:rsidP="003D5696">
      <w:pPr>
        <w:pStyle w:val="Tekstprzypisudolnego"/>
      </w:pPr>
      <w:r>
        <w:rPr>
          <w:rStyle w:val="Odwoanieprzypisudolnego"/>
        </w:rPr>
        <w:footnoteRef/>
      </w:r>
      <w:r>
        <w:t>Edukacjamiędzykulturowa</w:t>
      </w:r>
      <w:r w:rsidRPr="003D5696">
        <w:t>http://www.mlodziez.org.pl/sites/mlodziez.org.pl/files/publication/448/edukacja_miedzykulturowa_pajp_czesc_2_pdf_16004.pdf</w:t>
      </w:r>
    </w:p>
  </w:footnote>
  <w:footnote w:id="86">
    <w:p w14:paraId="22A1F23C" w14:textId="77777777" w:rsidR="002B4FED" w:rsidRDefault="002B4FED">
      <w:pPr>
        <w:pStyle w:val="Tekstprzypisudolnego"/>
      </w:pPr>
      <w:r>
        <w:rPr>
          <w:rStyle w:val="Odwoanieprzypisudolnego"/>
        </w:rPr>
        <w:footnoteRef/>
      </w:r>
      <w:r>
        <w:t xml:space="preserve"> Jakubczyk M., Chmury słów w nauczaniu języków obcych, Horyzonty anglistyki , II-III 2018</w:t>
      </w:r>
    </w:p>
  </w:footnote>
  <w:footnote w:id="87">
    <w:p w14:paraId="39D6AF81" w14:textId="77777777" w:rsidR="002B4FED" w:rsidRDefault="002B4FED">
      <w:pPr>
        <w:pStyle w:val="Tekstprzypisudolnego"/>
      </w:pPr>
      <w:r>
        <w:rPr>
          <w:rStyle w:val="Odwoanieprzypisudolnego"/>
        </w:rPr>
        <w:footnoteRef/>
      </w:r>
      <w:r>
        <w:t xml:space="preserve"> Sokołowska W., Trudna sztuka efektywnego notowania, Horyzonty anglistyki X-XI 2018</w:t>
      </w:r>
    </w:p>
  </w:footnote>
  <w:footnote w:id="88">
    <w:p w14:paraId="7C17BB2E" w14:textId="77777777" w:rsidR="002B4FED" w:rsidRDefault="002B4FED" w:rsidP="00B35EF4">
      <w:pPr>
        <w:pStyle w:val="Tekstprzypisudolnego"/>
      </w:pPr>
      <w:r>
        <w:rPr>
          <w:rStyle w:val="Odwoanieprzypisudolnego"/>
        </w:rPr>
        <w:footnoteRef/>
      </w:r>
      <w:r>
        <w:t xml:space="preserve"> </w:t>
      </w:r>
      <w:r w:rsidRPr="009C4C20">
        <w:rPr>
          <w:rFonts w:cstheme="minorHAnsi"/>
        </w:rPr>
        <w:t>Mystkowska - Wiertelak A., Nauczanie gramatyki języka obcego oparte na recepcji i produkcji form językowych, Języki obce w szkole 1/2017</w:t>
      </w:r>
    </w:p>
    <w:p w14:paraId="3574D351" w14:textId="77777777" w:rsidR="002B4FED" w:rsidRDefault="002B4FED" w:rsidP="00B35EF4">
      <w:pPr>
        <w:pStyle w:val="Tekstprzypisudolnego"/>
      </w:pPr>
    </w:p>
  </w:footnote>
  <w:footnote w:id="89">
    <w:p w14:paraId="5DDB8ACA" w14:textId="77777777" w:rsidR="002B4FED" w:rsidRPr="0096677C" w:rsidRDefault="002B4FED">
      <w:pPr>
        <w:pStyle w:val="Tekstprzypisudolnego"/>
        <w:rPr>
          <w:rFonts w:cstheme="minorHAnsi"/>
        </w:rPr>
      </w:pPr>
      <w:r w:rsidRPr="0096677C">
        <w:rPr>
          <w:rStyle w:val="Odwoanieprzypisudolnego"/>
          <w:rFonts w:cstheme="minorHAnsi"/>
        </w:rPr>
        <w:footnoteRef/>
      </w:r>
      <w:r w:rsidRPr="0096677C">
        <w:rPr>
          <w:rFonts w:cstheme="minorHAnsi"/>
        </w:rPr>
        <w:t xml:space="preserve"> </w:t>
      </w:r>
      <w:r>
        <w:rPr>
          <w:rFonts w:cstheme="minorHAnsi"/>
        </w:rPr>
        <w:t xml:space="preserve">Badanie </w:t>
      </w:r>
      <w:r w:rsidRPr="0096677C">
        <w:rPr>
          <w:rFonts w:cstheme="minorHAnsi"/>
        </w:rPr>
        <w:t xml:space="preserve">Jak autonomiczni są uczniowie „od wewnątrz”, tj. z ilu i jakich strategii korzystają w nauce języka angielskiego oraz gdzie lokują siebie samych na osi „uczeń zależny uczeń autonomiczny”.  </w:t>
      </w:r>
    </w:p>
  </w:footnote>
  <w:footnote w:id="90">
    <w:p w14:paraId="4A684258" w14:textId="77777777" w:rsidR="002B4FED" w:rsidRDefault="002B4FED">
      <w:pPr>
        <w:pStyle w:val="Tekstprzypisudolnego"/>
      </w:pPr>
      <w:r>
        <w:rPr>
          <w:rStyle w:val="Odwoanieprzypisudolnego"/>
        </w:rPr>
        <w:footnoteRef/>
      </w:r>
      <w:r>
        <w:t xml:space="preserve"> </w:t>
      </w:r>
      <w:r w:rsidRPr="007256A9">
        <w:rPr>
          <w:rFonts w:cstheme="minorHAnsi"/>
        </w:rPr>
        <w:t>https://sus.ceo.org.pl/ocenianie-ksztalujace/elementy-oceniania-ksztaltujaceg</w:t>
      </w:r>
    </w:p>
  </w:footnote>
  <w:footnote w:id="91">
    <w:p w14:paraId="1CC61771" w14:textId="77777777" w:rsidR="002B4FED" w:rsidRPr="008424EA" w:rsidRDefault="002B4FED" w:rsidP="008424EA">
      <w:pPr>
        <w:pStyle w:val="Tekstprzypisudolnego"/>
        <w:rPr>
          <w:rFonts w:cstheme="minorHAnsi"/>
        </w:rPr>
      </w:pPr>
      <w:r>
        <w:rPr>
          <w:rStyle w:val="Odwoanieprzypisudolnego"/>
        </w:rPr>
        <w:footnoteRef/>
      </w:r>
      <w:r>
        <w:t xml:space="preserve"> </w:t>
      </w:r>
      <w:r w:rsidRPr="008424EA">
        <w:rPr>
          <w:rFonts w:cstheme="minorHAnsi"/>
        </w:rPr>
        <w:t>Kostrzewa J., Escape room, czyli jak zachęcić uczennice i uczniów do... ucieczki z lekcji</w:t>
      </w:r>
      <w:r>
        <w:rPr>
          <w:rFonts w:cstheme="minorHAnsi"/>
        </w:rPr>
        <w:t>, Horyzonty Anglistyki grudzień 2018, s.16</w:t>
      </w:r>
    </w:p>
    <w:p w14:paraId="767E0BFC" w14:textId="77777777" w:rsidR="002B4FED" w:rsidRPr="007008C5" w:rsidRDefault="002B4FED" w:rsidP="008424EA">
      <w:pPr>
        <w:pStyle w:val="Tekstprzypisudolnego"/>
        <w:rPr>
          <w:rFonts w:cstheme="minorHAnsi"/>
        </w:rPr>
      </w:pPr>
    </w:p>
  </w:footnote>
  <w:footnote w:id="92">
    <w:p w14:paraId="5C9EBCC1" w14:textId="77777777" w:rsidR="002B4FED" w:rsidRDefault="002B4FED" w:rsidP="00856DFF">
      <w:pPr>
        <w:pStyle w:val="Tekstprzypisudolnego"/>
      </w:pPr>
      <w:r w:rsidRPr="007008C5">
        <w:rPr>
          <w:rStyle w:val="Odwoanieprzypisudolnego"/>
          <w:rFonts w:cstheme="minorHAnsi"/>
        </w:rPr>
        <w:footnoteRef/>
      </w:r>
      <w:r w:rsidRPr="007008C5">
        <w:rPr>
          <w:rFonts w:cstheme="minorHAnsi"/>
        </w:rPr>
        <w:t xml:space="preserve"> w Kawiarence Przewodnik krok po kroku, jak z rozmowy zrobić narzędzie</w:t>
      </w:r>
    </w:p>
  </w:footnote>
  <w:footnote w:id="93">
    <w:p w14:paraId="50BC1BD8" w14:textId="77777777" w:rsidR="002B4FED" w:rsidRDefault="002B4FED">
      <w:pPr>
        <w:pStyle w:val="Tekstprzypisudolnego"/>
      </w:pPr>
      <w:r>
        <w:rPr>
          <w:rStyle w:val="Odwoanieprzypisudolnego"/>
        </w:rPr>
        <w:footnoteRef/>
      </w:r>
      <w:r>
        <w:t xml:space="preserve"> </w:t>
      </w:r>
      <w:r w:rsidRPr="00AD6512">
        <w:rPr>
          <w:rFonts w:cstheme="minorHAnsi"/>
        </w:rPr>
        <w:t>Pilch T., Lepalczyk L., Pedagogika społeczna, Warszawa 1993</w:t>
      </w:r>
    </w:p>
  </w:footnote>
  <w:footnote w:id="94">
    <w:p w14:paraId="5B84FE3D" w14:textId="77777777" w:rsidR="002B4FED" w:rsidRDefault="002B4FED" w:rsidP="0020037E">
      <w:pPr>
        <w:pStyle w:val="Tekstprzypisudolnego"/>
      </w:pPr>
      <w:r>
        <w:rPr>
          <w:rStyle w:val="Odwoanieprzypisudolnego"/>
        </w:rPr>
        <w:footnoteRef/>
      </w:r>
      <w:r>
        <w:t xml:space="preserve"> </w:t>
      </w:r>
      <w:hyperlink r:id="rId7" w:history="1">
        <w:r w:rsidRPr="006C6280">
          <w:rPr>
            <w:rStyle w:val="Hipercze"/>
            <w:rFonts w:cstheme="minorHAnsi"/>
          </w:rPr>
          <w:t>http://biznet.gotdns.org/index.php?title=Harmonogram_projektu</w:t>
        </w:r>
      </w:hyperlink>
      <w:r>
        <w:t xml:space="preserve"> </w:t>
      </w:r>
    </w:p>
  </w:footnote>
  <w:footnote w:id="95">
    <w:p w14:paraId="181A6306" w14:textId="77777777" w:rsidR="002B4FED" w:rsidRPr="00D164A4" w:rsidRDefault="002B4FED">
      <w:pPr>
        <w:pStyle w:val="Tekstprzypisudolnego"/>
        <w:rPr>
          <w:lang w:val="en-US"/>
        </w:rPr>
      </w:pPr>
      <w:r>
        <w:rPr>
          <w:rStyle w:val="Odwoanieprzypisudolnego"/>
        </w:rPr>
        <w:footnoteRef/>
      </w:r>
      <w:r w:rsidRPr="00D164A4">
        <w:rPr>
          <w:lang w:val="en-US"/>
        </w:rPr>
        <w:t xml:space="preserve"> </w:t>
      </w:r>
      <w:r w:rsidRPr="00D164A4">
        <w:rPr>
          <w:rFonts w:cstheme="minorHAnsi"/>
          <w:lang w:val="en-US"/>
        </w:rPr>
        <w:t>Anacco Advisors https://anacco.pl/zarzadzanie-organizacja/zasada-smart-er-w-procesie-delegowania-i-zarzadzania-przez-cele-mbo/</w:t>
      </w:r>
    </w:p>
  </w:footnote>
  <w:footnote w:id="96">
    <w:p w14:paraId="47559021" w14:textId="77777777" w:rsidR="002B4FED" w:rsidRPr="00D164A4" w:rsidRDefault="002B4FED" w:rsidP="001A76F5">
      <w:pPr>
        <w:pStyle w:val="Tekstprzypisudolnego"/>
        <w:rPr>
          <w:rFonts w:cstheme="minorHAnsi"/>
        </w:rPr>
      </w:pPr>
      <w:r w:rsidRPr="00D164A4">
        <w:rPr>
          <w:rStyle w:val="Odwoanieprzypisudolnego"/>
          <w:rFonts w:cstheme="minorHAnsi"/>
        </w:rPr>
        <w:footnoteRef/>
      </w:r>
      <w:r w:rsidRPr="00D164A4">
        <w:rPr>
          <w:rFonts w:cstheme="minorHAnsi"/>
        </w:rPr>
        <w:t xml:space="preserve"> Wygotski Lew S. Narzędzie i znak w rozwoju dziecka Wyd. Naukowe PWN, Warszawa, 2006</w:t>
      </w:r>
    </w:p>
  </w:footnote>
  <w:footnote w:id="97">
    <w:p w14:paraId="38872F9C" w14:textId="77777777" w:rsidR="002B4FED" w:rsidRDefault="002B4FED" w:rsidP="001A76F5">
      <w:pPr>
        <w:pStyle w:val="Tekstprzypisudolnego"/>
      </w:pPr>
      <w:r w:rsidRPr="00D164A4">
        <w:rPr>
          <w:rStyle w:val="Odwoanieprzypisudolnego"/>
          <w:rFonts w:cstheme="minorHAnsi"/>
        </w:rPr>
        <w:footnoteRef/>
      </w:r>
      <w:r w:rsidRPr="00D164A4">
        <w:rPr>
          <w:rFonts w:cstheme="minorHAnsi"/>
        </w:rPr>
        <w:t xml:space="preserve"> Gelb M. J. Myśleć jak Edison. Sposób na sukces największego amerykańskiego wynalazcy, Dom wyd. REBIS, Poznań,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ook w:val="04A0" w:firstRow="1" w:lastRow="0" w:firstColumn="1" w:lastColumn="0" w:noHBand="0" w:noVBand="1"/>
    </w:tblPr>
    <w:tblGrid>
      <w:gridCol w:w="3686"/>
      <w:gridCol w:w="1984"/>
      <w:gridCol w:w="3828"/>
    </w:tblGrid>
    <w:tr w:rsidR="002B4FED" w14:paraId="06E318A5" w14:textId="77777777" w:rsidTr="005D53A0">
      <w:tc>
        <w:tcPr>
          <w:tcW w:w="3686" w:type="dxa"/>
          <w:vAlign w:val="center"/>
        </w:tcPr>
        <w:p w14:paraId="73B39795" w14:textId="77777777" w:rsidR="002B4FED" w:rsidRDefault="002B4FED" w:rsidP="002A5443">
          <w:pPr>
            <w:pStyle w:val="Nagwek"/>
            <w:rPr>
              <w:sz w:val="20"/>
            </w:rPr>
          </w:pPr>
          <w:r>
            <w:rPr>
              <w:noProof/>
              <w:lang w:eastAsia="pl-PL"/>
            </w:rPr>
            <w:drawing>
              <wp:inline distT="0" distB="0" distL="0" distR="0" wp14:anchorId="24E78470" wp14:editId="60D08A16">
                <wp:extent cx="1507253" cy="71129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055" cy="727246"/>
                        </a:xfrm>
                        <a:prstGeom prst="rect">
                          <a:avLst/>
                        </a:prstGeom>
                        <a:noFill/>
                        <a:ln>
                          <a:noFill/>
                        </a:ln>
                      </pic:spPr>
                    </pic:pic>
                  </a:graphicData>
                </a:graphic>
              </wp:inline>
            </w:drawing>
          </w:r>
        </w:p>
      </w:tc>
      <w:tc>
        <w:tcPr>
          <w:tcW w:w="1984" w:type="dxa"/>
          <w:vAlign w:val="center"/>
        </w:tcPr>
        <w:p w14:paraId="4BCB3147" w14:textId="77777777" w:rsidR="002B4FED" w:rsidRPr="00F474F6" w:rsidRDefault="002B4FED" w:rsidP="00076804">
          <w:pPr>
            <w:pStyle w:val="Nagwek"/>
            <w:jc w:val="center"/>
            <w:rPr>
              <w:noProof/>
              <w:sz w:val="20"/>
            </w:rPr>
          </w:pPr>
        </w:p>
      </w:tc>
      <w:tc>
        <w:tcPr>
          <w:tcW w:w="3828" w:type="dxa"/>
          <w:vAlign w:val="center"/>
        </w:tcPr>
        <w:p w14:paraId="4D2E5E43" w14:textId="77777777" w:rsidR="002B4FED" w:rsidRDefault="002B4FED" w:rsidP="004128B7">
          <w:pPr>
            <w:pStyle w:val="Nagwek"/>
            <w:jc w:val="right"/>
            <w:rPr>
              <w:sz w:val="20"/>
            </w:rPr>
          </w:pPr>
          <w:r>
            <w:rPr>
              <w:noProof/>
              <w:lang w:eastAsia="pl-PL"/>
            </w:rPr>
            <w:drawing>
              <wp:inline distT="0" distB="0" distL="0" distR="0" wp14:anchorId="3B4E602F" wp14:editId="48CCBE05">
                <wp:extent cx="1841348" cy="542928"/>
                <wp:effectExtent l="0" t="0" r="698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9994" cy="551374"/>
                        </a:xfrm>
                        <a:prstGeom prst="rect">
                          <a:avLst/>
                        </a:prstGeom>
                        <a:noFill/>
                        <a:ln>
                          <a:noFill/>
                        </a:ln>
                      </pic:spPr>
                    </pic:pic>
                  </a:graphicData>
                </a:graphic>
              </wp:inline>
            </w:drawing>
          </w:r>
        </w:p>
      </w:tc>
    </w:tr>
  </w:tbl>
  <w:p w14:paraId="51351F6C" w14:textId="77777777" w:rsidR="002B4FED" w:rsidRPr="007C219E" w:rsidRDefault="002B4FED" w:rsidP="007C219E">
    <w:pPr>
      <w:ind w:left="-284" w:right="-284"/>
      <w:jc w:val="center"/>
      <w:rPr>
        <w:color w:val="002060"/>
        <w:spacing w:val="4"/>
        <w:sz w:val="18"/>
        <w:szCs w:val="16"/>
      </w:rPr>
    </w:pPr>
    <w:r w:rsidRPr="005B0DA0">
      <w:rPr>
        <w:color w:val="002060"/>
        <w:spacing w:val="4"/>
        <w:sz w:val="18"/>
        <w:szCs w:val="16"/>
      </w:rPr>
      <w:t>”</w:t>
    </w: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rFonts w:cs="Calibri"/>
        <w:color w:val="002060"/>
        <w:spacing w:val="4"/>
        <w:sz w:val="18"/>
        <w:szCs w:val="18"/>
      </w:rPr>
      <w:t>– projekt współfinansowany przez Unię Europejską ze środków Euro</w:t>
    </w:r>
    <w:r>
      <w:rPr>
        <w:rFonts w:cs="Calibri"/>
        <w:color w:val="002060"/>
        <w:spacing w:val="4"/>
        <w:sz w:val="18"/>
        <w:szCs w:val="18"/>
      </w:rPr>
      <w:t xml:space="preserve">pejskiego Funduszu Społecznego </w:t>
    </w:r>
    <w:r w:rsidRPr="009C411A">
      <w:rPr>
        <w:rFonts w:cs="Calibri"/>
        <w:color w:val="002060"/>
        <w:spacing w:val="4"/>
        <w:sz w:val="18"/>
        <w:szCs w:val="18"/>
      </w:rPr>
      <w:t>w ramach Programu Operacyjnego Wiedza Edukacja Rozwój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8Num4"/>
    <w:lvl w:ilvl="0">
      <w:start w:val="1"/>
      <w:numFmt w:val="bullet"/>
      <w:lvlText w:val=""/>
      <w:lvlJc w:val="left"/>
      <w:pPr>
        <w:tabs>
          <w:tab w:val="num" w:pos="3969"/>
        </w:tabs>
        <w:ind w:left="5049" w:hanging="360"/>
      </w:pPr>
      <w:rPr>
        <w:rFonts w:ascii="Wingdings" w:hAnsi="Wingdings"/>
      </w:rPr>
    </w:lvl>
    <w:lvl w:ilvl="1">
      <w:start w:val="1"/>
      <w:numFmt w:val="bullet"/>
      <w:lvlText w:val="o"/>
      <w:lvlJc w:val="left"/>
      <w:pPr>
        <w:tabs>
          <w:tab w:val="num" w:pos="3969"/>
        </w:tabs>
        <w:ind w:left="5769" w:hanging="360"/>
      </w:pPr>
      <w:rPr>
        <w:rFonts w:ascii="Courier New" w:hAnsi="Courier New" w:cs="Courier New"/>
      </w:rPr>
    </w:lvl>
    <w:lvl w:ilvl="2">
      <w:start w:val="1"/>
      <w:numFmt w:val="bullet"/>
      <w:lvlText w:val=""/>
      <w:lvlJc w:val="left"/>
      <w:pPr>
        <w:tabs>
          <w:tab w:val="num" w:pos="3969"/>
        </w:tabs>
        <w:ind w:left="6489" w:hanging="360"/>
      </w:pPr>
      <w:rPr>
        <w:rFonts w:ascii="Wingdings" w:hAnsi="Wingdings"/>
      </w:rPr>
    </w:lvl>
    <w:lvl w:ilvl="3">
      <w:start w:val="1"/>
      <w:numFmt w:val="bullet"/>
      <w:lvlText w:val=""/>
      <w:lvlJc w:val="left"/>
      <w:pPr>
        <w:tabs>
          <w:tab w:val="num" w:pos="3969"/>
        </w:tabs>
        <w:ind w:left="7209" w:hanging="360"/>
      </w:pPr>
      <w:rPr>
        <w:rFonts w:ascii="Symbol" w:hAnsi="Symbol"/>
      </w:rPr>
    </w:lvl>
    <w:lvl w:ilvl="4">
      <w:start w:val="1"/>
      <w:numFmt w:val="bullet"/>
      <w:lvlText w:val="o"/>
      <w:lvlJc w:val="left"/>
      <w:pPr>
        <w:tabs>
          <w:tab w:val="num" w:pos="3969"/>
        </w:tabs>
        <w:ind w:left="7929" w:hanging="360"/>
      </w:pPr>
      <w:rPr>
        <w:rFonts w:ascii="Courier New" w:hAnsi="Courier New" w:cs="Courier New"/>
      </w:rPr>
    </w:lvl>
    <w:lvl w:ilvl="5">
      <w:start w:val="1"/>
      <w:numFmt w:val="bullet"/>
      <w:lvlText w:val=""/>
      <w:lvlJc w:val="left"/>
      <w:pPr>
        <w:tabs>
          <w:tab w:val="num" w:pos="3969"/>
        </w:tabs>
        <w:ind w:left="8649" w:hanging="360"/>
      </w:pPr>
      <w:rPr>
        <w:rFonts w:ascii="Wingdings" w:hAnsi="Wingdings"/>
      </w:rPr>
    </w:lvl>
    <w:lvl w:ilvl="6">
      <w:start w:val="1"/>
      <w:numFmt w:val="bullet"/>
      <w:lvlText w:val=""/>
      <w:lvlJc w:val="left"/>
      <w:pPr>
        <w:tabs>
          <w:tab w:val="num" w:pos="3969"/>
        </w:tabs>
        <w:ind w:left="9369" w:hanging="360"/>
      </w:pPr>
      <w:rPr>
        <w:rFonts w:ascii="Symbol" w:hAnsi="Symbol"/>
      </w:rPr>
    </w:lvl>
    <w:lvl w:ilvl="7">
      <w:start w:val="1"/>
      <w:numFmt w:val="bullet"/>
      <w:lvlText w:val="o"/>
      <w:lvlJc w:val="left"/>
      <w:pPr>
        <w:tabs>
          <w:tab w:val="num" w:pos="3969"/>
        </w:tabs>
        <w:ind w:left="10089" w:hanging="360"/>
      </w:pPr>
      <w:rPr>
        <w:rFonts w:ascii="Courier New" w:hAnsi="Courier New" w:cs="Courier New"/>
      </w:rPr>
    </w:lvl>
    <w:lvl w:ilvl="8">
      <w:start w:val="1"/>
      <w:numFmt w:val="bullet"/>
      <w:lvlText w:val=""/>
      <w:lvlJc w:val="left"/>
      <w:pPr>
        <w:tabs>
          <w:tab w:val="num" w:pos="3969"/>
        </w:tabs>
        <w:ind w:left="10809" w:hanging="360"/>
      </w:pPr>
      <w:rPr>
        <w:rFonts w:ascii="Wingdings" w:hAnsi="Wingdings"/>
      </w:rPr>
    </w:lvl>
  </w:abstractNum>
  <w:abstractNum w:abstractNumId="1" w15:restartNumberingAfterBreak="0">
    <w:nsid w:val="00ED2D3A"/>
    <w:multiLevelType w:val="hybridMultilevel"/>
    <w:tmpl w:val="8D9AF4FE"/>
    <w:lvl w:ilvl="0" w:tplc="4E800A6A">
      <w:start w:val="1"/>
      <w:numFmt w:val="decimal"/>
      <w:pStyle w:val="Nagwek2"/>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040A9E"/>
    <w:multiLevelType w:val="hybridMultilevel"/>
    <w:tmpl w:val="1974E38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02E069FC"/>
    <w:multiLevelType w:val="hybridMultilevel"/>
    <w:tmpl w:val="4F34E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F47637"/>
    <w:multiLevelType w:val="hybridMultilevel"/>
    <w:tmpl w:val="06C883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F821BD"/>
    <w:multiLevelType w:val="hybridMultilevel"/>
    <w:tmpl w:val="382C59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3784E81"/>
    <w:multiLevelType w:val="hybridMultilevel"/>
    <w:tmpl w:val="A7DC55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3D35408"/>
    <w:multiLevelType w:val="hybridMultilevel"/>
    <w:tmpl w:val="EF7AA6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4345D81"/>
    <w:multiLevelType w:val="hybridMultilevel"/>
    <w:tmpl w:val="B6EC0D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5636061"/>
    <w:multiLevelType w:val="hybridMultilevel"/>
    <w:tmpl w:val="82C4FB9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06D70EA7"/>
    <w:multiLevelType w:val="hybridMultilevel"/>
    <w:tmpl w:val="939E9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8B40175"/>
    <w:multiLevelType w:val="hybridMultilevel"/>
    <w:tmpl w:val="0BB43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961035F"/>
    <w:multiLevelType w:val="hybridMultilevel"/>
    <w:tmpl w:val="CAE08D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ABA34C7"/>
    <w:multiLevelType w:val="hybridMultilevel"/>
    <w:tmpl w:val="EE0CCD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B846CB1"/>
    <w:multiLevelType w:val="hybridMultilevel"/>
    <w:tmpl w:val="3808E3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C1C4718"/>
    <w:multiLevelType w:val="hybridMultilevel"/>
    <w:tmpl w:val="6520D6E2"/>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C332728"/>
    <w:multiLevelType w:val="hybridMultilevel"/>
    <w:tmpl w:val="38BA9916"/>
    <w:lvl w:ilvl="0" w:tplc="E2489FA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CCD523D"/>
    <w:multiLevelType w:val="hybridMultilevel"/>
    <w:tmpl w:val="6ACA59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D6478E2"/>
    <w:multiLevelType w:val="hybridMultilevel"/>
    <w:tmpl w:val="B0FA1470"/>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D8444D7"/>
    <w:multiLevelType w:val="hybridMultilevel"/>
    <w:tmpl w:val="B4583C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E383755"/>
    <w:multiLevelType w:val="hybridMultilevel"/>
    <w:tmpl w:val="C76619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0111463"/>
    <w:multiLevelType w:val="hybridMultilevel"/>
    <w:tmpl w:val="A5EE2BF2"/>
    <w:lvl w:ilvl="0" w:tplc="B2F6080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02D3FA4"/>
    <w:multiLevelType w:val="hybridMultilevel"/>
    <w:tmpl w:val="2FA075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07E65CC"/>
    <w:multiLevelType w:val="hybridMultilevel"/>
    <w:tmpl w:val="3C10B0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0F528BC"/>
    <w:multiLevelType w:val="hybridMultilevel"/>
    <w:tmpl w:val="E80EE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1D4239E"/>
    <w:multiLevelType w:val="hybridMultilevel"/>
    <w:tmpl w:val="175228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1F87E1F"/>
    <w:multiLevelType w:val="hybridMultilevel"/>
    <w:tmpl w:val="968C04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2225FDB"/>
    <w:multiLevelType w:val="hybridMultilevel"/>
    <w:tmpl w:val="44EA1B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22A0AB4"/>
    <w:multiLevelType w:val="hybridMultilevel"/>
    <w:tmpl w:val="97D680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23404E5"/>
    <w:multiLevelType w:val="hybridMultilevel"/>
    <w:tmpl w:val="D6840906"/>
    <w:lvl w:ilvl="0" w:tplc="19C045B6">
      <w:start w:val="1"/>
      <w:numFmt w:val="decimal"/>
      <w:lvlText w:val="%1."/>
      <w:lvlJc w:val="left"/>
      <w:pPr>
        <w:ind w:left="720" w:hanging="360"/>
      </w:pPr>
      <w:rPr>
        <w:rFonts w:hint="default"/>
        <w:b/>
      </w:rPr>
    </w:lvl>
    <w:lvl w:ilvl="1" w:tplc="0415000F">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247726C"/>
    <w:multiLevelType w:val="hybridMultilevel"/>
    <w:tmpl w:val="D4B49814"/>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25442C4"/>
    <w:multiLevelType w:val="hybridMultilevel"/>
    <w:tmpl w:val="17BCF07E"/>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2590D0A"/>
    <w:multiLevelType w:val="hybridMultilevel"/>
    <w:tmpl w:val="C2CED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2ED4E16"/>
    <w:multiLevelType w:val="hybridMultilevel"/>
    <w:tmpl w:val="CF8A98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333447C"/>
    <w:multiLevelType w:val="hybridMultilevel"/>
    <w:tmpl w:val="30B63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379371F"/>
    <w:multiLevelType w:val="hybridMultilevel"/>
    <w:tmpl w:val="7CBCB634"/>
    <w:lvl w:ilvl="0" w:tplc="594892E8">
      <w:start w:val="1"/>
      <w:numFmt w:val="decimal"/>
      <w:lvlText w:val="%1."/>
      <w:lvlJc w:val="left"/>
      <w:pPr>
        <w:ind w:left="720" w:hanging="360"/>
      </w:pPr>
      <w:rPr>
        <w:rFonts w:hint="default"/>
        <w:b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37C2982"/>
    <w:multiLevelType w:val="hybridMultilevel"/>
    <w:tmpl w:val="46300214"/>
    <w:lvl w:ilvl="0" w:tplc="523297C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391677B"/>
    <w:multiLevelType w:val="hybridMultilevel"/>
    <w:tmpl w:val="564C1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3C47F94"/>
    <w:multiLevelType w:val="hybridMultilevel"/>
    <w:tmpl w:val="9D4012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4261D7D"/>
    <w:multiLevelType w:val="hybridMultilevel"/>
    <w:tmpl w:val="1B108B3A"/>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49F5660"/>
    <w:multiLevelType w:val="hybridMultilevel"/>
    <w:tmpl w:val="2EB094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14CE6273"/>
    <w:multiLevelType w:val="hybridMultilevel"/>
    <w:tmpl w:val="32FA0D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60979EE"/>
    <w:multiLevelType w:val="hybridMultilevel"/>
    <w:tmpl w:val="F99456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163D527C"/>
    <w:multiLevelType w:val="hybridMultilevel"/>
    <w:tmpl w:val="A552DE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789223E"/>
    <w:multiLevelType w:val="hybridMultilevel"/>
    <w:tmpl w:val="E2D6C2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8052E63"/>
    <w:multiLevelType w:val="hybridMultilevel"/>
    <w:tmpl w:val="988A765A"/>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85645F3"/>
    <w:multiLevelType w:val="hybridMultilevel"/>
    <w:tmpl w:val="8940D4C2"/>
    <w:lvl w:ilvl="0" w:tplc="15420DF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8790036"/>
    <w:multiLevelType w:val="hybridMultilevel"/>
    <w:tmpl w:val="A12207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18B765BE"/>
    <w:multiLevelType w:val="hybridMultilevel"/>
    <w:tmpl w:val="D598CF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1A1D7BAB"/>
    <w:multiLevelType w:val="hybridMultilevel"/>
    <w:tmpl w:val="1FE8591C"/>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A2E0120"/>
    <w:multiLevelType w:val="hybridMultilevel"/>
    <w:tmpl w:val="C4BAB4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1BEB4F02"/>
    <w:multiLevelType w:val="hybridMultilevel"/>
    <w:tmpl w:val="7E0E44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1C244BA6"/>
    <w:multiLevelType w:val="hybridMultilevel"/>
    <w:tmpl w:val="A94EB4CC"/>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53" w15:restartNumberingAfterBreak="0">
    <w:nsid w:val="1D1D1351"/>
    <w:multiLevelType w:val="hybridMultilevel"/>
    <w:tmpl w:val="9EE43C86"/>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1D1F5861"/>
    <w:multiLevelType w:val="hybridMultilevel"/>
    <w:tmpl w:val="98380F9E"/>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DEB06BD"/>
    <w:multiLevelType w:val="hybridMultilevel"/>
    <w:tmpl w:val="73C4AB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E2D5206"/>
    <w:multiLevelType w:val="hybridMultilevel"/>
    <w:tmpl w:val="0C125B62"/>
    <w:lvl w:ilvl="0" w:tplc="417A6B20">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EBB175A"/>
    <w:multiLevelType w:val="hybridMultilevel"/>
    <w:tmpl w:val="F4C827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F7A5267"/>
    <w:multiLevelType w:val="hybridMultilevel"/>
    <w:tmpl w:val="4D841634"/>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1FCB756D"/>
    <w:multiLevelType w:val="hybridMultilevel"/>
    <w:tmpl w:val="A9F6E7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17F4CEE"/>
    <w:multiLevelType w:val="hybridMultilevel"/>
    <w:tmpl w:val="EFCE42E0"/>
    <w:lvl w:ilvl="0" w:tplc="C940487C">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1C11D63"/>
    <w:multiLevelType w:val="hybridMultilevel"/>
    <w:tmpl w:val="1DA4A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222A6B7C"/>
    <w:multiLevelType w:val="hybridMultilevel"/>
    <w:tmpl w:val="6BC82F9C"/>
    <w:lvl w:ilvl="0" w:tplc="F322F844">
      <w:start w:val="1"/>
      <w:numFmt w:val="bullet"/>
      <w:lvlText w:val="•"/>
      <w:lvlJc w:val="left"/>
      <w:pPr>
        <w:ind w:left="870" w:hanging="360"/>
      </w:pPr>
      <w:rPr>
        <w:rFonts w:ascii="Arial" w:hAnsi="Arial" w:hint="default"/>
      </w:rPr>
    </w:lvl>
    <w:lvl w:ilvl="1" w:tplc="04150003" w:tentative="1">
      <w:start w:val="1"/>
      <w:numFmt w:val="bullet"/>
      <w:lvlText w:val="o"/>
      <w:lvlJc w:val="left"/>
      <w:pPr>
        <w:ind w:left="1875" w:hanging="360"/>
      </w:pPr>
      <w:rPr>
        <w:rFonts w:ascii="Courier New" w:hAnsi="Courier New" w:cs="Courier New" w:hint="default"/>
      </w:rPr>
    </w:lvl>
    <w:lvl w:ilvl="2" w:tplc="04150005" w:tentative="1">
      <w:start w:val="1"/>
      <w:numFmt w:val="bullet"/>
      <w:lvlText w:val=""/>
      <w:lvlJc w:val="left"/>
      <w:pPr>
        <w:ind w:left="2595" w:hanging="360"/>
      </w:pPr>
      <w:rPr>
        <w:rFonts w:ascii="Wingdings" w:hAnsi="Wingdings" w:hint="default"/>
      </w:rPr>
    </w:lvl>
    <w:lvl w:ilvl="3" w:tplc="04150001" w:tentative="1">
      <w:start w:val="1"/>
      <w:numFmt w:val="bullet"/>
      <w:lvlText w:val=""/>
      <w:lvlJc w:val="left"/>
      <w:pPr>
        <w:ind w:left="3315" w:hanging="360"/>
      </w:pPr>
      <w:rPr>
        <w:rFonts w:ascii="Symbol" w:hAnsi="Symbol" w:hint="default"/>
      </w:rPr>
    </w:lvl>
    <w:lvl w:ilvl="4" w:tplc="04150003" w:tentative="1">
      <w:start w:val="1"/>
      <w:numFmt w:val="bullet"/>
      <w:lvlText w:val="o"/>
      <w:lvlJc w:val="left"/>
      <w:pPr>
        <w:ind w:left="4035" w:hanging="360"/>
      </w:pPr>
      <w:rPr>
        <w:rFonts w:ascii="Courier New" w:hAnsi="Courier New" w:cs="Courier New" w:hint="default"/>
      </w:rPr>
    </w:lvl>
    <w:lvl w:ilvl="5" w:tplc="04150005" w:tentative="1">
      <w:start w:val="1"/>
      <w:numFmt w:val="bullet"/>
      <w:lvlText w:val=""/>
      <w:lvlJc w:val="left"/>
      <w:pPr>
        <w:ind w:left="4755" w:hanging="360"/>
      </w:pPr>
      <w:rPr>
        <w:rFonts w:ascii="Wingdings" w:hAnsi="Wingdings" w:hint="default"/>
      </w:rPr>
    </w:lvl>
    <w:lvl w:ilvl="6" w:tplc="04150001" w:tentative="1">
      <w:start w:val="1"/>
      <w:numFmt w:val="bullet"/>
      <w:lvlText w:val=""/>
      <w:lvlJc w:val="left"/>
      <w:pPr>
        <w:ind w:left="5475" w:hanging="360"/>
      </w:pPr>
      <w:rPr>
        <w:rFonts w:ascii="Symbol" w:hAnsi="Symbol" w:hint="default"/>
      </w:rPr>
    </w:lvl>
    <w:lvl w:ilvl="7" w:tplc="04150003" w:tentative="1">
      <w:start w:val="1"/>
      <w:numFmt w:val="bullet"/>
      <w:lvlText w:val="o"/>
      <w:lvlJc w:val="left"/>
      <w:pPr>
        <w:ind w:left="6195" w:hanging="360"/>
      </w:pPr>
      <w:rPr>
        <w:rFonts w:ascii="Courier New" w:hAnsi="Courier New" w:cs="Courier New" w:hint="default"/>
      </w:rPr>
    </w:lvl>
    <w:lvl w:ilvl="8" w:tplc="04150005" w:tentative="1">
      <w:start w:val="1"/>
      <w:numFmt w:val="bullet"/>
      <w:lvlText w:val=""/>
      <w:lvlJc w:val="left"/>
      <w:pPr>
        <w:ind w:left="6915" w:hanging="360"/>
      </w:pPr>
      <w:rPr>
        <w:rFonts w:ascii="Wingdings" w:hAnsi="Wingdings" w:hint="default"/>
      </w:rPr>
    </w:lvl>
  </w:abstractNum>
  <w:abstractNum w:abstractNumId="63" w15:restartNumberingAfterBreak="0">
    <w:nsid w:val="2285049E"/>
    <w:multiLevelType w:val="hybridMultilevel"/>
    <w:tmpl w:val="888E2F9A"/>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22F84FC0"/>
    <w:multiLevelType w:val="hybridMultilevel"/>
    <w:tmpl w:val="AFB074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24603D33"/>
    <w:multiLevelType w:val="hybridMultilevel"/>
    <w:tmpl w:val="2386363E"/>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24626B9E"/>
    <w:multiLevelType w:val="hybridMultilevel"/>
    <w:tmpl w:val="F476FC84"/>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25BE1C15"/>
    <w:multiLevelType w:val="hybridMultilevel"/>
    <w:tmpl w:val="241A818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8" w15:restartNumberingAfterBreak="0">
    <w:nsid w:val="25EF04F4"/>
    <w:multiLevelType w:val="hybridMultilevel"/>
    <w:tmpl w:val="626669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26210321"/>
    <w:multiLevelType w:val="hybridMultilevel"/>
    <w:tmpl w:val="88F48F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2681689B"/>
    <w:multiLevelType w:val="hybridMultilevel"/>
    <w:tmpl w:val="87D0DD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272F66B1"/>
    <w:multiLevelType w:val="hybridMultilevel"/>
    <w:tmpl w:val="AF5C0B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276C15B6"/>
    <w:multiLevelType w:val="hybridMultilevel"/>
    <w:tmpl w:val="EE54C9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7871F7C"/>
    <w:multiLevelType w:val="hybridMultilevel"/>
    <w:tmpl w:val="336C000E"/>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28A578E2"/>
    <w:multiLevelType w:val="hybridMultilevel"/>
    <w:tmpl w:val="FC2E0E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2B192959"/>
    <w:multiLevelType w:val="hybridMultilevel"/>
    <w:tmpl w:val="1950578C"/>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2B410D75"/>
    <w:multiLevelType w:val="hybridMultilevel"/>
    <w:tmpl w:val="EACE70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2E28634A"/>
    <w:multiLevelType w:val="hybridMultilevel"/>
    <w:tmpl w:val="1E5E44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2F2F5976"/>
    <w:multiLevelType w:val="hybridMultilevel"/>
    <w:tmpl w:val="51B05B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06B4251"/>
    <w:multiLevelType w:val="hybridMultilevel"/>
    <w:tmpl w:val="5BD0D3C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0" w15:restartNumberingAfterBreak="0">
    <w:nsid w:val="30CA01C4"/>
    <w:multiLevelType w:val="hybridMultilevel"/>
    <w:tmpl w:val="C48CD024"/>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30DD4303"/>
    <w:multiLevelType w:val="hybridMultilevel"/>
    <w:tmpl w:val="2B48CC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326E5315"/>
    <w:multiLevelType w:val="hybridMultilevel"/>
    <w:tmpl w:val="77DA56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331F73D8"/>
    <w:multiLevelType w:val="hybridMultilevel"/>
    <w:tmpl w:val="0908B44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4" w15:restartNumberingAfterBreak="0">
    <w:nsid w:val="332C5FCE"/>
    <w:multiLevelType w:val="hybridMultilevel"/>
    <w:tmpl w:val="C7E8A7E8"/>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334F1E39"/>
    <w:multiLevelType w:val="hybridMultilevel"/>
    <w:tmpl w:val="5AAAC212"/>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34A55583"/>
    <w:multiLevelType w:val="hybridMultilevel"/>
    <w:tmpl w:val="8EF00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34B71167"/>
    <w:multiLevelType w:val="hybridMultilevel"/>
    <w:tmpl w:val="89E237B8"/>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36D00D37"/>
    <w:multiLevelType w:val="hybridMultilevel"/>
    <w:tmpl w:val="46D6E2BC"/>
    <w:lvl w:ilvl="0" w:tplc="F322F844">
      <w:start w:val="1"/>
      <w:numFmt w:val="bullet"/>
      <w:lvlText w:val="•"/>
      <w:lvlJc w:val="left"/>
      <w:pPr>
        <w:ind w:left="765" w:hanging="360"/>
      </w:pPr>
      <w:rPr>
        <w:rFonts w:ascii="Arial" w:hAnsi="Aria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9" w15:restartNumberingAfterBreak="0">
    <w:nsid w:val="375C10B0"/>
    <w:multiLevelType w:val="hybridMultilevel"/>
    <w:tmpl w:val="EA8A5FA4"/>
    <w:lvl w:ilvl="0" w:tplc="04150001">
      <w:start w:val="1"/>
      <w:numFmt w:val="bullet"/>
      <w:lvlText w:val=""/>
      <w:lvlJc w:val="left"/>
      <w:pPr>
        <w:ind w:left="758" w:hanging="360"/>
      </w:pPr>
      <w:rPr>
        <w:rFonts w:ascii="Symbol" w:hAnsi="Symbol" w:hint="default"/>
      </w:rPr>
    </w:lvl>
    <w:lvl w:ilvl="1" w:tplc="04150003" w:tentative="1">
      <w:start w:val="1"/>
      <w:numFmt w:val="bullet"/>
      <w:lvlText w:val="o"/>
      <w:lvlJc w:val="left"/>
      <w:pPr>
        <w:ind w:left="1478" w:hanging="360"/>
      </w:pPr>
      <w:rPr>
        <w:rFonts w:ascii="Courier New" w:hAnsi="Courier New" w:cs="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cs="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cs="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90" w15:restartNumberingAfterBreak="0">
    <w:nsid w:val="394B3C9A"/>
    <w:multiLevelType w:val="hybridMultilevel"/>
    <w:tmpl w:val="24F41E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9FF381A"/>
    <w:multiLevelType w:val="hybridMultilevel"/>
    <w:tmpl w:val="D94CD3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3B0D1B3A"/>
    <w:multiLevelType w:val="hybridMultilevel"/>
    <w:tmpl w:val="08CCCF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3BCB2881"/>
    <w:multiLevelType w:val="hybridMultilevel"/>
    <w:tmpl w:val="1862A5B8"/>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C1C2E41"/>
    <w:multiLevelType w:val="hybridMultilevel"/>
    <w:tmpl w:val="7B1C6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3C967A04"/>
    <w:multiLevelType w:val="hybridMultilevel"/>
    <w:tmpl w:val="72F21A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3E8955B1"/>
    <w:multiLevelType w:val="hybridMultilevel"/>
    <w:tmpl w:val="605AEC64"/>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3EA03013"/>
    <w:multiLevelType w:val="hybridMultilevel"/>
    <w:tmpl w:val="EE06F6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3EA86136"/>
    <w:multiLevelType w:val="hybridMultilevel"/>
    <w:tmpl w:val="3368716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3EF050C4"/>
    <w:multiLevelType w:val="hybridMultilevel"/>
    <w:tmpl w:val="68BC912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0" w15:restartNumberingAfterBreak="0">
    <w:nsid w:val="3F1963DD"/>
    <w:multiLevelType w:val="hybridMultilevel"/>
    <w:tmpl w:val="E1143D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1" w15:restartNumberingAfterBreak="0">
    <w:nsid w:val="3FF85DA1"/>
    <w:multiLevelType w:val="hybridMultilevel"/>
    <w:tmpl w:val="902ED0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43D462B3"/>
    <w:multiLevelType w:val="hybridMultilevel"/>
    <w:tmpl w:val="7584BF7E"/>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44146CD0"/>
    <w:multiLevelType w:val="hybridMultilevel"/>
    <w:tmpl w:val="86D63730"/>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44AA6933"/>
    <w:multiLevelType w:val="hybridMultilevel"/>
    <w:tmpl w:val="3D1CC5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45477B3E"/>
    <w:multiLevelType w:val="hybridMultilevel"/>
    <w:tmpl w:val="94E82B68"/>
    <w:lvl w:ilvl="0" w:tplc="0415000F">
      <w:start w:val="1"/>
      <w:numFmt w:val="decimal"/>
      <w:lvlText w:val="%1."/>
      <w:lvlJc w:val="left"/>
      <w:pPr>
        <w:ind w:left="720" w:hanging="360"/>
      </w:pPr>
      <w:rPr>
        <w:rFonts w:hint="default"/>
      </w:rPr>
    </w:lvl>
    <w:lvl w:ilvl="1" w:tplc="2ED4D79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454D4FC2"/>
    <w:multiLevelType w:val="hybridMultilevel"/>
    <w:tmpl w:val="181074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46237E45"/>
    <w:multiLevelType w:val="hybridMultilevel"/>
    <w:tmpl w:val="D1C0485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08" w15:restartNumberingAfterBreak="0">
    <w:nsid w:val="47263540"/>
    <w:multiLevelType w:val="hybridMultilevel"/>
    <w:tmpl w:val="D16A55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47513583"/>
    <w:multiLevelType w:val="hybridMultilevel"/>
    <w:tmpl w:val="5E7C5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47572106"/>
    <w:multiLevelType w:val="hybridMultilevel"/>
    <w:tmpl w:val="2C367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4760676B"/>
    <w:multiLevelType w:val="hybridMultilevel"/>
    <w:tmpl w:val="78C0DC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47F54496"/>
    <w:multiLevelType w:val="hybridMultilevel"/>
    <w:tmpl w:val="D08C06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489B290E"/>
    <w:multiLevelType w:val="hybridMultilevel"/>
    <w:tmpl w:val="85BE4C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49D543E9"/>
    <w:multiLevelType w:val="hybridMultilevel"/>
    <w:tmpl w:val="2312F1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4A596C07"/>
    <w:multiLevelType w:val="hybridMultilevel"/>
    <w:tmpl w:val="0EB0D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4BC576B9"/>
    <w:multiLevelType w:val="hybridMultilevel"/>
    <w:tmpl w:val="10CE35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4D061E75"/>
    <w:multiLevelType w:val="hybridMultilevel"/>
    <w:tmpl w:val="36EC78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4DAA3119"/>
    <w:multiLevelType w:val="hybridMultilevel"/>
    <w:tmpl w:val="A81013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4EEE44A7"/>
    <w:multiLevelType w:val="hybridMultilevel"/>
    <w:tmpl w:val="A05EE0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4F9A7BD3"/>
    <w:multiLevelType w:val="hybridMultilevel"/>
    <w:tmpl w:val="DEEA30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508C43DA"/>
    <w:multiLevelType w:val="hybridMultilevel"/>
    <w:tmpl w:val="729A00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50FE6216"/>
    <w:multiLevelType w:val="hybridMultilevel"/>
    <w:tmpl w:val="4BF42466"/>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51E622FC"/>
    <w:multiLevelType w:val="hybridMultilevel"/>
    <w:tmpl w:val="BB08B6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5200115A"/>
    <w:multiLevelType w:val="hybridMultilevel"/>
    <w:tmpl w:val="D398FF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526D5F64"/>
    <w:multiLevelType w:val="hybridMultilevel"/>
    <w:tmpl w:val="870C7AC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53301BA3"/>
    <w:multiLevelType w:val="hybridMultilevel"/>
    <w:tmpl w:val="9894FA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539005CE"/>
    <w:multiLevelType w:val="hybridMultilevel"/>
    <w:tmpl w:val="B406DD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53E24B6F"/>
    <w:multiLevelType w:val="hybridMultilevel"/>
    <w:tmpl w:val="667C2E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54CB40A4"/>
    <w:multiLevelType w:val="hybridMultilevel"/>
    <w:tmpl w:val="0A9A3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5555641A"/>
    <w:multiLevelType w:val="hybridMultilevel"/>
    <w:tmpl w:val="001CB1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1" w15:restartNumberingAfterBreak="0">
    <w:nsid w:val="55696E24"/>
    <w:multiLevelType w:val="hybridMultilevel"/>
    <w:tmpl w:val="67C0A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55752C43"/>
    <w:multiLevelType w:val="hybridMultilevel"/>
    <w:tmpl w:val="9F40068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3" w15:restartNumberingAfterBreak="0">
    <w:nsid w:val="55F6162B"/>
    <w:multiLevelType w:val="hybridMultilevel"/>
    <w:tmpl w:val="78A01A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55FC5A85"/>
    <w:multiLevelType w:val="hybridMultilevel"/>
    <w:tmpl w:val="C6508BA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5" w15:restartNumberingAfterBreak="0">
    <w:nsid w:val="56AF4954"/>
    <w:multiLevelType w:val="hybridMultilevel"/>
    <w:tmpl w:val="33C6B2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56B06623"/>
    <w:multiLevelType w:val="hybridMultilevel"/>
    <w:tmpl w:val="1CA8E2B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56D87599"/>
    <w:multiLevelType w:val="hybridMultilevel"/>
    <w:tmpl w:val="672A0C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57F214F3"/>
    <w:multiLevelType w:val="hybridMultilevel"/>
    <w:tmpl w:val="CD909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589A4401"/>
    <w:multiLevelType w:val="hybridMultilevel"/>
    <w:tmpl w:val="5406C708"/>
    <w:lvl w:ilvl="0" w:tplc="04150001">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140" w15:restartNumberingAfterBreak="0">
    <w:nsid w:val="597642AF"/>
    <w:multiLevelType w:val="hybridMultilevel"/>
    <w:tmpl w:val="A6C66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59903B81"/>
    <w:multiLevelType w:val="hybridMultilevel"/>
    <w:tmpl w:val="1C36C3BA"/>
    <w:lvl w:ilvl="0" w:tplc="19C045B6">
      <w:start w:val="1"/>
      <w:numFmt w:val="decimal"/>
      <w:lvlText w:val="%1."/>
      <w:lvlJc w:val="left"/>
      <w:pPr>
        <w:ind w:left="720" w:hanging="360"/>
      </w:pPr>
      <w:rPr>
        <w:rFonts w:hint="default"/>
        <w:b/>
      </w:rPr>
    </w:lvl>
    <w:lvl w:ilvl="1" w:tplc="0415000F">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5A7050A0"/>
    <w:multiLevelType w:val="hybridMultilevel"/>
    <w:tmpl w:val="907C7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5BB2132A"/>
    <w:multiLevelType w:val="hybridMultilevel"/>
    <w:tmpl w:val="E0DCEE4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4" w15:restartNumberingAfterBreak="0">
    <w:nsid w:val="5BEE0A24"/>
    <w:multiLevelType w:val="hybridMultilevel"/>
    <w:tmpl w:val="6250F34A"/>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5C4810C5"/>
    <w:multiLevelType w:val="hybridMultilevel"/>
    <w:tmpl w:val="1806E644"/>
    <w:lvl w:ilvl="0" w:tplc="0256EC0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5C7E251E"/>
    <w:multiLevelType w:val="hybridMultilevel"/>
    <w:tmpl w:val="3AA405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5C881B64"/>
    <w:multiLevelType w:val="hybridMultilevel"/>
    <w:tmpl w:val="FC6A2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5D682FA9"/>
    <w:multiLevelType w:val="hybridMultilevel"/>
    <w:tmpl w:val="5D2E2F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5D7814CA"/>
    <w:multiLevelType w:val="hybridMultilevel"/>
    <w:tmpl w:val="E96673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5DBB1A7A"/>
    <w:multiLevelType w:val="hybridMultilevel"/>
    <w:tmpl w:val="F4FE75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5DD161F1"/>
    <w:multiLevelType w:val="hybridMultilevel"/>
    <w:tmpl w:val="2C40FED6"/>
    <w:lvl w:ilvl="0" w:tplc="D4927F9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5EA83002"/>
    <w:multiLevelType w:val="hybridMultilevel"/>
    <w:tmpl w:val="B394CD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5F337332"/>
    <w:multiLevelType w:val="hybridMultilevel"/>
    <w:tmpl w:val="09682C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5FBE55C7"/>
    <w:multiLevelType w:val="hybridMultilevel"/>
    <w:tmpl w:val="8028E5BC"/>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60612CF2"/>
    <w:multiLevelType w:val="hybridMultilevel"/>
    <w:tmpl w:val="F1D663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623E1DF9"/>
    <w:multiLevelType w:val="hybridMultilevel"/>
    <w:tmpl w:val="62C827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627A3855"/>
    <w:multiLevelType w:val="hybridMultilevel"/>
    <w:tmpl w:val="64186FDC"/>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65B063CF"/>
    <w:multiLevelType w:val="hybridMultilevel"/>
    <w:tmpl w:val="EB5816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668A7A2F"/>
    <w:multiLevelType w:val="hybridMultilevel"/>
    <w:tmpl w:val="400C7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66D5348F"/>
    <w:multiLevelType w:val="hybridMultilevel"/>
    <w:tmpl w:val="BD34E3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67706FAB"/>
    <w:multiLevelType w:val="hybridMultilevel"/>
    <w:tmpl w:val="8A986B6E"/>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678119F8"/>
    <w:multiLevelType w:val="hybridMultilevel"/>
    <w:tmpl w:val="145456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67A1598F"/>
    <w:multiLevelType w:val="hybridMultilevel"/>
    <w:tmpl w:val="3620EDA4"/>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67A45C08"/>
    <w:multiLevelType w:val="hybridMultilevel"/>
    <w:tmpl w:val="85102A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67B90026"/>
    <w:multiLevelType w:val="hybridMultilevel"/>
    <w:tmpl w:val="2BE2E8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694002C1"/>
    <w:multiLevelType w:val="hybridMultilevel"/>
    <w:tmpl w:val="8746E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69703308"/>
    <w:multiLevelType w:val="hybridMultilevel"/>
    <w:tmpl w:val="D0362C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69E24155"/>
    <w:multiLevelType w:val="hybridMultilevel"/>
    <w:tmpl w:val="EFF655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6A551EBB"/>
    <w:multiLevelType w:val="hybridMultilevel"/>
    <w:tmpl w:val="6C5EBA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6AA506FE"/>
    <w:multiLevelType w:val="hybridMultilevel"/>
    <w:tmpl w:val="701EB2E8"/>
    <w:lvl w:ilvl="0" w:tplc="6CE85810">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6BB66A32"/>
    <w:multiLevelType w:val="hybridMultilevel"/>
    <w:tmpl w:val="80968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6C6E0623"/>
    <w:multiLevelType w:val="hybridMultilevel"/>
    <w:tmpl w:val="292E2CA0"/>
    <w:lvl w:ilvl="0" w:tplc="2C60D4A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6D452D4E"/>
    <w:multiLevelType w:val="hybridMultilevel"/>
    <w:tmpl w:val="9B8CF9F0"/>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6DCF60D7"/>
    <w:multiLevelType w:val="hybridMultilevel"/>
    <w:tmpl w:val="262CCF52"/>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6DD021D7"/>
    <w:multiLevelType w:val="hybridMultilevel"/>
    <w:tmpl w:val="EF621392"/>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6E16212C"/>
    <w:multiLevelType w:val="hybridMultilevel"/>
    <w:tmpl w:val="B344BC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6E3F23F4"/>
    <w:multiLevelType w:val="hybridMultilevel"/>
    <w:tmpl w:val="168201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6E42285B"/>
    <w:multiLevelType w:val="hybridMultilevel"/>
    <w:tmpl w:val="C41E2E72"/>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6EB56EC8"/>
    <w:multiLevelType w:val="hybridMultilevel"/>
    <w:tmpl w:val="58E22B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6F0154C3"/>
    <w:multiLevelType w:val="hybridMultilevel"/>
    <w:tmpl w:val="28AA76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6F782E1D"/>
    <w:multiLevelType w:val="hybridMultilevel"/>
    <w:tmpl w:val="780287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70D85192"/>
    <w:multiLevelType w:val="hybridMultilevel"/>
    <w:tmpl w:val="47227792"/>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70EB37B1"/>
    <w:multiLevelType w:val="hybridMultilevel"/>
    <w:tmpl w:val="65DAD1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7330387E"/>
    <w:multiLevelType w:val="hybridMultilevel"/>
    <w:tmpl w:val="F0A81C40"/>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734E3949"/>
    <w:multiLevelType w:val="hybridMultilevel"/>
    <w:tmpl w:val="6E9CB428"/>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73BD6263"/>
    <w:multiLevelType w:val="hybridMultilevel"/>
    <w:tmpl w:val="9062AC6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7" w15:restartNumberingAfterBreak="0">
    <w:nsid w:val="73C46CC4"/>
    <w:multiLevelType w:val="hybridMultilevel"/>
    <w:tmpl w:val="AFE6B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74BC25D8"/>
    <w:multiLevelType w:val="hybridMultilevel"/>
    <w:tmpl w:val="356849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74E847FE"/>
    <w:multiLevelType w:val="hybridMultilevel"/>
    <w:tmpl w:val="B374EF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0" w15:restartNumberingAfterBreak="0">
    <w:nsid w:val="75C43695"/>
    <w:multiLevelType w:val="hybridMultilevel"/>
    <w:tmpl w:val="3E1E7F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7761202F"/>
    <w:multiLevelType w:val="hybridMultilevel"/>
    <w:tmpl w:val="A9D25F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78384C5C"/>
    <w:multiLevelType w:val="hybridMultilevel"/>
    <w:tmpl w:val="611246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78AD45C1"/>
    <w:multiLevelType w:val="hybridMultilevel"/>
    <w:tmpl w:val="893E9B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795D35F5"/>
    <w:multiLevelType w:val="hybridMultilevel"/>
    <w:tmpl w:val="5120C3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79656C6F"/>
    <w:multiLevelType w:val="hybridMultilevel"/>
    <w:tmpl w:val="46827F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7B315D3C"/>
    <w:multiLevelType w:val="hybridMultilevel"/>
    <w:tmpl w:val="0DCEE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7B845119"/>
    <w:multiLevelType w:val="hybridMultilevel"/>
    <w:tmpl w:val="CC8CBB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7BC927F3"/>
    <w:multiLevelType w:val="hybridMultilevel"/>
    <w:tmpl w:val="B0EE1A44"/>
    <w:lvl w:ilvl="0" w:tplc="8D7420A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7C510C60"/>
    <w:multiLevelType w:val="hybridMultilevel"/>
    <w:tmpl w:val="C194F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7CD97752"/>
    <w:multiLevelType w:val="hybridMultilevel"/>
    <w:tmpl w:val="ACACCE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7D4E7BEE"/>
    <w:multiLevelType w:val="hybridMultilevel"/>
    <w:tmpl w:val="33BE4F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7E013B53"/>
    <w:multiLevelType w:val="hybridMultilevel"/>
    <w:tmpl w:val="59B8543A"/>
    <w:lvl w:ilvl="0" w:tplc="19C045B6">
      <w:start w:val="1"/>
      <w:numFmt w:val="decimal"/>
      <w:lvlText w:val="%1."/>
      <w:lvlJc w:val="left"/>
      <w:pPr>
        <w:ind w:left="720" w:hanging="360"/>
      </w:pPr>
      <w:rPr>
        <w:rFonts w:hint="default"/>
        <w:b/>
      </w:rPr>
    </w:lvl>
    <w:lvl w:ilvl="1" w:tplc="0415000F">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7F856ABF"/>
    <w:multiLevelType w:val="hybridMultilevel"/>
    <w:tmpl w:val="4F34DA8A"/>
    <w:lvl w:ilvl="0" w:tplc="8A9061C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4" w15:restartNumberingAfterBreak="0">
    <w:nsid w:val="7F8C5FF3"/>
    <w:multiLevelType w:val="hybridMultilevel"/>
    <w:tmpl w:val="837C98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3"/>
  </w:num>
  <w:num w:numId="2">
    <w:abstractNumId w:val="193"/>
  </w:num>
  <w:num w:numId="3">
    <w:abstractNumId w:val="191"/>
  </w:num>
  <w:num w:numId="4">
    <w:abstractNumId w:val="187"/>
  </w:num>
  <w:num w:numId="5">
    <w:abstractNumId w:val="109"/>
  </w:num>
  <w:num w:numId="6">
    <w:abstractNumId w:val="161"/>
  </w:num>
  <w:num w:numId="7">
    <w:abstractNumId w:val="204"/>
  </w:num>
  <w:num w:numId="8">
    <w:abstractNumId w:val="83"/>
  </w:num>
  <w:num w:numId="9">
    <w:abstractNumId w:val="157"/>
  </w:num>
  <w:num w:numId="10">
    <w:abstractNumId w:val="34"/>
  </w:num>
  <w:num w:numId="11">
    <w:abstractNumId w:val="30"/>
  </w:num>
  <w:num w:numId="12">
    <w:abstractNumId w:val="182"/>
  </w:num>
  <w:num w:numId="13">
    <w:abstractNumId w:val="184"/>
  </w:num>
  <w:num w:numId="14">
    <w:abstractNumId w:val="165"/>
  </w:num>
  <w:num w:numId="15">
    <w:abstractNumId w:val="79"/>
  </w:num>
  <w:num w:numId="16">
    <w:abstractNumId w:val="12"/>
  </w:num>
  <w:num w:numId="17">
    <w:abstractNumId w:val="21"/>
  </w:num>
  <w:num w:numId="18">
    <w:abstractNumId w:val="4"/>
  </w:num>
  <w:num w:numId="19">
    <w:abstractNumId w:val="23"/>
  </w:num>
  <w:num w:numId="20">
    <w:abstractNumId w:val="68"/>
  </w:num>
  <w:num w:numId="21">
    <w:abstractNumId w:val="146"/>
  </w:num>
  <w:num w:numId="22">
    <w:abstractNumId w:val="92"/>
  </w:num>
  <w:num w:numId="23">
    <w:abstractNumId w:val="100"/>
  </w:num>
  <w:num w:numId="24">
    <w:abstractNumId w:val="81"/>
  </w:num>
  <w:num w:numId="25">
    <w:abstractNumId w:val="56"/>
  </w:num>
  <w:num w:numId="26">
    <w:abstractNumId w:val="116"/>
  </w:num>
  <w:num w:numId="27">
    <w:abstractNumId w:val="166"/>
  </w:num>
  <w:num w:numId="28">
    <w:abstractNumId w:val="87"/>
  </w:num>
  <w:num w:numId="29">
    <w:abstractNumId w:val="65"/>
  </w:num>
  <w:num w:numId="30">
    <w:abstractNumId w:val="39"/>
  </w:num>
  <w:num w:numId="31">
    <w:abstractNumId w:val="140"/>
  </w:num>
  <w:num w:numId="32">
    <w:abstractNumId w:val="14"/>
  </w:num>
  <w:num w:numId="33">
    <w:abstractNumId w:val="180"/>
  </w:num>
  <w:num w:numId="34">
    <w:abstractNumId w:val="91"/>
  </w:num>
  <w:num w:numId="35">
    <w:abstractNumId w:val="177"/>
  </w:num>
  <w:num w:numId="36">
    <w:abstractNumId w:val="199"/>
  </w:num>
  <w:num w:numId="37">
    <w:abstractNumId w:val="148"/>
  </w:num>
  <w:num w:numId="38">
    <w:abstractNumId w:val="189"/>
  </w:num>
  <w:num w:numId="39">
    <w:abstractNumId w:val="55"/>
  </w:num>
  <w:num w:numId="40">
    <w:abstractNumId w:val="104"/>
  </w:num>
  <w:num w:numId="41">
    <w:abstractNumId w:val="127"/>
  </w:num>
  <w:num w:numId="42">
    <w:abstractNumId w:val="33"/>
  </w:num>
  <w:num w:numId="43">
    <w:abstractNumId w:val="183"/>
  </w:num>
  <w:num w:numId="44">
    <w:abstractNumId w:val="96"/>
  </w:num>
  <w:num w:numId="45">
    <w:abstractNumId w:val="49"/>
  </w:num>
  <w:num w:numId="46">
    <w:abstractNumId w:val="15"/>
  </w:num>
  <w:num w:numId="47">
    <w:abstractNumId w:val="129"/>
  </w:num>
  <w:num w:numId="48">
    <w:abstractNumId w:val="147"/>
  </w:num>
  <w:num w:numId="49">
    <w:abstractNumId w:val="94"/>
  </w:num>
  <w:num w:numId="50">
    <w:abstractNumId w:val="13"/>
  </w:num>
  <w:num w:numId="51">
    <w:abstractNumId w:val="107"/>
  </w:num>
  <w:num w:numId="52">
    <w:abstractNumId w:val="50"/>
  </w:num>
  <w:num w:numId="53">
    <w:abstractNumId w:val="123"/>
  </w:num>
  <w:num w:numId="54">
    <w:abstractNumId w:val="194"/>
  </w:num>
  <w:num w:numId="55">
    <w:abstractNumId w:val="32"/>
  </w:num>
  <w:num w:numId="56">
    <w:abstractNumId w:val="115"/>
  </w:num>
  <w:num w:numId="57">
    <w:abstractNumId w:val="200"/>
  </w:num>
  <w:num w:numId="58">
    <w:abstractNumId w:val="156"/>
  </w:num>
  <w:num w:numId="59">
    <w:abstractNumId w:val="28"/>
  </w:num>
  <w:num w:numId="60">
    <w:abstractNumId w:val="111"/>
  </w:num>
  <w:num w:numId="61">
    <w:abstractNumId w:val="196"/>
  </w:num>
  <w:num w:numId="62">
    <w:abstractNumId w:val="117"/>
  </w:num>
  <w:num w:numId="63">
    <w:abstractNumId w:val="150"/>
  </w:num>
  <w:num w:numId="64">
    <w:abstractNumId w:val="106"/>
  </w:num>
  <w:num w:numId="65">
    <w:abstractNumId w:val="7"/>
  </w:num>
  <w:num w:numId="66">
    <w:abstractNumId w:val="25"/>
  </w:num>
  <w:num w:numId="67">
    <w:abstractNumId w:val="37"/>
  </w:num>
  <w:num w:numId="68">
    <w:abstractNumId w:val="61"/>
  </w:num>
  <w:num w:numId="69">
    <w:abstractNumId w:val="64"/>
  </w:num>
  <w:num w:numId="70">
    <w:abstractNumId w:val="8"/>
  </w:num>
  <w:num w:numId="71">
    <w:abstractNumId w:val="105"/>
  </w:num>
  <w:num w:numId="72">
    <w:abstractNumId w:val="71"/>
  </w:num>
  <w:num w:numId="73">
    <w:abstractNumId w:val="43"/>
  </w:num>
  <w:num w:numId="74">
    <w:abstractNumId w:val="164"/>
  </w:num>
  <w:num w:numId="75">
    <w:abstractNumId w:val="201"/>
  </w:num>
  <w:num w:numId="76">
    <w:abstractNumId w:val="17"/>
  </w:num>
  <w:num w:numId="77">
    <w:abstractNumId w:val="142"/>
  </w:num>
  <w:num w:numId="78">
    <w:abstractNumId w:val="3"/>
  </w:num>
  <w:num w:numId="79">
    <w:abstractNumId w:val="67"/>
  </w:num>
  <w:num w:numId="80">
    <w:abstractNumId w:val="132"/>
  </w:num>
  <w:num w:numId="81">
    <w:abstractNumId w:val="114"/>
  </w:num>
  <w:num w:numId="82">
    <w:abstractNumId w:val="26"/>
  </w:num>
  <w:num w:numId="83">
    <w:abstractNumId w:val="197"/>
  </w:num>
  <w:num w:numId="84">
    <w:abstractNumId w:val="47"/>
  </w:num>
  <w:num w:numId="85">
    <w:abstractNumId w:val="118"/>
  </w:num>
  <w:num w:numId="86">
    <w:abstractNumId w:val="69"/>
  </w:num>
  <w:num w:numId="87">
    <w:abstractNumId w:val="10"/>
  </w:num>
  <w:num w:numId="88">
    <w:abstractNumId w:val="110"/>
  </w:num>
  <w:num w:numId="89">
    <w:abstractNumId w:val="128"/>
  </w:num>
  <w:num w:numId="90">
    <w:abstractNumId w:val="18"/>
  </w:num>
  <w:num w:numId="91">
    <w:abstractNumId w:val="38"/>
  </w:num>
  <w:num w:numId="92">
    <w:abstractNumId w:val="143"/>
  </w:num>
  <w:num w:numId="93">
    <w:abstractNumId w:val="130"/>
  </w:num>
  <w:num w:numId="94">
    <w:abstractNumId w:val="186"/>
  </w:num>
  <w:num w:numId="95">
    <w:abstractNumId w:val="134"/>
  </w:num>
  <w:num w:numId="96">
    <w:abstractNumId w:val="16"/>
  </w:num>
  <w:num w:numId="97">
    <w:abstractNumId w:val="2"/>
  </w:num>
  <w:num w:numId="98">
    <w:abstractNumId w:val="195"/>
  </w:num>
  <w:num w:numId="99">
    <w:abstractNumId w:val="86"/>
  </w:num>
  <w:num w:numId="100">
    <w:abstractNumId w:val="76"/>
  </w:num>
  <w:num w:numId="101">
    <w:abstractNumId w:val="112"/>
  </w:num>
  <w:num w:numId="102">
    <w:abstractNumId w:val="42"/>
  </w:num>
  <w:num w:numId="103">
    <w:abstractNumId w:val="5"/>
  </w:num>
  <w:num w:numId="104">
    <w:abstractNumId w:val="99"/>
  </w:num>
  <w:num w:numId="105">
    <w:abstractNumId w:val="190"/>
  </w:num>
  <w:num w:numId="106">
    <w:abstractNumId w:val="113"/>
  </w:num>
  <w:num w:numId="107">
    <w:abstractNumId w:val="155"/>
  </w:num>
  <w:num w:numId="108">
    <w:abstractNumId w:val="167"/>
  </w:num>
  <w:num w:numId="109">
    <w:abstractNumId w:val="188"/>
  </w:num>
  <w:num w:numId="110">
    <w:abstractNumId w:val="152"/>
  </w:num>
  <w:num w:numId="111">
    <w:abstractNumId w:val="159"/>
  </w:num>
  <w:num w:numId="112">
    <w:abstractNumId w:val="40"/>
  </w:num>
  <w:num w:numId="113">
    <w:abstractNumId w:val="54"/>
  </w:num>
  <w:num w:numId="114">
    <w:abstractNumId w:val="178"/>
  </w:num>
  <w:num w:numId="115">
    <w:abstractNumId w:val="62"/>
  </w:num>
  <w:num w:numId="116">
    <w:abstractNumId w:val="31"/>
  </w:num>
  <w:num w:numId="117">
    <w:abstractNumId w:val="27"/>
  </w:num>
  <w:num w:numId="118">
    <w:abstractNumId w:val="95"/>
  </w:num>
  <w:num w:numId="119">
    <w:abstractNumId w:val="24"/>
  </w:num>
  <w:num w:numId="120">
    <w:abstractNumId w:val="138"/>
  </w:num>
  <w:num w:numId="121">
    <w:abstractNumId w:val="70"/>
  </w:num>
  <w:num w:numId="122">
    <w:abstractNumId w:val="48"/>
  </w:num>
  <w:num w:numId="123">
    <w:abstractNumId w:val="176"/>
  </w:num>
  <w:num w:numId="124">
    <w:abstractNumId w:val="169"/>
  </w:num>
  <w:num w:numId="125">
    <w:abstractNumId w:val="145"/>
  </w:num>
  <w:num w:numId="126">
    <w:abstractNumId w:val="172"/>
  </w:num>
  <w:num w:numId="127">
    <w:abstractNumId w:val="151"/>
  </w:num>
  <w:num w:numId="128">
    <w:abstractNumId w:val="46"/>
  </w:num>
  <w:num w:numId="129">
    <w:abstractNumId w:val="36"/>
  </w:num>
  <w:num w:numId="130">
    <w:abstractNumId w:val="198"/>
  </w:num>
  <w:num w:numId="131">
    <w:abstractNumId w:val="88"/>
  </w:num>
  <w:num w:numId="132">
    <w:abstractNumId w:val="66"/>
  </w:num>
  <w:num w:numId="133">
    <w:abstractNumId w:val="75"/>
  </w:num>
  <w:num w:numId="134">
    <w:abstractNumId w:val="80"/>
  </w:num>
  <w:num w:numId="135">
    <w:abstractNumId w:val="154"/>
  </w:num>
  <w:num w:numId="136">
    <w:abstractNumId w:val="124"/>
  </w:num>
  <w:num w:numId="137">
    <w:abstractNumId w:val="6"/>
  </w:num>
  <w:num w:numId="138">
    <w:abstractNumId w:val="126"/>
  </w:num>
  <w:num w:numId="139">
    <w:abstractNumId w:val="89"/>
  </w:num>
  <w:num w:numId="140">
    <w:abstractNumId w:val="103"/>
  </w:num>
  <w:num w:numId="141">
    <w:abstractNumId w:val="57"/>
  </w:num>
  <w:num w:numId="142">
    <w:abstractNumId w:val="51"/>
  </w:num>
  <w:num w:numId="143">
    <w:abstractNumId w:val="97"/>
  </w:num>
  <w:num w:numId="144">
    <w:abstractNumId w:val="11"/>
  </w:num>
  <w:num w:numId="145">
    <w:abstractNumId w:val="136"/>
  </w:num>
  <w:num w:numId="146">
    <w:abstractNumId w:val="202"/>
  </w:num>
  <w:num w:numId="147">
    <w:abstractNumId w:val="141"/>
  </w:num>
  <w:num w:numId="148">
    <w:abstractNumId w:val="125"/>
  </w:num>
  <w:num w:numId="149">
    <w:abstractNumId w:val="41"/>
  </w:num>
  <w:num w:numId="150">
    <w:abstractNumId w:val="171"/>
  </w:num>
  <w:num w:numId="151">
    <w:abstractNumId w:val="90"/>
  </w:num>
  <w:num w:numId="152">
    <w:abstractNumId w:val="29"/>
  </w:num>
  <w:num w:numId="153">
    <w:abstractNumId w:val="45"/>
  </w:num>
  <w:num w:numId="154">
    <w:abstractNumId w:val="173"/>
  </w:num>
  <w:num w:numId="155">
    <w:abstractNumId w:val="85"/>
  </w:num>
  <w:num w:numId="156">
    <w:abstractNumId w:val="122"/>
  </w:num>
  <w:num w:numId="157">
    <w:abstractNumId w:val="175"/>
  </w:num>
  <w:num w:numId="158">
    <w:abstractNumId w:val="63"/>
  </w:num>
  <w:num w:numId="159">
    <w:abstractNumId w:val="102"/>
  </w:num>
  <w:num w:numId="160">
    <w:abstractNumId w:val="163"/>
  </w:num>
  <w:num w:numId="161">
    <w:abstractNumId w:val="135"/>
  </w:num>
  <w:num w:numId="162">
    <w:abstractNumId w:val="131"/>
  </w:num>
  <w:num w:numId="163">
    <w:abstractNumId w:val="144"/>
  </w:num>
  <w:num w:numId="164">
    <w:abstractNumId w:val="73"/>
  </w:num>
  <w:num w:numId="165">
    <w:abstractNumId w:val="120"/>
  </w:num>
  <w:num w:numId="166">
    <w:abstractNumId w:val="9"/>
  </w:num>
  <w:num w:numId="167">
    <w:abstractNumId w:val="160"/>
  </w:num>
  <w:num w:numId="168">
    <w:abstractNumId w:val="179"/>
  </w:num>
  <w:num w:numId="169">
    <w:abstractNumId w:val="35"/>
  </w:num>
  <w:num w:numId="170">
    <w:abstractNumId w:val="22"/>
  </w:num>
  <w:num w:numId="171">
    <w:abstractNumId w:val="19"/>
  </w:num>
  <w:num w:numId="172">
    <w:abstractNumId w:val="133"/>
  </w:num>
  <w:num w:numId="173">
    <w:abstractNumId w:val="168"/>
  </w:num>
  <w:num w:numId="174">
    <w:abstractNumId w:val="44"/>
  </w:num>
  <w:num w:numId="175">
    <w:abstractNumId w:val="192"/>
  </w:num>
  <w:num w:numId="176">
    <w:abstractNumId w:val="174"/>
  </w:num>
  <w:num w:numId="177">
    <w:abstractNumId w:val="59"/>
  </w:num>
  <w:num w:numId="178">
    <w:abstractNumId w:val="84"/>
  </w:num>
  <w:num w:numId="179">
    <w:abstractNumId w:val="78"/>
  </w:num>
  <w:num w:numId="180">
    <w:abstractNumId w:val="77"/>
  </w:num>
  <w:num w:numId="181">
    <w:abstractNumId w:val="149"/>
  </w:num>
  <w:num w:numId="182">
    <w:abstractNumId w:val="139"/>
  </w:num>
  <w:num w:numId="183">
    <w:abstractNumId w:val="121"/>
  </w:num>
  <w:num w:numId="184">
    <w:abstractNumId w:val="82"/>
  </w:num>
  <w:num w:numId="185">
    <w:abstractNumId w:val="153"/>
  </w:num>
  <w:num w:numId="186">
    <w:abstractNumId w:val="93"/>
  </w:num>
  <w:num w:numId="187">
    <w:abstractNumId w:val="98"/>
  </w:num>
  <w:num w:numId="188">
    <w:abstractNumId w:val="72"/>
  </w:num>
  <w:num w:numId="189">
    <w:abstractNumId w:val="108"/>
  </w:num>
  <w:num w:numId="190">
    <w:abstractNumId w:val="119"/>
  </w:num>
  <w:num w:numId="191">
    <w:abstractNumId w:val="74"/>
  </w:num>
  <w:num w:numId="192">
    <w:abstractNumId w:val="185"/>
  </w:num>
  <w:num w:numId="193">
    <w:abstractNumId w:val="58"/>
  </w:num>
  <w:num w:numId="194">
    <w:abstractNumId w:val="101"/>
  </w:num>
  <w:num w:numId="195">
    <w:abstractNumId w:val="158"/>
  </w:num>
  <w:num w:numId="196">
    <w:abstractNumId w:val="137"/>
  </w:num>
  <w:num w:numId="197">
    <w:abstractNumId w:val="60"/>
  </w:num>
  <w:num w:numId="198">
    <w:abstractNumId w:val="170"/>
  </w:num>
  <w:num w:numId="199">
    <w:abstractNumId w:val="181"/>
  </w:num>
  <w:num w:numId="200">
    <w:abstractNumId w:val="162"/>
  </w:num>
  <w:num w:numId="201">
    <w:abstractNumId w:val="1"/>
  </w:num>
  <w:num w:numId="202">
    <w:abstractNumId w:val="52"/>
  </w:num>
  <w:num w:numId="203">
    <w:abstractNumId w:val="20"/>
  </w:num>
  <w:num w:numId="204">
    <w:abstractNumId w:val="203"/>
  </w:num>
  <w:numIdMacAtCleanup w:val="20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rda Andrzej">
    <w15:presenceInfo w15:providerId="AD" w15:userId="S-1-5-21-3917264805-1486853940-1843363884-61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36E"/>
    <w:rsid w:val="000002E8"/>
    <w:rsid w:val="0000388E"/>
    <w:rsid w:val="000041F2"/>
    <w:rsid w:val="00005CF1"/>
    <w:rsid w:val="00005EFD"/>
    <w:rsid w:val="000127A3"/>
    <w:rsid w:val="000144C8"/>
    <w:rsid w:val="0001469A"/>
    <w:rsid w:val="00014B49"/>
    <w:rsid w:val="00016121"/>
    <w:rsid w:val="0001633D"/>
    <w:rsid w:val="00017107"/>
    <w:rsid w:val="000201EA"/>
    <w:rsid w:val="000208FA"/>
    <w:rsid w:val="00021338"/>
    <w:rsid w:val="00021F8B"/>
    <w:rsid w:val="00023036"/>
    <w:rsid w:val="00023AE5"/>
    <w:rsid w:val="00023FA2"/>
    <w:rsid w:val="00024E48"/>
    <w:rsid w:val="0002503D"/>
    <w:rsid w:val="000254A1"/>
    <w:rsid w:val="000257B2"/>
    <w:rsid w:val="00025E74"/>
    <w:rsid w:val="000266AF"/>
    <w:rsid w:val="00027B24"/>
    <w:rsid w:val="00027D35"/>
    <w:rsid w:val="0003160E"/>
    <w:rsid w:val="00031715"/>
    <w:rsid w:val="00032948"/>
    <w:rsid w:val="00032E0A"/>
    <w:rsid w:val="000338BD"/>
    <w:rsid w:val="000358D9"/>
    <w:rsid w:val="000360AD"/>
    <w:rsid w:val="0003652B"/>
    <w:rsid w:val="000375DE"/>
    <w:rsid w:val="00037B88"/>
    <w:rsid w:val="0004069C"/>
    <w:rsid w:val="00042198"/>
    <w:rsid w:val="00042907"/>
    <w:rsid w:val="0004349B"/>
    <w:rsid w:val="000435C6"/>
    <w:rsid w:val="00046440"/>
    <w:rsid w:val="00046537"/>
    <w:rsid w:val="00046CD7"/>
    <w:rsid w:val="00050555"/>
    <w:rsid w:val="00050596"/>
    <w:rsid w:val="00051AF5"/>
    <w:rsid w:val="00052CF7"/>
    <w:rsid w:val="000544CF"/>
    <w:rsid w:val="000607D6"/>
    <w:rsid w:val="00060EA3"/>
    <w:rsid w:val="000612DA"/>
    <w:rsid w:val="00062A3D"/>
    <w:rsid w:val="00062C05"/>
    <w:rsid w:val="00063A78"/>
    <w:rsid w:val="00063AFD"/>
    <w:rsid w:val="00064E39"/>
    <w:rsid w:val="0006501C"/>
    <w:rsid w:val="00065EE3"/>
    <w:rsid w:val="00066D44"/>
    <w:rsid w:val="000678F0"/>
    <w:rsid w:val="00067D13"/>
    <w:rsid w:val="000714E0"/>
    <w:rsid w:val="0007382D"/>
    <w:rsid w:val="0007589B"/>
    <w:rsid w:val="00076702"/>
    <w:rsid w:val="00076804"/>
    <w:rsid w:val="00081A55"/>
    <w:rsid w:val="00082BAB"/>
    <w:rsid w:val="00083166"/>
    <w:rsid w:val="00083441"/>
    <w:rsid w:val="000843D3"/>
    <w:rsid w:val="0008526D"/>
    <w:rsid w:val="00085778"/>
    <w:rsid w:val="0008582D"/>
    <w:rsid w:val="00085D7F"/>
    <w:rsid w:val="00086BAC"/>
    <w:rsid w:val="00086F4B"/>
    <w:rsid w:val="0008749A"/>
    <w:rsid w:val="00087D9C"/>
    <w:rsid w:val="000915E9"/>
    <w:rsid w:val="00092B47"/>
    <w:rsid w:val="000943CE"/>
    <w:rsid w:val="00095ED6"/>
    <w:rsid w:val="000967AC"/>
    <w:rsid w:val="00096B3E"/>
    <w:rsid w:val="0009780A"/>
    <w:rsid w:val="0009798B"/>
    <w:rsid w:val="000A1D60"/>
    <w:rsid w:val="000A1FDD"/>
    <w:rsid w:val="000A28BC"/>
    <w:rsid w:val="000A29EF"/>
    <w:rsid w:val="000A30DF"/>
    <w:rsid w:val="000A3600"/>
    <w:rsid w:val="000A37E5"/>
    <w:rsid w:val="000A4927"/>
    <w:rsid w:val="000A511B"/>
    <w:rsid w:val="000A5F96"/>
    <w:rsid w:val="000A6058"/>
    <w:rsid w:val="000A6960"/>
    <w:rsid w:val="000B007A"/>
    <w:rsid w:val="000B0C2E"/>
    <w:rsid w:val="000B222F"/>
    <w:rsid w:val="000B2986"/>
    <w:rsid w:val="000B39FC"/>
    <w:rsid w:val="000B43CC"/>
    <w:rsid w:val="000B5A28"/>
    <w:rsid w:val="000B7249"/>
    <w:rsid w:val="000C0932"/>
    <w:rsid w:val="000C1824"/>
    <w:rsid w:val="000C1A3D"/>
    <w:rsid w:val="000C2669"/>
    <w:rsid w:val="000C2A21"/>
    <w:rsid w:val="000C4649"/>
    <w:rsid w:val="000C601B"/>
    <w:rsid w:val="000C788D"/>
    <w:rsid w:val="000C7908"/>
    <w:rsid w:val="000D0E7E"/>
    <w:rsid w:val="000D17A6"/>
    <w:rsid w:val="000D25FB"/>
    <w:rsid w:val="000D2A10"/>
    <w:rsid w:val="000D2A9A"/>
    <w:rsid w:val="000D42FE"/>
    <w:rsid w:val="000D45B9"/>
    <w:rsid w:val="000D473D"/>
    <w:rsid w:val="000D47EB"/>
    <w:rsid w:val="000D4D52"/>
    <w:rsid w:val="000D5441"/>
    <w:rsid w:val="000D544F"/>
    <w:rsid w:val="000D6973"/>
    <w:rsid w:val="000D71D4"/>
    <w:rsid w:val="000D7A82"/>
    <w:rsid w:val="000E0E15"/>
    <w:rsid w:val="000E1005"/>
    <w:rsid w:val="000E127C"/>
    <w:rsid w:val="000E20D0"/>
    <w:rsid w:val="000E2710"/>
    <w:rsid w:val="000E4080"/>
    <w:rsid w:val="000E4E11"/>
    <w:rsid w:val="000E5A3F"/>
    <w:rsid w:val="000E5BA6"/>
    <w:rsid w:val="000E6971"/>
    <w:rsid w:val="000E722E"/>
    <w:rsid w:val="000E7BF5"/>
    <w:rsid w:val="000F41EE"/>
    <w:rsid w:val="000F613C"/>
    <w:rsid w:val="000F63B9"/>
    <w:rsid w:val="000F67CC"/>
    <w:rsid w:val="00102492"/>
    <w:rsid w:val="001025DE"/>
    <w:rsid w:val="00102E26"/>
    <w:rsid w:val="00106CA9"/>
    <w:rsid w:val="00110143"/>
    <w:rsid w:val="0011124F"/>
    <w:rsid w:val="00111B6C"/>
    <w:rsid w:val="00111F22"/>
    <w:rsid w:val="00115268"/>
    <w:rsid w:val="00115393"/>
    <w:rsid w:val="00116138"/>
    <w:rsid w:val="001162BF"/>
    <w:rsid w:val="001163C3"/>
    <w:rsid w:val="0011757C"/>
    <w:rsid w:val="00117CC5"/>
    <w:rsid w:val="001209B3"/>
    <w:rsid w:val="00123350"/>
    <w:rsid w:val="00124429"/>
    <w:rsid w:val="00125353"/>
    <w:rsid w:val="001258B2"/>
    <w:rsid w:val="0012625F"/>
    <w:rsid w:val="00127C35"/>
    <w:rsid w:val="00130E54"/>
    <w:rsid w:val="001319CF"/>
    <w:rsid w:val="00131BD6"/>
    <w:rsid w:val="00131CB0"/>
    <w:rsid w:val="00132A6D"/>
    <w:rsid w:val="00133D83"/>
    <w:rsid w:val="001341A4"/>
    <w:rsid w:val="001344D7"/>
    <w:rsid w:val="00134782"/>
    <w:rsid w:val="0013579F"/>
    <w:rsid w:val="00135DCA"/>
    <w:rsid w:val="00135EA2"/>
    <w:rsid w:val="00136957"/>
    <w:rsid w:val="00137A7C"/>
    <w:rsid w:val="00137DEB"/>
    <w:rsid w:val="0014037C"/>
    <w:rsid w:val="001411A2"/>
    <w:rsid w:val="00141994"/>
    <w:rsid w:val="001427CC"/>
    <w:rsid w:val="00142861"/>
    <w:rsid w:val="00143CAA"/>
    <w:rsid w:val="00144BD8"/>
    <w:rsid w:val="001453DE"/>
    <w:rsid w:val="0014603B"/>
    <w:rsid w:val="0014710F"/>
    <w:rsid w:val="00147C83"/>
    <w:rsid w:val="0015115A"/>
    <w:rsid w:val="00151939"/>
    <w:rsid w:val="00151FCB"/>
    <w:rsid w:val="00152E2B"/>
    <w:rsid w:val="00154E27"/>
    <w:rsid w:val="00155D46"/>
    <w:rsid w:val="00156517"/>
    <w:rsid w:val="00156C6E"/>
    <w:rsid w:val="00157DF9"/>
    <w:rsid w:val="00157FC2"/>
    <w:rsid w:val="001609D3"/>
    <w:rsid w:val="0016278B"/>
    <w:rsid w:val="00163612"/>
    <w:rsid w:val="00165680"/>
    <w:rsid w:val="00165739"/>
    <w:rsid w:val="001669B6"/>
    <w:rsid w:val="001672FF"/>
    <w:rsid w:val="001674CD"/>
    <w:rsid w:val="00167703"/>
    <w:rsid w:val="00171970"/>
    <w:rsid w:val="00171A33"/>
    <w:rsid w:val="001729CA"/>
    <w:rsid w:val="00176AAA"/>
    <w:rsid w:val="00176AB5"/>
    <w:rsid w:val="001772C4"/>
    <w:rsid w:val="00177353"/>
    <w:rsid w:val="001773DB"/>
    <w:rsid w:val="00180C2E"/>
    <w:rsid w:val="00182505"/>
    <w:rsid w:val="00182EA1"/>
    <w:rsid w:val="0018335E"/>
    <w:rsid w:val="00184582"/>
    <w:rsid w:val="00184B68"/>
    <w:rsid w:val="00187682"/>
    <w:rsid w:val="00191A51"/>
    <w:rsid w:val="00192886"/>
    <w:rsid w:val="00195657"/>
    <w:rsid w:val="0019784E"/>
    <w:rsid w:val="001A0215"/>
    <w:rsid w:val="001A0494"/>
    <w:rsid w:val="001A0C0C"/>
    <w:rsid w:val="001A0D4B"/>
    <w:rsid w:val="001A10CA"/>
    <w:rsid w:val="001A14CD"/>
    <w:rsid w:val="001A2CF2"/>
    <w:rsid w:val="001A3C92"/>
    <w:rsid w:val="001A5E2D"/>
    <w:rsid w:val="001A62B7"/>
    <w:rsid w:val="001A6CE4"/>
    <w:rsid w:val="001A76F5"/>
    <w:rsid w:val="001A782B"/>
    <w:rsid w:val="001B08F0"/>
    <w:rsid w:val="001B20D7"/>
    <w:rsid w:val="001B3BFD"/>
    <w:rsid w:val="001B3C9D"/>
    <w:rsid w:val="001B3F62"/>
    <w:rsid w:val="001B4C8E"/>
    <w:rsid w:val="001B54E5"/>
    <w:rsid w:val="001B5860"/>
    <w:rsid w:val="001B5E3A"/>
    <w:rsid w:val="001B627A"/>
    <w:rsid w:val="001B62A6"/>
    <w:rsid w:val="001C083C"/>
    <w:rsid w:val="001C12CB"/>
    <w:rsid w:val="001C23F0"/>
    <w:rsid w:val="001C3869"/>
    <w:rsid w:val="001C3E66"/>
    <w:rsid w:val="001C602A"/>
    <w:rsid w:val="001D0655"/>
    <w:rsid w:val="001D1C3C"/>
    <w:rsid w:val="001D2598"/>
    <w:rsid w:val="001D4495"/>
    <w:rsid w:val="001D508B"/>
    <w:rsid w:val="001D536D"/>
    <w:rsid w:val="001D698E"/>
    <w:rsid w:val="001D7ACC"/>
    <w:rsid w:val="001D7D5E"/>
    <w:rsid w:val="001E0A62"/>
    <w:rsid w:val="001E1404"/>
    <w:rsid w:val="001E1474"/>
    <w:rsid w:val="001E16CE"/>
    <w:rsid w:val="001E1D38"/>
    <w:rsid w:val="001E34A0"/>
    <w:rsid w:val="001E6C39"/>
    <w:rsid w:val="001E70F2"/>
    <w:rsid w:val="001F0C45"/>
    <w:rsid w:val="001F0F37"/>
    <w:rsid w:val="001F129F"/>
    <w:rsid w:val="001F2B01"/>
    <w:rsid w:val="001F6271"/>
    <w:rsid w:val="001F69D8"/>
    <w:rsid w:val="001F6B76"/>
    <w:rsid w:val="0020019D"/>
    <w:rsid w:val="0020037E"/>
    <w:rsid w:val="00201B27"/>
    <w:rsid w:val="002046B1"/>
    <w:rsid w:val="0020485B"/>
    <w:rsid w:val="00204E03"/>
    <w:rsid w:val="00206844"/>
    <w:rsid w:val="00207E38"/>
    <w:rsid w:val="00207FF3"/>
    <w:rsid w:val="00210946"/>
    <w:rsid w:val="00212930"/>
    <w:rsid w:val="002132D8"/>
    <w:rsid w:val="00213532"/>
    <w:rsid w:val="00213D86"/>
    <w:rsid w:val="0021447A"/>
    <w:rsid w:val="00214E59"/>
    <w:rsid w:val="0021565B"/>
    <w:rsid w:val="002212DF"/>
    <w:rsid w:val="0022157B"/>
    <w:rsid w:val="002215B9"/>
    <w:rsid w:val="00221843"/>
    <w:rsid w:val="002224F0"/>
    <w:rsid w:val="002226CA"/>
    <w:rsid w:val="00222E82"/>
    <w:rsid w:val="00223286"/>
    <w:rsid w:val="0022471E"/>
    <w:rsid w:val="002249CC"/>
    <w:rsid w:val="002249D2"/>
    <w:rsid w:val="00224B37"/>
    <w:rsid w:val="002251A6"/>
    <w:rsid w:val="00226175"/>
    <w:rsid w:val="002272B9"/>
    <w:rsid w:val="00227727"/>
    <w:rsid w:val="002300EB"/>
    <w:rsid w:val="00230D59"/>
    <w:rsid w:val="00233B80"/>
    <w:rsid w:val="0023469A"/>
    <w:rsid w:val="00234B6B"/>
    <w:rsid w:val="00236039"/>
    <w:rsid w:val="002361BD"/>
    <w:rsid w:val="00241293"/>
    <w:rsid w:val="00241E30"/>
    <w:rsid w:val="00242148"/>
    <w:rsid w:val="0024286F"/>
    <w:rsid w:val="00242D9B"/>
    <w:rsid w:val="0024313A"/>
    <w:rsid w:val="0024333C"/>
    <w:rsid w:val="00245E57"/>
    <w:rsid w:val="00246B60"/>
    <w:rsid w:val="00247CA4"/>
    <w:rsid w:val="00247E70"/>
    <w:rsid w:val="002515C8"/>
    <w:rsid w:val="002518B9"/>
    <w:rsid w:val="00253BB6"/>
    <w:rsid w:val="00255844"/>
    <w:rsid w:val="00256596"/>
    <w:rsid w:val="00257F46"/>
    <w:rsid w:val="0026063F"/>
    <w:rsid w:val="00262294"/>
    <w:rsid w:val="0026296A"/>
    <w:rsid w:val="00263724"/>
    <w:rsid w:val="00264C09"/>
    <w:rsid w:val="002658CA"/>
    <w:rsid w:val="00265E23"/>
    <w:rsid w:val="002668DB"/>
    <w:rsid w:val="002673D7"/>
    <w:rsid w:val="002678D6"/>
    <w:rsid w:val="00267943"/>
    <w:rsid w:val="00270524"/>
    <w:rsid w:val="00270CB9"/>
    <w:rsid w:val="00270D1A"/>
    <w:rsid w:val="002736B5"/>
    <w:rsid w:val="00274089"/>
    <w:rsid w:val="00274B8D"/>
    <w:rsid w:val="002751A9"/>
    <w:rsid w:val="00276218"/>
    <w:rsid w:val="0028089B"/>
    <w:rsid w:val="002813D8"/>
    <w:rsid w:val="0028160E"/>
    <w:rsid w:val="00283191"/>
    <w:rsid w:val="00283A98"/>
    <w:rsid w:val="00283F11"/>
    <w:rsid w:val="00285032"/>
    <w:rsid w:val="00285B91"/>
    <w:rsid w:val="00286467"/>
    <w:rsid w:val="00286563"/>
    <w:rsid w:val="00286A7A"/>
    <w:rsid w:val="00286ACB"/>
    <w:rsid w:val="00287B4B"/>
    <w:rsid w:val="002902AB"/>
    <w:rsid w:val="002909BF"/>
    <w:rsid w:val="002933AC"/>
    <w:rsid w:val="00294126"/>
    <w:rsid w:val="002941B2"/>
    <w:rsid w:val="00295DE6"/>
    <w:rsid w:val="002A3BEE"/>
    <w:rsid w:val="002A4727"/>
    <w:rsid w:val="002A5443"/>
    <w:rsid w:val="002A6BAC"/>
    <w:rsid w:val="002A7B8F"/>
    <w:rsid w:val="002A7C9D"/>
    <w:rsid w:val="002A7F5C"/>
    <w:rsid w:val="002B01AF"/>
    <w:rsid w:val="002B0E1A"/>
    <w:rsid w:val="002B1D9B"/>
    <w:rsid w:val="002B262F"/>
    <w:rsid w:val="002B4FED"/>
    <w:rsid w:val="002B5D39"/>
    <w:rsid w:val="002B5E7E"/>
    <w:rsid w:val="002B6A83"/>
    <w:rsid w:val="002B6AF2"/>
    <w:rsid w:val="002B7EF4"/>
    <w:rsid w:val="002C076C"/>
    <w:rsid w:val="002C176B"/>
    <w:rsid w:val="002C21D6"/>
    <w:rsid w:val="002C23F6"/>
    <w:rsid w:val="002C2534"/>
    <w:rsid w:val="002C25F2"/>
    <w:rsid w:val="002C3D68"/>
    <w:rsid w:val="002C3F75"/>
    <w:rsid w:val="002C45E7"/>
    <w:rsid w:val="002C4BCD"/>
    <w:rsid w:val="002C56DC"/>
    <w:rsid w:val="002C57B3"/>
    <w:rsid w:val="002C6CC0"/>
    <w:rsid w:val="002C7B59"/>
    <w:rsid w:val="002D0289"/>
    <w:rsid w:val="002D064B"/>
    <w:rsid w:val="002D1AB4"/>
    <w:rsid w:val="002D28E1"/>
    <w:rsid w:val="002D2E9E"/>
    <w:rsid w:val="002D4F01"/>
    <w:rsid w:val="002D5123"/>
    <w:rsid w:val="002D57FE"/>
    <w:rsid w:val="002D6006"/>
    <w:rsid w:val="002D67E1"/>
    <w:rsid w:val="002D6A05"/>
    <w:rsid w:val="002D7BDC"/>
    <w:rsid w:val="002E0C12"/>
    <w:rsid w:val="002E2067"/>
    <w:rsid w:val="002E23D0"/>
    <w:rsid w:val="002E2AE0"/>
    <w:rsid w:val="002E2C29"/>
    <w:rsid w:val="002E33F7"/>
    <w:rsid w:val="002E37BF"/>
    <w:rsid w:val="002E52FA"/>
    <w:rsid w:val="002E5861"/>
    <w:rsid w:val="002E765C"/>
    <w:rsid w:val="002F12E7"/>
    <w:rsid w:val="002F2F81"/>
    <w:rsid w:val="002F496E"/>
    <w:rsid w:val="002F4D4B"/>
    <w:rsid w:val="002F5095"/>
    <w:rsid w:val="002F56FB"/>
    <w:rsid w:val="002F5928"/>
    <w:rsid w:val="002F6BBB"/>
    <w:rsid w:val="002F6FA6"/>
    <w:rsid w:val="002F7ABC"/>
    <w:rsid w:val="002F7F9F"/>
    <w:rsid w:val="00300ABF"/>
    <w:rsid w:val="00300BFC"/>
    <w:rsid w:val="00301E7D"/>
    <w:rsid w:val="00302BA5"/>
    <w:rsid w:val="00302E3D"/>
    <w:rsid w:val="0030421F"/>
    <w:rsid w:val="00305489"/>
    <w:rsid w:val="00305815"/>
    <w:rsid w:val="00305B2F"/>
    <w:rsid w:val="003075F0"/>
    <w:rsid w:val="00312388"/>
    <w:rsid w:val="003125CC"/>
    <w:rsid w:val="00312DE4"/>
    <w:rsid w:val="0031381F"/>
    <w:rsid w:val="00313A8E"/>
    <w:rsid w:val="00313D65"/>
    <w:rsid w:val="00315001"/>
    <w:rsid w:val="003155C2"/>
    <w:rsid w:val="00316816"/>
    <w:rsid w:val="00316DC7"/>
    <w:rsid w:val="003179AC"/>
    <w:rsid w:val="00317C0F"/>
    <w:rsid w:val="00317F57"/>
    <w:rsid w:val="00320758"/>
    <w:rsid w:val="003210C2"/>
    <w:rsid w:val="003230D1"/>
    <w:rsid w:val="003254D8"/>
    <w:rsid w:val="0032785F"/>
    <w:rsid w:val="003304B1"/>
    <w:rsid w:val="0033140D"/>
    <w:rsid w:val="00332CE2"/>
    <w:rsid w:val="003343EC"/>
    <w:rsid w:val="003347FD"/>
    <w:rsid w:val="003375FE"/>
    <w:rsid w:val="00337664"/>
    <w:rsid w:val="003404AF"/>
    <w:rsid w:val="0034308A"/>
    <w:rsid w:val="00343E12"/>
    <w:rsid w:val="0034465A"/>
    <w:rsid w:val="0034551C"/>
    <w:rsid w:val="00345A75"/>
    <w:rsid w:val="00345AEC"/>
    <w:rsid w:val="00345B86"/>
    <w:rsid w:val="003466C4"/>
    <w:rsid w:val="00346D2E"/>
    <w:rsid w:val="003473F7"/>
    <w:rsid w:val="003476BF"/>
    <w:rsid w:val="00347C1F"/>
    <w:rsid w:val="00350F10"/>
    <w:rsid w:val="00351678"/>
    <w:rsid w:val="003520B8"/>
    <w:rsid w:val="00352394"/>
    <w:rsid w:val="00353E49"/>
    <w:rsid w:val="0035479C"/>
    <w:rsid w:val="0035506E"/>
    <w:rsid w:val="0035589D"/>
    <w:rsid w:val="00355C10"/>
    <w:rsid w:val="00356EE7"/>
    <w:rsid w:val="003571CE"/>
    <w:rsid w:val="00357543"/>
    <w:rsid w:val="003602CD"/>
    <w:rsid w:val="00361A3B"/>
    <w:rsid w:val="0036216D"/>
    <w:rsid w:val="00362B96"/>
    <w:rsid w:val="003639F7"/>
    <w:rsid w:val="003657BC"/>
    <w:rsid w:val="0036586D"/>
    <w:rsid w:val="00367B96"/>
    <w:rsid w:val="00370305"/>
    <w:rsid w:val="00372D38"/>
    <w:rsid w:val="00372DAC"/>
    <w:rsid w:val="003738FA"/>
    <w:rsid w:val="003759EB"/>
    <w:rsid w:val="0037618F"/>
    <w:rsid w:val="00376A3D"/>
    <w:rsid w:val="00376F9D"/>
    <w:rsid w:val="00377213"/>
    <w:rsid w:val="0038064A"/>
    <w:rsid w:val="003814DD"/>
    <w:rsid w:val="0038427C"/>
    <w:rsid w:val="003851E4"/>
    <w:rsid w:val="0038592E"/>
    <w:rsid w:val="00385AAD"/>
    <w:rsid w:val="00385DD2"/>
    <w:rsid w:val="00386DCA"/>
    <w:rsid w:val="003876A9"/>
    <w:rsid w:val="00387779"/>
    <w:rsid w:val="00387835"/>
    <w:rsid w:val="00387FF6"/>
    <w:rsid w:val="00391C58"/>
    <w:rsid w:val="003928DE"/>
    <w:rsid w:val="00392B5D"/>
    <w:rsid w:val="00392E98"/>
    <w:rsid w:val="00393C1D"/>
    <w:rsid w:val="00393C75"/>
    <w:rsid w:val="00393D66"/>
    <w:rsid w:val="0039531F"/>
    <w:rsid w:val="003969A8"/>
    <w:rsid w:val="00396CEE"/>
    <w:rsid w:val="00397660"/>
    <w:rsid w:val="00397A4E"/>
    <w:rsid w:val="003A06C1"/>
    <w:rsid w:val="003A09B0"/>
    <w:rsid w:val="003A3200"/>
    <w:rsid w:val="003A395C"/>
    <w:rsid w:val="003A567E"/>
    <w:rsid w:val="003A59F4"/>
    <w:rsid w:val="003A76BE"/>
    <w:rsid w:val="003A79C2"/>
    <w:rsid w:val="003B049D"/>
    <w:rsid w:val="003B1ED5"/>
    <w:rsid w:val="003B2B02"/>
    <w:rsid w:val="003B3AF8"/>
    <w:rsid w:val="003B4344"/>
    <w:rsid w:val="003B5D0A"/>
    <w:rsid w:val="003B71DC"/>
    <w:rsid w:val="003C04D4"/>
    <w:rsid w:val="003C104A"/>
    <w:rsid w:val="003C1BA7"/>
    <w:rsid w:val="003C2B6D"/>
    <w:rsid w:val="003C484F"/>
    <w:rsid w:val="003C4CBB"/>
    <w:rsid w:val="003C526C"/>
    <w:rsid w:val="003C5704"/>
    <w:rsid w:val="003C7174"/>
    <w:rsid w:val="003C72BD"/>
    <w:rsid w:val="003C740B"/>
    <w:rsid w:val="003C7C37"/>
    <w:rsid w:val="003D018E"/>
    <w:rsid w:val="003D05E2"/>
    <w:rsid w:val="003D095F"/>
    <w:rsid w:val="003D1536"/>
    <w:rsid w:val="003D17AF"/>
    <w:rsid w:val="003D3050"/>
    <w:rsid w:val="003D44C5"/>
    <w:rsid w:val="003D4615"/>
    <w:rsid w:val="003D48CB"/>
    <w:rsid w:val="003D4977"/>
    <w:rsid w:val="003D5696"/>
    <w:rsid w:val="003D731C"/>
    <w:rsid w:val="003E1BBB"/>
    <w:rsid w:val="003E2D10"/>
    <w:rsid w:val="003E33C5"/>
    <w:rsid w:val="003E4C7B"/>
    <w:rsid w:val="003E515C"/>
    <w:rsid w:val="003E5A7A"/>
    <w:rsid w:val="003E6EC7"/>
    <w:rsid w:val="003F0EE3"/>
    <w:rsid w:val="003F2D6B"/>
    <w:rsid w:val="003F3685"/>
    <w:rsid w:val="003F3E8A"/>
    <w:rsid w:val="003F551F"/>
    <w:rsid w:val="003F6081"/>
    <w:rsid w:val="003F62F0"/>
    <w:rsid w:val="003F78F3"/>
    <w:rsid w:val="003F7ECC"/>
    <w:rsid w:val="00400059"/>
    <w:rsid w:val="00400751"/>
    <w:rsid w:val="00401178"/>
    <w:rsid w:val="00402636"/>
    <w:rsid w:val="0040355A"/>
    <w:rsid w:val="00403718"/>
    <w:rsid w:val="00406725"/>
    <w:rsid w:val="0041099C"/>
    <w:rsid w:val="004114B9"/>
    <w:rsid w:val="0041162E"/>
    <w:rsid w:val="004128B7"/>
    <w:rsid w:val="00413DD5"/>
    <w:rsid w:val="004158E8"/>
    <w:rsid w:val="00416409"/>
    <w:rsid w:val="0041690B"/>
    <w:rsid w:val="00417472"/>
    <w:rsid w:val="00417E5A"/>
    <w:rsid w:val="004209A6"/>
    <w:rsid w:val="004214FC"/>
    <w:rsid w:val="00421D10"/>
    <w:rsid w:val="00423F56"/>
    <w:rsid w:val="00425767"/>
    <w:rsid w:val="00426807"/>
    <w:rsid w:val="00426DE8"/>
    <w:rsid w:val="00427A38"/>
    <w:rsid w:val="00427FE0"/>
    <w:rsid w:val="00431683"/>
    <w:rsid w:val="00431C81"/>
    <w:rsid w:val="004322F2"/>
    <w:rsid w:val="00433231"/>
    <w:rsid w:val="00434828"/>
    <w:rsid w:val="00435BC9"/>
    <w:rsid w:val="00435DB5"/>
    <w:rsid w:val="004361D5"/>
    <w:rsid w:val="0043683A"/>
    <w:rsid w:val="00436BE7"/>
    <w:rsid w:val="00436D13"/>
    <w:rsid w:val="00437111"/>
    <w:rsid w:val="00437AE2"/>
    <w:rsid w:val="00440062"/>
    <w:rsid w:val="00443FB1"/>
    <w:rsid w:val="0044429D"/>
    <w:rsid w:val="004444A2"/>
    <w:rsid w:val="00444D79"/>
    <w:rsid w:val="00444E77"/>
    <w:rsid w:val="004457C1"/>
    <w:rsid w:val="004464C8"/>
    <w:rsid w:val="00446D1F"/>
    <w:rsid w:val="00447BF8"/>
    <w:rsid w:val="0045032D"/>
    <w:rsid w:val="00452121"/>
    <w:rsid w:val="00452194"/>
    <w:rsid w:val="004525C3"/>
    <w:rsid w:val="004528D8"/>
    <w:rsid w:val="00453AC0"/>
    <w:rsid w:val="00453B00"/>
    <w:rsid w:val="00454913"/>
    <w:rsid w:val="00455DDA"/>
    <w:rsid w:val="00457949"/>
    <w:rsid w:val="00460E9B"/>
    <w:rsid w:val="0046167A"/>
    <w:rsid w:val="0046255B"/>
    <w:rsid w:val="00462781"/>
    <w:rsid w:val="00462AD9"/>
    <w:rsid w:val="00462B9D"/>
    <w:rsid w:val="0046312B"/>
    <w:rsid w:val="00463DC5"/>
    <w:rsid w:val="00465335"/>
    <w:rsid w:val="00465ABE"/>
    <w:rsid w:val="004676A3"/>
    <w:rsid w:val="00467B31"/>
    <w:rsid w:val="00467E29"/>
    <w:rsid w:val="00467F4D"/>
    <w:rsid w:val="00470E29"/>
    <w:rsid w:val="004714C4"/>
    <w:rsid w:val="0047404E"/>
    <w:rsid w:val="00474092"/>
    <w:rsid w:val="004748F0"/>
    <w:rsid w:val="00474C9E"/>
    <w:rsid w:val="00475316"/>
    <w:rsid w:val="00475DC2"/>
    <w:rsid w:val="00475F11"/>
    <w:rsid w:val="00476253"/>
    <w:rsid w:val="00476E3D"/>
    <w:rsid w:val="00481DED"/>
    <w:rsid w:val="00484065"/>
    <w:rsid w:val="00484AAB"/>
    <w:rsid w:val="00484E0A"/>
    <w:rsid w:val="00485B9A"/>
    <w:rsid w:val="0048630B"/>
    <w:rsid w:val="004869F8"/>
    <w:rsid w:val="004870BA"/>
    <w:rsid w:val="00487605"/>
    <w:rsid w:val="004901CB"/>
    <w:rsid w:val="0049177C"/>
    <w:rsid w:val="00494A05"/>
    <w:rsid w:val="00494D4E"/>
    <w:rsid w:val="00495284"/>
    <w:rsid w:val="00495818"/>
    <w:rsid w:val="00495A7B"/>
    <w:rsid w:val="00495F0F"/>
    <w:rsid w:val="00496C4A"/>
    <w:rsid w:val="0049723A"/>
    <w:rsid w:val="00497526"/>
    <w:rsid w:val="00497D7E"/>
    <w:rsid w:val="004A1AC5"/>
    <w:rsid w:val="004A1F4B"/>
    <w:rsid w:val="004A3847"/>
    <w:rsid w:val="004A4129"/>
    <w:rsid w:val="004A5137"/>
    <w:rsid w:val="004A5849"/>
    <w:rsid w:val="004A607B"/>
    <w:rsid w:val="004A68F3"/>
    <w:rsid w:val="004B0790"/>
    <w:rsid w:val="004B1452"/>
    <w:rsid w:val="004B1D3D"/>
    <w:rsid w:val="004B26FF"/>
    <w:rsid w:val="004B3710"/>
    <w:rsid w:val="004B3B5F"/>
    <w:rsid w:val="004B432F"/>
    <w:rsid w:val="004B54AF"/>
    <w:rsid w:val="004B5BC0"/>
    <w:rsid w:val="004B5EDD"/>
    <w:rsid w:val="004B5F49"/>
    <w:rsid w:val="004B65B5"/>
    <w:rsid w:val="004B7530"/>
    <w:rsid w:val="004C0BB5"/>
    <w:rsid w:val="004C0CA0"/>
    <w:rsid w:val="004C146D"/>
    <w:rsid w:val="004C1FE4"/>
    <w:rsid w:val="004C573B"/>
    <w:rsid w:val="004C66FE"/>
    <w:rsid w:val="004C6AE0"/>
    <w:rsid w:val="004C6D48"/>
    <w:rsid w:val="004C7E12"/>
    <w:rsid w:val="004D07E0"/>
    <w:rsid w:val="004D4A38"/>
    <w:rsid w:val="004D4AB0"/>
    <w:rsid w:val="004D6362"/>
    <w:rsid w:val="004D729B"/>
    <w:rsid w:val="004E0796"/>
    <w:rsid w:val="004E105D"/>
    <w:rsid w:val="004E38E6"/>
    <w:rsid w:val="004E3DCB"/>
    <w:rsid w:val="004E45AF"/>
    <w:rsid w:val="004E5D38"/>
    <w:rsid w:val="004E69E6"/>
    <w:rsid w:val="004E7B62"/>
    <w:rsid w:val="004F05AF"/>
    <w:rsid w:val="004F066E"/>
    <w:rsid w:val="004F1796"/>
    <w:rsid w:val="004F2A31"/>
    <w:rsid w:val="004F4432"/>
    <w:rsid w:val="004F4FE6"/>
    <w:rsid w:val="004F54EC"/>
    <w:rsid w:val="004F6218"/>
    <w:rsid w:val="004F6248"/>
    <w:rsid w:val="004F72DE"/>
    <w:rsid w:val="004F7459"/>
    <w:rsid w:val="00500D18"/>
    <w:rsid w:val="005025E1"/>
    <w:rsid w:val="00502662"/>
    <w:rsid w:val="005049F5"/>
    <w:rsid w:val="00507E15"/>
    <w:rsid w:val="0051068C"/>
    <w:rsid w:val="00510C7E"/>
    <w:rsid w:val="005126DC"/>
    <w:rsid w:val="005139C4"/>
    <w:rsid w:val="00513AAE"/>
    <w:rsid w:val="0051415C"/>
    <w:rsid w:val="0051518E"/>
    <w:rsid w:val="005165A4"/>
    <w:rsid w:val="00521435"/>
    <w:rsid w:val="00523457"/>
    <w:rsid w:val="0052369F"/>
    <w:rsid w:val="005244EE"/>
    <w:rsid w:val="00524A5D"/>
    <w:rsid w:val="00524B41"/>
    <w:rsid w:val="00524B59"/>
    <w:rsid w:val="005254A5"/>
    <w:rsid w:val="00525830"/>
    <w:rsid w:val="00525CC4"/>
    <w:rsid w:val="00526350"/>
    <w:rsid w:val="00530256"/>
    <w:rsid w:val="00530B3B"/>
    <w:rsid w:val="005326EB"/>
    <w:rsid w:val="005346CA"/>
    <w:rsid w:val="00534E39"/>
    <w:rsid w:val="00535059"/>
    <w:rsid w:val="0053511A"/>
    <w:rsid w:val="005355D9"/>
    <w:rsid w:val="00536115"/>
    <w:rsid w:val="00536A3E"/>
    <w:rsid w:val="00536C27"/>
    <w:rsid w:val="005371E2"/>
    <w:rsid w:val="00541423"/>
    <w:rsid w:val="005427D0"/>
    <w:rsid w:val="00543185"/>
    <w:rsid w:val="005439F2"/>
    <w:rsid w:val="00546258"/>
    <w:rsid w:val="005467BD"/>
    <w:rsid w:val="005470C4"/>
    <w:rsid w:val="0054751C"/>
    <w:rsid w:val="00550C87"/>
    <w:rsid w:val="005521F6"/>
    <w:rsid w:val="005530A7"/>
    <w:rsid w:val="00553153"/>
    <w:rsid w:val="0055322B"/>
    <w:rsid w:val="0055353D"/>
    <w:rsid w:val="0055430E"/>
    <w:rsid w:val="005543F3"/>
    <w:rsid w:val="00555A19"/>
    <w:rsid w:val="00555CF2"/>
    <w:rsid w:val="005564B4"/>
    <w:rsid w:val="0055772E"/>
    <w:rsid w:val="00560512"/>
    <w:rsid w:val="005613C9"/>
    <w:rsid w:val="00561CCD"/>
    <w:rsid w:val="00561FC7"/>
    <w:rsid w:val="0056317C"/>
    <w:rsid w:val="00564797"/>
    <w:rsid w:val="00564923"/>
    <w:rsid w:val="00564D01"/>
    <w:rsid w:val="00566551"/>
    <w:rsid w:val="0056692B"/>
    <w:rsid w:val="005675AE"/>
    <w:rsid w:val="00567990"/>
    <w:rsid w:val="00570F55"/>
    <w:rsid w:val="00571294"/>
    <w:rsid w:val="005713EC"/>
    <w:rsid w:val="005717DF"/>
    <w:rsid w:val="0057286F"/>
    <w:rsid w:val="005728C4"/>
    <w:rsid w:val="00572C31"/>
    <w:rsid w:val="005736FD"/>
    <w:rsid w:val="00573FAE"/>
    <w:rsid w:val="00574586"/>
    <w:rsid w:val="00574D32"/>
    <w:rsid w:val="005769C4"/>
    <w:rsid w:val="00577104"/>
    <w:rsid w:val="00580058"/>
    <w:rsid w:val="00582161"/>
    <w:rsid w:val="005842CA"/>
    <w:rsid w:val="00584376"/>
    <w:rsid w:val="00584E44"/>
    <w:rsid w:val="005855BC"/>
    <w:rsid w:val="00586E88"/>
    <w:rsid w:val="005903FD"/>
    <w:rsid w:val="0059081D"/>
    <w:rsid w:val="0059159F"/>
    <w:rsid w:val="00592DD6"/>
    <w:rsid w:val="00593EBD"/>
    <w:rsid w:val="00597986"/>
    <w:rsid w:val="005A1F16"/>
    <w:rsid w:val="005A2522"/>
    <w:rsid w:val="005A292E"/>
    <w:rsid w:val="005A2BCC"/>
    <w:rsid w:val="005A47F9"/>
    <w:rsid w:val="005A49EF"/>
    <w:rsid w:val="005A51B0"/>
    <w:rsid w:val="005A524D"/>
    <w:rsid w:val="005A5550"/>
    <w:rsid w:val="005A63B8"/>
    <w:rsid w:val="005B04CB"/>
    <w:rsid w:val="005B0DA0"/>
    <w:rsid w:val="005B1945"/>
    <w:rsid w:val="005B2912"/>
    <w:rsid w:val="005B33CB"/>
    <w:rsid w:val="005B346E"/>
    <w:rsid w:val="005B3661"/>
    <w:rsid w:val="005B4189"/>
    <w:rsid w:val="005B4262"/>
    <w:rsid w:val="005B4D54"/>
    <w:rsid w:val="005B4D95"/>
    <w:rsid w:val="005B583E"/>
    <w:rsid w:val="005B61C1"/>
    <w:rsid w:val="005B6D97"/>
    <w:rsid w:val="005C0B11"/>
    <w:rsid w:val="005C10E3"/>
    <w:rsid w:val="005C19E7"/>
    <w:rsid w:val="005C30F3"/>
    <w:rsid w:val="005C395A"/>
    <w:rsid w:val="005C40BE"/>
    <w:rsid w:val="005C6282"/>
    <w:rsid w:val="005C6B78"/>
    <w:rsid w:val="005C6D6F"/>
    <w:rsid w:val="005C6D9B"/>
    <w:rsid w:val="005D1034"/>
    <w:rsid w:val="005D14ED"/>
    <w:rsid w:val="005D255B"/>
    <w:rsid w:val="005D26B6"/>
    <w:rsid w:val="005D274E"/>
    <w:rsid w:val="005D2D40"/>
    <w:rsid w:val="005D2DA2"/>
    <w:rsid w:val="005D3416"/>
    <w:rsid w:val="005D37A8"/>
    <w:rsid w:val="005D3DB0"/>
    <w:rsid w:val="005D409C"/>
    <w:rsid w:val="005D4F08"/>
    <w:rsid w:val="005D53A0"/>
    <w:rsid w:val="005D6C5A"/>
    <w:rsid w:val="005E07E5"/>
    <w:rsid w:val="005E0BEA"/>
    <w:rsid w:val="005E0C91"/>
    <w:rsid w:val="005E0D18"/>
    <w:rsid w:val="005E0E17"/>
    <w:rsid w:val="005E142E"/>
    <w:rsid w:val="005E144C"/>
    <w:rsid w:val="005E162C"/>
    <w:rsid w:val="005E3C49"/>
    <w:rsid w:val="005E42E6"/>
    <w:rsid w:val="005E5ACF"/>
    <w:rsid w:val="005E5FED"/>
    <w:rsid w:val="005E6724"/>
    <w:rsid w:val="005E6D95"/>
    <w:rsid w:val="005F1090"/>
    <w:rsid w:val="005F1F53"/>
    <w:rsid w:val="005F22A3"/>
    <w:rsid w:val="005F2343"/>
    <w:rsid w:val="005F260F"/>
    <w:rsid w:val="005F5529"/>
    <w:rsid w:val="005F58E6"/>
    <w:rsid w:val="005F64E1"/>
    <w:rsid w:val="005F6F83"/>
    <w:rsid w:val="005F7856"/>
    <w:rsid w:val="0060110A"/>
    <w:rsid w:val="00601467"/>
    <w:rsid w:val="00601620"/>
    <w:rsid w:val="006019F7"/>
    <w:rsid w:val="0060448A"/>
    <w:rsid w:val="00604B62"/>
    <w:rsid w:val="00605F3C"/>
    <w:rsid w:val="006074EC"/>
    <w:rsid w:val="0060783C"/>
    <w:rsid w:val="00610017"/>
    <w:rsid w:val="00612344"/>
    <w:rsid w:val="00613FC9"/>
    <w:rsid w:val="00614CE0"/>
    <w:rsid w:val="00620896"/>
    <w:rsid w:val="00621425"/>
    <w:rsid w:val="00621A8B"/>
    <w:rsid w:val="00621B08"/>
    <w:rsid w:val="0062275E"/>
    <w:rsid w:val="00622CB2"/>
    <w:rsid w:val="00624ABE"/>
    <w:rsid w:val="0062553D"/>
    <w:rsid w:val="006266EE"/>
    <w:rsid w:val="00626A14"/>
    <w:rsid w:val="00627273"/>
    <w:rsid w:val="00631B65"/>
    <w:rsid w:val="00632FBF"/>
    <w:rsid w:val="00634C47"/>
    <w:rsid w:val="00634E6E"/>
    <w:rsid w:val="00635671"/>
    <w:rsid w:val="006377A3"/>
    <w:rsid w:val="00637FC1"/>
    <w:rsid w:val="00643BE4"/>
    <w:rsid w:val="00644C21"/>
    <w:rsid w:val="006467D9"/>
    <w:rsid w:val="006470F6"/>
    <w:rsid w:val="006507B3"/>
    <w:rsid w:val="0065108F"/>
    <w:rsid w:val="00651A44"/>
    <w:rsid w:val="00651E8D"/>
    <w:rsid w:val="00653EB1"/>
    <w:rsid w:val="00654910"/>
    <w:rsid w:val="006552EF"/>
    <w:rsid w:val="006554D3"/>
    <w:rsid w:val="0065647B"/>
    <w:rsid w:val="00656BAB"/>
    <w:rsid w:val="0066172E"/>
    <w:rsid w:val="00661867"/>
    <w:rsid w:val="00662724"/>
    <w:rsid w:val="00663675"/>
    <w:rsid w:val="006636B2"/>
    <w:rsid w:val="006650D0"/>
    <w:rsid w:val="0066672B"/>
    <w:rsid w:val="006670D5"/>
    <w:rsid w:val="00667626"/>
    <w:rsid w:val="00667CF8"/>
    <w:rsid w:val="00670C5F"/>
    <w:rsid w:val="00671025"/>
    <w:rsid w:val="00671503"/>
    <w:rsid w:val="006751AD"/>
    <w:rsid w:val="0067562E"/>
    <w:rsid w:val="006756C0"/>
    <w:rsid w:val="00675D02"/>
    <w:rsid w:val="00677706"/>
    <w:rsid w:val="00680D61"/>
    <w:rsid w:val="006810F3"/>
    <w:rsid w:val="006812C7"/>
    <w:rsid w:val="006814DC"/>
    <w:rsid w:val="0068231C"/>
    <w:rsid w:val="00682E2C"/>
    <w:rsid w:val="00683CD1"/>
    <w:rsid w:val="006843C5"/>
    <w:rsid w:val="006877E0"/>
    <w:rsid w:val="00691397"/>
    <w:rsid w:val="00692B44"/>
    <w:rsid w:val="006948AD"/>
    <w:rsid w:val="00697ED4"/>
    <w:rsid w:val="006A06CA"/>
    <w:rsid w:val="006A0B2F"/>
    <w:rsid w:val="006A2C22"/>
    <w:rsid w:val="006A4051"/>
    <w:rsid w:val="006A421B"/>
    <w:rsid w:val="006A50A4"/>
    <w:rsid w:val="006A5642"/>
    <w:rsid w:val="006A5A7B"/>
    <w:rsid w:val="006B05AB"/>
    <w:rsid w:val="006B0867"/>
    <w:rsid w:val="006B2594"/>
    <w:rsid w:val="006B29A2"/>
    <w:rsid w:val="006B6F71"/>
    <w:rsid w:val="006C03C0"/>
    <w:rsid w:val="006C091A"/>
    <w:rsid w:val="006C0946"/>
    <w:rsid w:val="006C3B8B"/>
    <w:rsid w:val="006C3C0B"/>
    <w:rsid w:val="006C50DD"/>
    <w:rsid w:val="006C6258"/>
    <w:rsid w:val="006C6280"/>
    <w:rsid w:val="006C6F0E"/>
    <w:rsid w:val="006C7099"/>
    <w:rsid w:val="006D0E22"/>
    <w:rsid w:val="006D1411"/>
    <w:rsid w:val="006D1935"/>
    <w:rsid w:val="006D1A44"/>
    <w:rsid w:val="006D1F3A"/>
    <w:rsid w:val="006D2476"/>
    <w:rsid w:val="006D2916"/>
    <w:rsid w:val="006D2A5B"/>
    <w:rsid w:val="006D31E2"/>
    <w:rsid w:val="006D396E"/>
    <w:rsid w:val="006D55B9"/>
    <w:rsid w:val="006D5E29"/>
    <w:rsid w:val="006D6FFD"/>
    <w:rsid w:val="006E01E4"/>
    <w:rsid w:val="006E0B5A"/>
    <w:rsid w:val="006E17D7"/>
    <w:rsid w:val="006E3F90"/>
    <w:rsid w:val="006E4296"/>
    <w:rsid w:val="006E4AB7"/>
    <w:rsid w:val="006E7FC7"/>
    <w:rsid w:val="006F0FEE"/>
    <w:rsid w:val="006F1AF4"/>
    <w:rsid w:val="006F1C9B"/>
    <w:rsid w:val="006F2252"/>
    <w:rsid w:val="006F3BD0"/>
    <w:rsid w:val="006F3F8B"/>
    <w:rsid w:val="006F5F6D"/>
    <w:rsid w:val="006F6DAF"/>
    <w:rsid w:val="006F7727"/>
    <w:rsid w:val="007008C5"/>
    <w:rsid w:val="00701034"/>
    <w:rsid w:val="0070105F"/>
    <w:rsid w:val="00701ECE"/>
    <w:rsid w:val="007030B6"/>
    <w:rsid w:val="00703E5F"/>
    <w:rsid w:val="0070588A"/>
    <w:rsid w:val="00707118"/>
    <w:rsid w:val="00707B25"/>
    <w:rsid w:val="007106A8"/>
    <w:rsid w:val="00710925"/>
    <w:rsid w:val="007118C6"/>
    <w:rsid w:val="00711C71"/>
    <w:rsid w:val="00712160"/>
    <w:rsid w:val="00713C5A"/>
    <w:rsid w:val="0071661E"/>
    <w:rsid w:val="00716D1C"/>
    <w:rsid w:val="00717317"/>
    <w:rsid w:val="00717C99"/>
    <w:rsid w:val="007206A1"/>
    <w:rsid w:val="00721462"/>
    <w:rsid w:val="00721890"/>
    <w:rsid w:val="00722D69"/>
    <w:rsid w:val="007242D2"/>
    <w:rsid w:val="007251BA"/>
    <w:rsid w:val="0072529D"/>
    <w:rsid w:val="007256A9"/>
    <w:rsid w:val="007259FC"/>
    <w:rsid w:val="00727C64"/>
    <w:rsid w:val="00727ED1"/>
    <w:rsid w:val="00730D22"/>
    <w:rsid w:val="00731E62"/>
    <w:rsid w:val="007344D3"/>
    <w:rsid w:val="00735417"/>
    <w:rsid w:val="00735530"/>
    <w:rsid w:val="0073560A"/>
    <w:rsid w:val="007364F6"/>
    <w:rsid w:val="00737FCD"/>
    <w:rsid w:val="00740777"/>
    <w:rsid w:val="00741879"/>
    <w:rsid w:val="00741AAD"/>
    <w:rsid w:val="0074220B"/>
    <w:rsid w:val="00744163"/>
    <w:rsid w:val="007455E1"/>
    <w:rsid w:val="00745943"/>
    <w:rsid w:val="00745ECD"/>
    <w:rsid w:val="0074692C"/>
    <w:rsid w:val="00746EC2"/>
    <w:rsid w:val="0074757D"/>
    <w:rsid w:val="00747D2E"/>
    <w:rsid w:val="007512A0"/>
    <w:rsid w:val="007513A7"/>
    <w:rsid w:val="0075281B"/>
    <w:rsid w:val="00754DC4"/>
    <w:rsid w:val="00757381"/>
    <w:rsid w:val="00757AEA"/>
    <w:rsid w:val="00757B03"/>
    <w:rsid w:val="007605B6"/>
    <w:rsid w:val="00763045"/>
    <w:rsid w:val="00763820"/>
    <w:rsid w:val="00764034"/>
    <w:rsid w:val="00764487"/>
    <w:rsid w:val="00765B21"/>
    <w:rsid w:val="00766AD3"/>
    <w:rsid w:val="00770F05"/>
    <w:rsid w:val="00771159"/>
    <w:rsid w:val="00772373"/>
    <w:rsid w:val="007734CE"/>
    <w:rsid w:val="00773DCD"/>
    <w:rsid w:val="00774AC0"/>
    <w:rsid w:val="007751F5"/>
    <w:rsid w:val="007752E5"/>
    <w:rsid w:val="0077592C"/>
    <w:rsid w:val="0078099A"/>
    <w:rsid w:val="00780A0B"/>
    <w:rsid w:val="00781243"/>
    <w:rsid w:val="00781D9D"/>
    <w:rsid w:val="00782101"/>
    <w:rsid w:val="00783BB7"/>
    <w:rsid w:val="00784D41"/>
    <w:rsid w:val="0078554D"/>
    <w:rsid w:val="00787496"/>
    <w:rsid w:val="007875EB"/>
    <w:rsid w:val="00787D0E"/>
    <w:rsid w:val="007901C8"/>
    <w:rsid w:val="007909BA"/>
    <w:rsid w:val="00790A82"/>
    <w:rsid w:val="00790D1B"/>
    <w:rsid w:val="00792C99"/>
    <w:rsid w:val="00793932"/>
    <w:rsid w:val="00793B8B"/>
    <w:rsid w:val="007958EB"/>
    <w:rsid w:val="00796F07"/>
    <w:rsid w:val="0079716C"/>
    <w:rsid w:val="00797285"/>
    <w:rsid w:val="007A0BD9"/>
    <w:rsid w:val="007A15D1"/>
    <w:rsid w:val="007A1768"/>
    <w:rsid w:val="007A1C04"/>
    <w:rsid w:val="007A2F7E"/>
    <w:rsid w:val="007A3D5D"/>
    <w:rsid w:val="007A41A8"/>
    <w:rsid w:val="007A45A8"/>
    <w:rsid w:val="007A6D73"/>
    <w:rsid w:val="007B02CB"/>
    <w:rsid w:val="007B1343"/>
    <w:rsid w:val="007B2502"/>
    <w:rsid w:val="007B2F9F"/>
    <w:rsid w:val="007B365B"/>
    <w:rsid w:val="007B3AF3"/>
    <w:rsid w:val="007B5D91"/>
    <w:rsid w:val="007B648D"/>
    <w:rsid w:val="007B64AA"/>
    <w:rsid w:val="007B6AF6"/>
    <w:rsid w:val="007B6EBC"/>
    <w:rsid w:val="007B6F8A"/>
    <w:rsid w:val="007B7336"/>
    <w:rsid w:val="007B7981"/>
    <w:rsid w:val="007C02BC"/>
    <w:rsid w:val="007C0ABD"/>
    <w:rsid w:val="007C0C53"/>
    <w:rsid w:val="007C1007"/>
    <w:rsid w:val="007C20BC"/>
    <w:rsid w:val="007C219E"/>
    <w:rsid w:val="007C2C7A"/>
    <w:rsid w:val="007C2E65"/>
    <w:rsid w:val="007C32AF"/>
    <w:rsid w:val="007C56F8"/>
    <w:rsid w:val="007C5716"/>
    <w:rsid w:val="007C63BA"/>
    <w:rsid w:val="007C63E3"/>
    <w:rsid w:val="007C67E8"/>
    <w:rsid w:val="007C7447"/>
    <w:rsid w:val="007C7861"/>
    <w:rsid w:val="007C7C5F"/>
    <w:rsid w:val="007C7CE3"/>
    <w:rsid w:val="007D0694"/>
    <w:rsid w:val="007D0740"/>
    <w:rsid w:val="007D19A2"/>
    <w:rsid w:val="007D22E5"/>
    <w:rsid w:val="007D30BA"/>
    <w:rsid w:val="007D34B4"/>
    <w:rsid w:val="007D39ED"/>
    <w:rsid w:val="007D3BD1"/>
    <w:rsid w:val="007D42A6"/>
    <w:rsid w:val="007D436C"/>
    <w:rsid w:val="007D4BF2"/>
    <w:rsid w:val="007D50A3"/>
    <w:rsid w:val="007D6574"/>
    <w:rsid w:val="007D6B42"/>
    <w:rsid w:val="007D7397"/>
    <w:rsid w:val="007E09E0"/>
    <w:rsid w:val="007E1989"/>
    <w:rsid w:val="007E509E"/>
    <w:rsid w:val="007E51C0"/>
    <w:rsid w:val="007E5594"/>
    <w:rsid w:val="007E57FF"/>
    <w:rsid w:val="007E5FE9"/>
    <w:rsid w:val="007E61E8"/>
    <w:rsid w:val="007E6C01"/>
    <w:rsid w:val="007E75E6"/>
    <w:rsid w:val="007E7C79"/>
    <w:rsid w:val="007F03E6"/>
    <w:rsid w:val="007F2D9F"/>
    <w:rsid w:val="007F3106"/>
    <w:rsid w:val="007F3537"/>
    <w:rsid w:val="007F5BCC"/>
    <w:rsid w:val="007F5DED"/>
    <w:rsid w:val="007F66D6"/>
    <w:rsid w:val="00800211"/>
    <w:rsid w:val="00800496"/>
    <w:rsid w:val="00800735"/>
    <w:rsid w:val="00800F4B"/>
    <w:rsid w:val="00802051"/>
    <w:rsid w:val="00802E8A"/>
    <w:rsid w:val="00802FB3"/>
    <w:rsid w:val="00805592"/>
    <w:rsid w:val="00805FC3"/>
    <w:rsid w:val="0080756B"/>
    <w:rsid w:val="00810864"/>
    <w:rsid w:val="00811AD4"/>
    <w:rsid w:val="0081276A"/>
    <w:rsid w:val="008138D8"/>
    <w:rsid w:val="00813AB1"/>
    <w:rsid w:val="00814CD6"/>
    <w:rsid w:val="00815A6C"/>
    <w:rsid w:val="00817374"/>
    <w:rsid w:val="00817484"/>
    <w:rsid w:val="00822733"/>
    <w:rsid w:val="00822E89"/>
    <w:rsid w:val="00823146"/>
    <w:rsid w:val="00823AE1"/>
    <w:rsid w:val="008240D7"/>
    <w:rsid w:val="008245D9"/>
    <w:rsid w:val="00824E09"/>
    <w:rsid w:val="008253F1"/>
    <w:rsid w:val="0082555F"/>
    <w:rsid w:val="008264DA"/>
    <w:rsid w:val="0082726A"/>
    <w:rsid w:val="0083161A"/>
    <w:rsid w:val="00831C51"/>
    <w:rsid w:val="00832C03"/>
    <w:rsid w:val="00832DE4"/>
    <w:rsid w:val="008331D5"/>
    <w:rsid w:val="0083373B"/>
    <w:rsid w:val="00834602"/>
    <w:rsid w:val="0083528D"/>
    <w:rsid w:val="008358C7"/>
    <w:rsid w:val="00835DC2"/>
    <w:rsid w:val="0083736B"/>
    <w:rsid w:val="0083788C"/>
    <w:rsid w:val="0084049B"/>
    <w:rsid w:val="0084079F"/>
    <w:rsid w:val="00840AC8"/>
    <w:rsid w:val="00840E9B"/>
    <w:rsid w:val="008424EA"/>
    <w:rsid w:val="00842932"/>
    <w:rsid w:val="00842EE9"/>
    <w:rsid w:val="00843151"/>
    <w:rsid w:val="00843294"/>
    <w:rsid w:val="00844BC4"/>
    <w:rsid w:val="008456BF"/>
    <w:rsid w:val="00847797"/>
    <w:rsid w:val="00847CE4"/>
    <w:rsid w:val="00847F39"/>
    <w:rsid w:val="0085033A"/>
    <w:rsid w:val="00851388"/>
    <w:rsid w:val="00851508"/>
    <w:rsid w:val="00851BEA"/>
    <w:rsid w:val="00852364"/>
    <w:rsid w:val="00853B36"/>
    <w:rsid w:val="00853DA8"/>
    <w:rsid w:val="008548AB"/>
    <w:rsid w:val="008556CF"/>
    <w:rsid w:val="00855D82"/>
    <w:rsid w:val="00855E06"/>
    <w:rsid w:val="00856DFF"/>
    <w:rsid w:val="00862AF4"/>
    <w:rsid w:val="00862C98"/>
    <w:rsid w:val="00863159"/>
    <w:rsid w:val="0087021B"/>
    <w:rsid w:val="00870DC5"/>
    <w:rsid w:val="00871493"/>
    <w:rsid w:val="00871633"/>
    <w:rsid w:val="0087267B"/>
    <w:rsid w:val="00872F13"/>
    <w:rsid w:val="0087342C"/>
    <w:rsid w:val="00873E87"/>
    <w:rsid w:val="008744E8"/>
    <w:rsid w:val="008747A0"/>
    <w:rsid w:val="008747C9"/>
    <w:rsid w:val="00875FE7"/>
    <w:rsid w:val="0087640C"/>
    <w:rsid w:val="00876CE1"/>
    <w:rsid w:val="00876D47"/>
    <w:rsid w:val="0088033B"/>
    <w:rsid w:val="0088045F"/>
    <w:rsid w:val="00880A8C"/>
    <w:rsid w:val="008816CA"/>
    <w:rsid w:val="00881928"/>
    <w:rsid w:val="00881FF7"/>
    <w:rsid w:val="00882792"/>
    <w:rsid w:val="00882E81"/>
    <w:rsid w:val="00883A9E"/>
    <w:rsid w:val="00883F35"/>
    <w:rsid w:val="00883F63"/>
    <w:rsid w:val="008851B7"/>
    <w:rsid w:val="008865B1"/>
    <w:rsid w:val="00886980"/>
    <w:rsid w:val="0088716B"/>
    <w:rsid w:val="00887AB6"/>
    <w:rsid w:val="00890174"/>
    <w:rsid w:val="00890293"/>
    <w:rsid w:val="00890A42"/>
    <w:rsid w:val="0089133D"/>
    <w:rsid w:val="00891A3F"/>
    <w:rsid w:val="00891D01"/>
    <w:rsid w:val="00892CC0"/>
    <w:rsid w:val="008931AF"/>
    <w:rsid w:val="00893D8D"/>
    <w:rsid w:val="008949E1"/>
    <w:rsid w:val="00894B65"/>
    <w:rsid w:val="00896D68"/>
    <w:rsid w:val="008A0D2C"/>
    <w:rsid w:val="008A12F8"/>
    <w:rsid w:val="008A1EFA"/>
    <w:rsid w:val="008A24E7"/>
    <w:rsid w:val="008A66CD"/>
    <w:rsid w:val="008A6714"/>
    <w:rsid w:val="008A734A"/>
    <w:rsid w:val="008A74BE"/>
    <w:rsid w:val="008A74EA"/>
    <w:rsid w:val="008A7663"/>
    <w:rsid w:val="008A7CC4"/>
    <w:rsid w:val="008B03C9"/>
    <w:rsid w:val="008B053A"/>
    <w:rsid w:val="008B23FA"/>
    <w:rsid w:val="008B3A19"/>
    <w:rsid w:val="008B3B5C"/>
    <w:rsid w:val="008B584C"/>
    <w:rsid w:val="008B6CCC"/>
    <w:rsid w:val="008B72FC"/>
    <w:rsid w:val="008B7AC0"/>
    <w:rsid w:val="008C0660"/>
    <w:rsid w:val="008C1C82"/>
    <w:rsid w:val="008C403D"/>
    <w:rsid w:val="008C44BA"/>
    <w:rsid w:val="008C5EA8"/>
    <w:rsid w:val="008C69C9"/>
    <w:rsid w:val="008C6AC1"/>
    <w:rsid w:val="008C7028"/>
    <w:rsid w:val="008C7065"/>
    <w:rsid w:val="008C7178"/>
    <w:rsid w:val="008C73E5"/>
    <w:rsid w:val="008C7AC3"/>
    <w:rsid w:val="008D0572"/>
    <w:rsid w:val="008D0B27"/>
    <w:rsid w:val="008D0B52"/>
    <w:rsid w:val="008D0BEF"/>
    <w:rsid w:val="008D21F3"/>
    <w:rsid w:val="008D23F2"/>
    <w:rsid w:val="008D297C"/>
    <w:rsid w:val="008D2F39"/>
    <w:rsid w:val="008D3CE3"/>
    <w:rsid w:val="008D4A27"/>
    <w:rsid w:val="008D4C95"/>
    <w:rsid w:val="008D4CBA"/>
    <w:rsid w:val="008D607F"/>
    <w:rsid w:val="008D6D88"/>
    <w:rsid w:val="008E077A"/>
    <w:rsid w:val="008E1E74"/>
    <w:rsid w:val="008E468B"/>
    <w:rsid w:val="008E48B9"/>
    <w:rsid w:val="008E705E"/>
    <w:rsid w:val="008E7F09"/>
    <w:rsid w:val="008E7F4C"/>
    <w:rsid w:val="008F2B29"/>
    <w:rsid w:val="008F51B9"/>
    <w:rsid w:val="008F536F"/>
    <w:rsid w:val="008F58EF"/>
    <w:rsid w:val="008F6091"/>
    <w:rsid w:val="008F60EC"/>
    <w:rsid w:val="008F6286"/>
    <w:rsid w:val="008F63F8"/>
    <w:rsid w:val="008F6497"/>
    <w:rsid w:val="008F6B2D"/>
    <w:rsid w:val="008F7577"/>
    <w:rsid w:val="008F75A0"/>
    <w:rsid w:val="009007D7"/>
    <w:rsid w:val="00900F15"/>
    <w:rsid w:val="00901B08"/>
    <w:rsid w:val="009026D3"/>
    <w:rsid w:val="00903063"/>
    <w:rsid w:val="00903896"/>
    <w:rsid w:val="00905CF1"/>
    <w:rsid w:val="00910116"/>
    <w:rsid w:val="009102B9"/>
    <w:rsid w:val="0091077C"/>
    <w:rsid w:val="0091097C"/>
    <w:rsid w:val="00911772"/>
    <w:rsid w:val="009126AA"/>
    <w:rsid w:val="009140BA"/>
    <w:rsid w:val="00914642"/>
    <w:rsid w:val="00914EED"/>
    <w:rsid w:val="0091550E"/>
    <w:rsid w:val="009156E6"/>
    <w:rsid w:val="00916BF2"/>
    <w:rsid w:val="00920672"/>
    <w:rsid w:val="0092067D"/>
    <w:rsid w:val="00923053"/>
    <w:rsid w:val="0092361B"/>
    <w:rsid w:val="009254AA"/>
    <w:rsid w:val="009256F2"/>
    <w:rsid w:val="009279D8"/>
    <w:rsid w:val="00931DE1"/>
    <w:rsid w:val="00933D1E"/>
    <w:rsid w:val="0093549B"/>
    <w:rsid w:val="00936CEF"/>
    <w:rsid w:val="00936E3B"/>
    <w:rsid w:val="00936FEF"/>
    <w:rsid w:val="0094137A"/>
    <w:rsid w:val="009420ED"/>
    <w:rsid w:val="00942DD4"/>
    <w:rsid w:val="00944389"/>
    <w:rsid w:val="0094478A"/>
    <w:rsid w:val="00945DD5"/>
    <w:rsid w:val="009464B9"/>
    <w:rsid w:val="00946B98"/>
    <w:rsid w:val="009474C6"/>
    <w:rsid w:val="00951580"/>
    <w:rsid w:val="00951AD4"/>
    <w:rsid w:val="009524D9"/>
    <w:rsid w:val="009526D3"/>
    <w:rsid w:val="009528DC"/>
    <w:rsid w:val="009528E7"/>
    <w:rsid w:val="0095383C"/>
    <w:rsid w:val="00953FBB"/>
    <w:rsid w:val="00955097"/>
    <w:rsid w:val="0095597D"/>
    <w:rsid w:val="00960565"/>
    <w:rsid w:val="00960E7C"/>
    <w:rsid w:val="00962011"/>
    <w:rsid w:val="00963C70"/>
    <w:rsid w:val="00963E1E"/>
    <w:rsid w:val="00963F0A"/>
    <w:rsid w:val="00964D41"/>
    <w:rsid w:val="009655E8"/>
    <w:rsid w:val="009658D4"/>
    <w:rsid w:val="00965CC3"/>
    <w:rsid w:val="0096677C"/>
    <w:rsid w:val="00967D6A"/>
    <w:rsid w:val="0097104D"/>
    <w:rsid w:val="009715E7"/>
    <w:rsid w:val="009724C9"/>
    <w:rsid w:val="009726B8"/>
    <w:rsid w:val="00972990"/>
    <w:rsid w:val="00973D09"/>
    <w:rsid w:val="00974A38"/>
    <w:rsid w:val="00974B20"/>
    <w:rsid w:val="0097582F"/>
    <w:rsid w:val="00976922"/>
    <w:rsid w:val="0097718C"/>
    <w:rsid w:val="00980D43"/>
    <w:rsid w:val="00981645"/>
    <w:rsid w:val="00981B4F"/>
    <w:rsid w:val="00981E91"/>
    <w:rsid w:val="00982A68"/>
    <w:rsid w:val="009844CC"/>
    <w:rsid w:val="00984B9E"/>
    <w:rsid w:val="00985382"/>
    <w:rsid w:val="00985919"/>
    <w:rsid w:val="009869CE"/>
    <w:rsid w:val="00986C2E"/>
    <w:rsid w:val="00986C4B"/>
    <w:rsid w:val="00986CBC"/>
    <w:rsid w:val="00991A35"/>
    <w:rsid w:val="00992021"/>
    <w:rsid w:val="0099222E"/>
    <w:rsid w:val="00993445"/>
    <w:rsid w:val="00993D37"/>
    <w:rsid w:val="00994D77"/>
    <w:rsid w:val="009951EF"/>
    <w:rsid w:val="00995F7C"/>
    <w:rsid w:val="00996596"/>
    <w:rsid w:val="0099670F"/>
    <w:rsid w:val="00996FE6"/>
    <w:rsid w:val="0099764A"/>
    <w:rsid w:val="009A0640"/>
    <w:rsid w:val="009A0806"/>
    <w:rsid w:val="009A3ACA"/>
    <w:rsid w:val="009A3D07"/>
    <w:rsid w:val="009A6685"/>
    <w:rsid w:val="009A733B"/>
    <w:rsid w:val="009A76CC"/>
    <w:rsid w:val="009A7754"/>
    <w:rsid w:val="009A7D6D"/>
    <w:rsid w:val="009A7DC7"/>
    <w:rsid w:val="009B024D"/>
    <w:rsid w:val="009B04A8"/>
    <w:rsid w:val="009B1038"/>
    <w:rsid w:val="009B13F3"/>
    <w:rsid w:val="009B1A96"/>
    <w:rsid w:val="009B1DCC"/>
    <w:rsid w:val="009B2E36"/>
    <w:rsid w:val="009B308F"/>
    <w:rsid w:val="009B3775"/>
    <w:rsid w:val="009B65D3"/>
    <w:rsid w:val="009B6877"/>
    <w:rsid w:val="009B6F53"/>
    <w:rsid w:val="009B7479"/>
    <w:rsid w:val="009B7609"/>
    <w:rsid w:val="009C28E8"/>
    <w:rsid w:val="009C2E46"/>
    <w:rsid w:val="009C2F30"/>
    <w:rsid w:val="009C4397"/>
    <w:rsid w:val="009C465D"/>
    <w:rsid w:val="009C475E"/>
    <w:rsid w:val="009C4B1E"/>
    <w:rsid w:val="009C4C20"/>
    <w:rsid w:val="009C512B"/>
    <w:rsid w:val="009C6429"/>
    <w:rsid w:val="009C6520"/>
    <w:rsid w:val="009C6828"/>
    <w:rsid w:val="009C6EB8"/>
    <w:rsid w:val="009D04A4"/>
    <w:rsid w:val="009D0FFF"/>
    <w:rsid w:val="009D1A88"/>
    <w:rsid w:val="009D1D9D"/>
    <w:rsid w:val="009D35C8"/>
    <w:rsid w:val="009D3650"/>
    <w:rsid w:val="009D4FFB"/>
    <w:rsid w:val="009E04FF"/>
    <w:rsid w:val="009E06C3"/>
    <w:rsid w:val="009E58A7"/>
    <w:rsid w:val="009E7727"/>
    <w:rsid w:val="009F02FB"/>
    <w:rsid w:val="009F18E0"/>
    <w:rsid w:val="009F4342"/>
    <w:rsid w:val="009F451A"/>
    <w:rsid w:val="009F678D"/>
    <w:rsid w:val="009F792F"/>
    <w:rsid w:val="00A003DE"/>
    <w:rsid w:val="00A008E1"/>
    <w:rsid w:val="00A00C6E"/>
    <w:rsid w:val="00A00C8A"/>
    <w:rsid w:val="00A01051"/>
    <w:rsid w:val="00A013C4"/>
    <w:rsid w:val="00A014B6"/>
    <w:rsid w:val="00A02CA6"/>
    <w:rsid w:val="00A043B1"/>
    <w:rsid w:val="00A05945"/>
    <w:rsid w:val="00A0755C"/>
    <w:rsid w:val="00A108AC"/>
    <w:rsid w:val="00A10FC5"/>
    <w:rsid w:val="00A13DAA"/>
    <w:rsid w:val="00A15425"/>
    <w:rsid w:val="00A16245"/>
    <w:rsid w:val="00A166EE"/>
    <w:rsid w:val="00A17BFC"/>
    <w:rsid w:val="00A250B3"/>
    <w:rsid w:val="00A25B86"/>
    <w:rsid w:val="00A2695D"/>
    <w:rsid w:val="00A269B1"/>
    <w:rsid w:val="00A27E53"/>
    <w:rsid w:val="00A30589"/>
    <w:rsid w:val="00A31294"/>
    <w:rsid w:val="00A31417"/>
    <w:rsid w:val="00A31582"/>
    <w:rsid w:val="00A327F4"/>
    <w:rsid w:val="00A332BE"/>
    <w:rsid w:val="00A33987"/>
    <w:rsid w:val="00A340FE"/>
    <w:rsid w:val="00A367E0"/>
    <w:rsid w:val="00A374B2"/>
    <w:rsid w:val="00A41E86"/>
    <w:rsid w:val="00A42A12"/>
    <w:rsid w:val="00A43123"/>
    <w:rsid w:val="00A44130"/>
    <w:rsid w:val="00A44F2E"/>
    <w:rsid w:val="00A453D1"/>
    <w:rsid w:val="00A45472"/>
    <w:rsid w:val="00A465C9"/>
    <w:rsid w:val="00A50045"/>
    <w:rsid w:val="00A50937"/>
    <w:rsid w:val="00A50D64"/>
    <w:rsid w:val="00A51DC1"/>
    <w:rsid w:val="00A52B37"/>
    <w:rsid w:val="00A53AC6"/>
    <w:rsid w:val="00A53E4B"/>
    <w:rsid w:val="00A541BD"/>
    <w:rsid w:val="00A55118"/>
    <w:rsid w:val="00A558D1"/>
    <w:rsid w:val="00A5655C"/>
    <w:rsid w:val="00A606C0"/>
    <w:rsid w:val="00A60A30"/>
    <w:rsid w:val="00A60DE0"/>
    <w:rsid w:val="00A6106C"/>
    <w:rsid w:val="00A613B7"/>
    <w:rsid w:val="00A6469E"/>
    <w:rsid w:val="00A6536A"/>
    <w:rsid w:val="00A65B94"/>
    <w:rsid w:val="00A66606"/>
    <w:rsid w:val="00A6716C"/>
    <w:rsid w:val="00A70778"/>
    <w:rsid w:val="00A71F09"/>
    <w:rsid w:val="00A72789"/>
    <w:rsid w:val="00A73B14"/>
    <w:rsid w:val="00A73DAF"/>
    <w:rsid w:val="00A73DBE"/>
    <w:rsid w:val="00A73DF6"/>
    <w:rsid w:val="00A74E33"/>
    <w:rsid w:val="00A75FDF"/>
    <w:rsid w:val="00A765FE"/>
    <w:rsid w:val="00A805BD"/>
    <w:rsid w:val="00A81717"/>
    <w:rsid w:val="00A82302"/>
    <w:rsid w:val="00A82921"/>
    <w:rsid w:val="00A82A82"/>
    <w:rsid w:val="00A84D27"/>
    <w:rsid w:val="00A86206"/>
    <w:rsid w:val="00A866EA"/>
    <w:rsid w:val="00A86934"/>
    <w:rsid w:val="00A86C92"/>
    <w:rsid w:val="00A90ABC"/>
    <w:rsid w:val="00A91180"/>
    <w:rsid w:val="00A921F8"/>
    <w:rsid w:val="00A9227F"/>
    <w:rsid w:val="00A92329"/>
    <w:rsid w:val="00A94160"/>
    <w:rsid w:val="00A948D1"/>
    <w:rsid w:val="00A966D9"/>
    <w:rsid w:val="00AA072F"/>
    <w:rsid w:val="00AA1DB7"/>
    <w:rsid w:val="00AA2A8B"/>
    <w:rsid w:val="00AA2C16"/>
    <w:rsid w:val="00AA315F"/>
    <w:rsid w:val="00AA39AE"/>
    <w:rsid w:val="00AA465F"/>
    <w:rsid w:val="00AA68D9"/>
    <w:rsid w:val="00AA7635"/>
    <w:rsid w:val="00AB056D"/>
    <w:rsid w:val="00AB0915"/>
    <w:rsid w:val="00AB0A75"/>
    <w:rsid w:val="00AB13DD"/>
    <w:rsid w:val="00AB2B55"/>
    <w:rsid w:val="00AB30B2"/>
    <w:rsid w:val="00AB4417"/>
    <w:rsid w:val="00AB45A4"/>
    <w:rsid w:val="00AB488F"/>
    <w:rsid w:val="00AB5A6C"/>
    <w:rsid w:val="00AC18E9"/>
    <w:rsid w:val="00AC23FF"/>
    <w:rsid w:val="00AC2585"/>
    <w:rsid w:val="00AC2FF3"/>
    <w:rsid w:val="00AC31D6"/>
    <w:rsid w:val="00AC397F"/>
    <w:rsid w:val="00AC3DCB"/>
    <w:rsid w:val="00AC4287"/>
    <w:rsid w:val="00AC63C9"/>
    <w:rsid w:val="00AC760C"/>
    <w:rsid w:val="00AD0BF7"/>
    <w:rsid w:val="00AD112B"/>
    <w:rsid w:val="00AD3023"/>
    <w:rsid w:val="00AD35BF"/>
    <w:rsid w:val="00AD590A"/>
    <w:rsid w:val="00AD591E"/>
    <w:rsid w:val="00AD6512"/>
    <w:rsid w:val="00AD7BE4"/>
    <w:rsid w:val="00AE04CA"/>
    <w:rsid w:val="00AE1A22"/>
    <w:rsid w:val="00AE27CF"/>
    <w:rsid w:val="00AE403E"/>
    <w:rsid w:val="00AE43CD"/>
    <w:rsid w:val="00AE4B20"/>
    <w:rsid w:val="00AE4D9E"/>
    <w:rsid w:val="00AE604F"/>
    <w:rsid w:val="00AE605B"/>
    <w:rsid w:val="00AE6B93"/>
    <w:rsid w:val="00AE6C66"/>
    <w:rsid w:val="00AE7213"/>
    <w:rsid w:val="00AF040F"/>
    <w:rsid w:val="00AF2FA2"/>
    <w:rsid w:val="00AF4F27"/>
    <w:rsid w:val="00AF560E"/>
    <w:rsid w:val="00AF563B"/>
    <w:rsid w:val="00AF5700"/>
    <w:rsid w:val="00AF63BD"/>
    <w:rsid w:val="00AF64A3"/>
    <w:rsid w:val="00AF68A5"/>
    <w:rsid w:val="00B00B0D"/>
    <w:rsid w:val="00B04550"/>
    <w:rsid w:val="00B04D6E"/>
    <w:rsid w:val="00B05272"/>
    <w:rsid w:val="00B05661"/>
    <w:rsid w:val="00B05BFF"/>
    <w:rsid w:val="00B06E28"/>
    <w:rsid w:val="00B07178"/>
    <w:rsid w:val="00B11A51"/>
    <w:rsid w:val="00B1238A"/>
    <w:rsid w:val="00B125A1"/>
    <w:rsid w:val="00B129F4"/>
    <w:rsid w:val="00B13880"/>
    <w:rsid w:val="00B14240"/>
    <w:rsid w:val="00B147E6"/>
    <w:rsid w:val="00B153F5"/>
    <w:rsid w:val="00B1621C"/>
    <w:rsid w:val="00B16D99"/>
    <w:rsid w:val="00B1772A"/>
    <w:rsid w:val="00B2085B"/>
    <w:rsid w:val="00B20AFA"/>
    <w:rsid w:val="00B2286E"/>
    <w:rsid w:val="00B24457"/>
    <w:rsid w:val="00B2629A"/>
    <w:rsid w:val="00B266FB"/>
    <w:rsid w:val="00B26AEA"/>
    <w:rsid w:val="00B279AD"/>
    <w:rsid w:val="00B302D7"/>
    <w:rsid w:val="00B3186F"/>
    <w:rsid w:val="00B31886"/>
    <w:rsid w:val="00B31B8E"/>
    <w:rsid w:val="00B331CD"/>
    <w:rsid w:val="00B34DC3"/>
    <w:rsid w:val="00B34E98"/>
    <w:rsid w:val="00B35ABC"/>
    <w:rsid w:val="00B35EF4"/>
    <w:rsid w:val="00B36AE4"/>
    <w:rsid w:val="00B37631"/>
    <w:rsid w:val="00B415F6"/>
    <w:rsid w:val="00B45F7B"/>
    <w:rsid w:val="00B5159D"/>
    <w:rsid w:val="00B51ABD"/>
    <w:rsid w:val="00B51FC0"/>
    <w:rsid w:val="00B532AA"/>
    <w:rsid w:val="00B553F5"/>
    <w:rsid w:val="00B55B07"/>
    <w:rsid w:val="00B55C20"/>
    <w:rsid w:val="00B57CD8"/>
    <w:rsid w:val="00B57D0E"/>
    <w:rsid w:val="00B6038C"/>
    <w:rsid w:val="00B61A0B"/>
    <w:rsid w:val="00B63C18"/>
    <w:rsid w:val="00B6468B"/>
    <w:rsid w:val="00B6489E"/>
    <w:rsid w:val="00B658A0"/>
    <w:rsid w:val="00B663E4"/>
    <w:rsid w:val="00B70473"/>
    <w:rsid w:val="00B73082"/>
    <w:rsid w:val="00B731EE"/>
    <w:rsid w:val="00B741DC"/>
    <w:rsid w:val="00B75B80"/>
    <w:rsid w:val="00B77EF4"/>
    <w:rsid w:val="00B81029"/>
    <w:rsid w:val="00B81596"/>
    <w:rsid w:val="00B821FD"/>
    <w:rsid w:val="00B82DD5"/>
    <w:rsid w:val="00B84B8E"/>
    <w:rsid w:val="00B84FF8"/>
    <w:rsid w:val="00B859B2"/>
    <w:rsid w:val="00B87112"/>
    <w:rsid w:val="00B9231D"/>
    <w:rsid w:val="00B924E7"/>
    <w:rsid w:val="00B929E8"/>
    <w:rsid w:val="00B941A3"/>
    <w:rsid w:val="00B94324"/>
    <w:rsid w:val="00B9581B"/>
    <w:rsid w:val="00B95A3A"/>
    <w:rsid w:val="00B960D3"/>
    <w:rsid w:val="00B96648"/>
    <w:rsid w:val="00B96B3E"/>
    <w:rsid w:val="00B96F31"/>
    <w:rsid w:val="00B979C4"/>
    <w:rsid w:val="00B97C38"/>
    <w:rsid w:val="00BA09D1"/>
    <w:rsid w:val="00BA0FC1"/>
    <w:rsid w:val="00BA19C4"/>
    <w:rsid w:val="00BA1B33"/>
    <w:rsid w:val="00BA2811"/>
    <w:rsid w:val="00BA2D61"/>
    <w:rsid w:val="00BA432F"/>
    <w:rsid w:val="00BA5467"/>
    <w:rsid w:val="00BA5DEC"/>
    <w:rsid w:val="00BA691A"/>
    <w:rsid w:val="00BA6BE1"/>
    <w:rsid w:val="00BA731A"/>
    <w:rsid w:val="00BA7BD5"/>
    <w:rsid w:val="00BA7DFF"/>
    <w:rsid w:val="00BB1F74"/>
    <w:rsid w:val="00BB229B"/>
    <w:rsid w:val="00BB26BB"/>
    <w:rsid w:val="00BB3805"/>
    <w:rsid w:val="00BB651F"/>
    <w:rsid w:val="00BB6B80"/>
    <w:rsid w:val="00BB6C01"/>
    <w:rsid w:val="00BB7348"/>
    <w:rsid w:val="00BC019E"/>
    <w:rsid w:val="00BC27A9"/>
    <w:rsid w:val="00BC2A1E"/>
    <w:rsid w:val="00BC34CC"/>
    <w:rsid w:val="00BC638A"/>
    <w:rsid w:val="00BC6C41"/>
    <w:rsid w:val="00BC738A"/>
    <w:rsid w:val="00BD0B1F"/>
    <w:rsid w:val="00BD268C"/>
    <w:rsid w:val="00BD3040"/>
    <w:rsid w:val="00BD4CF0"/>
    <w:rsid w:val="00BD590B"/>
    <w:rsid w:val="00BD659E"/>
    <w:rsid w:val="00BD7473"/>
    <w:rsid w:val="00BD79FD"/>
    <w:rsid w:val="00BD7BAA"/>
    <w:rsid w:val="00BE02AE"/>
    <w:rsid w:val="00BE0C9F"/>
    <w:rsid w:val="00BE23EA"/>
    <w:rsid w:val="00BF05CB"/>
    <w:rsid w:val="00BF0B33"/>
    <w:rsid w:val="00BF2C86"/>
    <w:rsid w:val="00BF3ABD"/>
    <w:rsid w:val="00BF562B"/>
    <w:rsid w:val="00BF570D"/>
    <w:rsid w:val="00BF5B1B"/>
    <w:rsid w:val="00C00468"/>
    <w:rsid w:val="00C02394"/>
    <w:rsid w:val="00C0242A"/>
    <w:rsid w:val="00C03407"/>
    <w:rsid w:val="00C03584"/>
    <w:rsid w:val="00C05786"/>
    <w:rsid w:val="00C05E3D"/>
    <w:rsid w:val="00C10601"/>
    <w:rsid w:val="00C10F35"/>
    <w:rsid w:val="00C11488"/>
    <w:rsid w:val="00C11503"/>
    <w:rsid w:val="00C12F15"/>
    <w:rsid w:val="00C13A61"/>
    <w:rsid w:val="00C13B0F"/>
    <w:rsid w:val="00C14576"/>
    <w:rsid w:val="00C15360"/>
    <w:rsid w:val="00C15F39"/>
    <w:rsid w:val="00C166B6"/>
    <w:rsid w:val="00C1776C"/>
    <w:rsid w:val="00C17A35"/>
    <w:rsid w:val="00C17B2E"/>
    <w:rsid w:val="00C17D79"/>
    <w:rsid w:val="00C2049F"/>
    <w:rsid w:val="00C20C26"/>
    <w:rsid w:val="00C21A88"/>
    <w:rsid w:val="00C21AE3"/>
    <w:rsid w:val="00C21B5C"/>
    <w:rsid w:val="00C22C10"/>
    <w:rsid w:val="00C23275"/>
    <w:rsid w:val="00C23C27"/>
    <w:rsid w:val="00C241FD"/>
    <w:rsid w:val="00C24FDD"/>
    <w:rsid w:val="00C2679F"/>
    <w:rsid w:val="00C2763B"/>
    <w:rsid w:val="00C306B3"/>
    <w:rsid w:val="00C3189C"/>
    <w:rsid w:val="00C31DAC"/>
    <w:rsid w:val="00C322D0"/>
    <w:rsid w:val="00C323F1"/>
    <w:rsid w:val="00C34282"/>
    <w:rsid w:val="00C34529"/>
    <w:rsid w:val="00C34B4E"/>
    <w:rsid w:val="00C35006"/>
    <w:rsid w:val="00C35298"/>
    <w:rsid w:val="00C35584"/>
    <w:rsid w:val="00C410D9"/>
    <w:rsid w:val="00C42CA6"/>
    <w:rsid w:val="00C4300B"/>
    <w:rsid w:val="00C43485"/>
    <w:rsid w:val="00C43E63"/>
    <w:rsid w:val="00C43FD1"/>
    <w:rsid w:val="00C43FED"/>
    <w:rsid w:val="00C452B8"/>
    <w:rsid w:val="00C4537B"/>
    <w:rsid w:val="00C45409"/>
    <w:rsid w:val="00C45678"/>
    <w:rsid w:val="00C46709"/>
    <w:rsid w:val="00C5002D"/>
    <w:rsid w:val="00C5028D"/>
    <w:rsid w:val="00C50488"/>
    <w:rsid w:val="00C52C52"/>
    <w:rsid w:val="00C53BAE"/>
    <w:rsid w:val="00C5435F"/>
    <w:rsid w:val="00C5484B"/>
    <w:rsid w:val="00C54876"/>
    <w:rsid w:val="00C555BF"/>
    <w:rsid w:val="00C55C46"/>
    <w:rsid w:val="00C562D1"/>
    <w:rsid w:val="00C56615"/>
    <w:rsid w:val="00C57222"/>
    <w:rsid w:val="00C57773"/>
    <w:rsid w:val="00C6015A"/>
    <w:rsid w:val="00C61A0C"/>
    <w:rsid w:val="00C61AAD"/>
    <w:rsid w:val="00C630C1"/>
    <w:rsid w:val="00C6440C"/>
    <w:rsid w:val="00C646B8"/>
    <w:rsid w:val="00C659B5"/>
    <w:rsid w:val="00C66D44"/>
    <w:rsid w:val="00C6796C"/>
    <w:rsid w:val="00C67E48"/>
    <w:rsid w:val="00C706CF"/>
    <w:rsid w:val="00C70709"/>
    <w:rsid w:val="00C709E4"/>
    <w:rsid w:val="00C73384"/>
    <w:rsid w:val="00C738D3"/>
    <w:rsid w:val="00C74082"/>
    <w:rsid w:val="00C746DC"/>
    <w:rsid w:val="00C74B8F"/>
    <w:rsid w:val="00C75C5D"/>
    <w:rsid w:val="00C766E1"/>
    <w:rsid w:val="00C7757D"/>
    <w:rsid w:val="00C77F44"/>
    <w:rsid w:val="00C8075D"/>
    <w:rsid w:val="00C81172"/>
    <w:rsid w:val="00C815C0"/>
    <w:rsid w:val="00C816A6"/>
    <w:rsid w:val="00C817B6"/>
    <w:rsid w:val="00C81C1D"/>
    <w:rsid w:val="00C81DE5"/>
    <w:rsid w:val="00C8208C"/>
    <w:rsid w:val="00C82CF4"/>
    <w:rsid w:val="00C833B5"/>
    <w:rsid w:val="00C84F4D"/>
    <w:rsid w:val="00C855D4"/>
    <w:rsid w:val="00C85E8C"/>
    <w:rsid w:val="00C86634"/>
    <w:rsid w:val="00C8678F"/>
    <w:rsid w:val="00C869BC"/>
    <w:rsid w:val="00C86F86"/>
    <w:rsid w:val="00C9034C"/>
    <w:rsid w:val="00C90F81"/>
    <w:rsid w:val="00C916D3"/>
    <w:rsid w:val="00C9235C"/>
    <w:rsid w:val="00C94C5A"/>
    <w:rsid w:val="00C96721"/>
    <w:rsid w:val="00C96ACF"/>
    <w:rsid w:val="00C96ECD"/>
    <w:rsid w:val="00CA0ECB"/>
    <w:rsid w:val="00CA0F32"/>
    <w:rsid w:val="00CA125D"/>
    <w:rsid w:val="00CA169C"/>
    <w:rsid w:val="00CA3953"/>
    <w:rsid w:val="00CA3A8B"/>
    <w:rsid w:val="00CA40B1"/>
    <w:rsid w:val="00CA506F"/>
    <w:rsid w:val="00CA584C"/>
    <w:rsid w:val="00CA6503"/>
    <w:rsid w:val="00CA6A2A"/>
    <w:rsid w:val="00CA6F04"/>
    <w:rsid w:val="00CA7B2C"/>
    <w:rsid w:val="00CB22E9"/>
    <w:rsid w:val="00CB50FC"/>
    <w:rsid w:val="00CB5204"/>
    <w:rsid w:val="00CB6010"/>
    <w:rsid w:val="00CB6C19"/>
    <w:rsid w:val="00CC0C1E"/>
    <w:rsid w:val="00CC103A"/>
    <w:rsid w:val="00CC15CE"/>
    <w:rsid w:val="00CC1E60"/>
    <w:rsid w:val="00CC1ECE"/>
    <w:rsid w:val="00CC213E"/>
    <w:rsid w:val="00CC2641"/>
    <w:rsid w:val="00CC376D"/>
    <w:rsid w:val="00CC3C29"/>
    <w:rsid w:val="00CC5BA4"/>
    <w:rsid w:val="00CC6BFD"/>
    <w:rsid w:val="00CC7B67"/>
    <w:rsid w:val="00CD06E7"/>
    <w:rsid w:val="00CD1588"/>
    <w:rsid w:val="00CD4C67"/>
    <w:rsid w:val="00CD6890"/>
    <w:rsid w:val="00CD697F"/>
    <w:rsid w:val="00CD7839"/>
    <w:rsid w:val="00CD7928"/>
    <w:rsid w:val="00CE19F9"/>
    <w:rsid w:val="00CE207B"/>
    <w:rsid w:val="00CE47CB"/>
    <w:rsid w:val="00CE4B63"/>
    <w:rsid w:val="00CE5C92"/>
    <w:rsid w:val="00CE71BE"/>
    <w:rsid w:val="00CE7FC0"/>
    <w:rsid w:val="00CF0931"/>
    <w:rsid w:val="00CF14A2"/>
    <w:rsid w:val="00CF17F6"/>
    <w:rsid w:val="00CF18C2"/>
    <w:rsid w:val="00CF258E"/>
    <w:rsid w:val="00CF38FD"/>
    <w:rsid w:val="00CF3AB4"/>
    <w:rsid w:val="00CF3B40"/>
    <w:rsid w:val="00CF41D6"/>
    <w:rsid w:val="00CF44CC"/>
    <w:rsid w:val="00CF4625"/>
    <w:rsid w:val="00CF48F1"/>
    <w:rsid w:val="00CF6A87"/>
    <w:rsid w:val="00CF6DBE"/>
    <w:rsid w:val="00CF74B6"/>
    <w:rsid w:val="00D00AFA"/>
    <w:rsid w:val="00D010B9"/>
    <w:rsid w:val="00D01A8B"/>
    <w:rsid w:val="00D0276B"/>
    <w:rsid w:val="00D028AA"/>
    <w:rsid w:val="00D03904"/>
    <w:rsid w:val="00D03F99"/>
    <w:rsid w:val="00D05F17"/>
    <w:rsid w:val="00D06BEC"/>
    <w:rsid w:val="00D0736E"/>
    <w:rsid w:val="00D1082A"/>
    <w:rsid w:val="00D12C24"/>
    <w:rsid w:val="00D138DF"/>
    <w:rsid w:val="00D13A97"/>
    <w:rsid w:val="00D13BD2"/>
    <w:rsid w:val="00D14119"/>
    <w:rsid w:val="00D1507C"/>
    <w:rsid w:val="00D164A4"/>
    <w:rsid w:val="00D16AD3"/>
    <w:rsid w:val="00D17810"/>
    <w:rsid w:val="00D17EEF"/>
    <w:rsid w:val="00D206A9"/>
    <w:rsid w:val="00D2363A"/>
    <w:rsid w:val="00D23843"/>
    <w:rsid w:val="00D23D30"/>
    <w:rsid w:val="00D246CC"/>
    <w:rsid w:val="00D248F1"/>
    <w:rsid w:val="00D24FD5"/>
    <w:rsid w:val="00D25606"/>
    <w:rsid w:val="00D2689D"/>
    <w:rsid w:val="00D26B3D"/>
    <w:rsid w:val="00D277E6"/>
    <w:rsid w:val="00D27925"/>
    <w:rsid w:val="00D304A1"/>
    <w:rsid w:val="00D31094"/>
    <w:rsid w:val="00D33652"/>
    <w:rsid w:val="00D358D1"/>
    <w:rsid w:val="00D35F0D"/>
    <w:rsid w:val="00D37BCD"/>
    <w:rsid w:val="00D37BEF"/>
    <w:rsid w:val="00D41B38"/>
    <w:rsid w:val="00D41FCE"/>
    <w:rsid w:val="00D43BD9"/>
    <w:rsid w:val="00D44087"/>
    <w:rsid w:val="00D45AFB"/>
    <w:rsid w:val="00D45F98"/>
    <w:rsid w:val="00D50D27"/>
    <w:rsid w:val="00D52AE6"/>
    <w:rsid w:val="00D52FA4"/>
    <w:rsid w:val="00D53D2F"/>
    <w:rsid w:val="00D540CA"/>
    <w:rsid w:val="00D547B9"/>
    <w:rsid w:val="00D5538E"/>
    <w:rsid w:val="00D564E6"/>
    <w:rsid w:val="00D63353"/>
    <w:rsid w:val="00D64108"/>
    <w:rsid w:val="00D6557F"/>
    <w:rsid w:val="00D6634F"/>
    <w:rsid w:val="00D66615"/>
    <w:rsid w:val="00D67A5C"/>
    <w:rsid w:val="00D70D71"/>
    <w:rsid w:val="00D71AA3"/>
    <w:rsid w:val="00D76B5C"/>
    <w:rsid w:val="00D81444"/>
    <w:rsid w:val="00D839EA"/>
    <w:rsid w:val="00D8470C"/>
    <w:rsid w:val="00D85671"/>
    <w:rsid w:val="00D86E5D"/>
    <w:rsid w:val="00D86EAB"/>
    <w:rsid w:val="00D873F8"/>
    <w:rsid w:val="00D87407"/>
    <w:rsid w:val="00D901DA"/>
    <w:rsid w:val="00D92CDC"/>
    <w:rsid w:val="00D93408"/>
    <w:rsid w:val="00D93D11"/>
    <w:rsid w:val="00D94574"/>
    <w:rsid w:val="00D94C39"/>
    <w:rsid w:val="00D94C49"/>
    <w:rsid w:val="00D9532D"/>
    <w:rsid w:val="00DA06D7"/>
    <w:rsid w:val="00DA0982"/>
    <w:rsid w:val="00DA1D40"/>
    <w:rsid w:val="00DA2365"/>
    <w:rsid w:val="00DA3BED"/>
    <w:rsid w:val="00DA73E8"/>
    <w:rsid w:val="00DB00CB"/>
    <w:rsid w:val="00DB083C"/>
    <w:rsid w:val="00DB09C1"/>
    <w:rsid w:val="00DB11D8"/>
    <w:rsid w:val="00DB3576"/>
    <w:rsid w:val="00DB4564"/>
    <w:rsid w:val="00DB4AE0"/>
    <w:rsid w:val="00DB536B"/>
    <w:rsid w:val="00DB53B9"/>
    <w:rsid w:val="00DB60FA"/>
    <w:rsid w:val="00DB7C1A"/>
    <w:rsid w:val="00DC07A6"/>
    <w:rsid w:val="00DC1AFC"/>
    <w:rsid w:val="00DC1C91"/>
    <w:rsid w:val="00DC234E"/>
    <w:rsid w:val="00DC26D9"/>
    <w:rsid w:val="00DC3A35"/>
    <w:rsid w:val="00DC4A9B"/>
    <w:rsid w:val="00DC50F9"/>
    <w:rsid w:val="00DC571B"/>
    <w:rsid w:val="00DC5D45"/>
    <w:rsid w:val="00DC620E"/>
    <w:rsid w:val="00DC7E0A"/>
    <w:rsid w:val="00DD0556"/>
    <w:rsid w:val="00DD08DB"/>
    <w:rsid w:val="00DD17F9"/>
    <w:rsid w:val="00DD2070"/>
    <w:rsid w:val="00DD4765"/>
    <w:rsid w:val="00DD5EE0"/>
    <w:rsid w:val="00DD6632"/>
    <w:rsid w:val="00DE08ED"/>
    <w:rsid w:val="00DE1957"/>
    <w:rsid w:val="00DE1F29"/>
    <w:rsid w:val="00DE2A0D"/>
    <w:rsid w:val="00DE2C92"/>
    <w:rsid w:val="00DE4A98"/>
    <w:rsid w:val="00DE7D7D"/>
    <w:rsid w:val="00DF0325"/>
    <w:rsid w:val="00DF10E6"/>
    <w:rsid w:val="00DF193A"/>
    <w:rsid w:val="00DF1AB4"/>
    <w:rsid w:val="00DF1BAC"/>
    <w:rsid w:val="00DF3B67"/>
    <w:rsid w:val="00DF4D7C"/>
    <w:rsid w:val="00DF567F"/>
    <w:rsid w:val="00DF6811"/>
    <w:rsid w:val="00DF735B"/>
    <w:rsid w:val="00DF7B19"/>
    <w:rsid w:val="00E010B6"/>
    <w:rsid w:val="00E02237"/>
    <w:rsid w:val="00E02F44"/>
    <w:rsid w:val="00E03452"/>
    <w:rsid w:val="00E036BF"/>
    <w:rsid w:val="00E0410E"/>
    <w:rsid w:val="00E04213"/>
    <w:rsid w:val="00E05118"/>
    <w:rsid w:val="00E055EC"/>
    <w:rsid w:val="00E05A8C"/>
    <w:rsid w:val="00E06530"/>
    <w:rsid w:val="00E06ADD"/>
    <w:rsid w:val="00E10545"/>
    <w:rsid w:val="00E1074A"/>
    <w:rsid w:val="00E11232"/>
    <w:rsid w:val="00E123B3"/>
    <w:rsid w:val="00E1429A"/>
    <w:rsid w:val="00E14A15"/>
    <w:rsid w:val="00E15D41"/>
    <w:rsid w:val="00E160FE"/>
    <w:rsid w:val="00E165D7"/>
    <w:rsid w:val="00E172F8"/>
    <w:rsid w:val="00E178EE"/>
    <w:rsid w:val="00E20188"/>
    <w:rsid w:val="00E21626"/>
    <w:rsid w:val="00E22682"/>
    <w:rsid w:val="00E22A09"/>
    <w:rsid w:val="00E22EEA"/>
    <w:rsid w:val="00E23913"/>
    <w:rsid w:val="00E24584"/>
    <w:rsid w:val="00E248DD"/>
    <w:rsid w:val="00E260B5"/>
    <w:rsid w:val="00E26463"/>
    <w:rsid w:val="00E27147"/>
    <w:rsid w:val="00E32B3E"/>
    <w:rsid w:val="00E3448F"/>
    <w:rsid w:val="00E345E4"/>
    <w:rsid w:val="00E35302"/>
    <w:rsid w:val="00E3562C"/>
    <w:rsid w:val="00E358BD"/>
    <w:rsid w:val="00E35BC9"/>
    <w:rsid w:val="00E374D1"/>
    <w:rsid w:val="00E37B0D"/>
    <w:rsid w:val="00E402B8"/>
    <w:rsid w:val="00E40B13"/>
    <w:rsid w:val="00E431EA"/>
    <w:rsid w:val="00E43BAD"/>
    <w:rsid w:val="00E444EB"/>
    <w:rsid w:val="00E4550E"/>
    <w:rsid w:val="00E45A76"/>
    <w:rsid w:val="00E45D95"/>
    <w:rsid w:val="00E46F18"/>
    <w:rsid w:val="00E4718A"/>
    <w:rsid w:val="00E500D9"/>
    <w:rsid w:val="00E51908"/>
    <w:rsid w:val="00E51C70"/>
    <w:rsid w:val="00E54F47"/>
    <w:rsid w:val="00E557ED"/>
    <w:rsid w:val="00E572F8"/>
    <w:rsid w:val="00E57550"/>
    <w:rsid w:val="00E60AA2"/>
    <w:rsid w:val="00E615FD"/>
    <w:rsid w:val="00E6205E"/>
    <w:rsid w:val="00E623E8"/>
    <w:rsid w:val="00E62B60"/>
    <w:rsid w:val="00E64FCC"/>
    <w:rsid w:val="00E66994"/>
    <w:rsid w:val="00E67352"/>
    <w:rsid w:val="00E71235"/>
    <w:rsid w:val="00E718BF"/>
    <w:rsid w:val="00E71D5A"/>
    <w:rsid w:val="00E74D06"/>
    <w:rsid w:val="00E74DCD"/>
    <w:rsid w:val="00E76616"/>
    <w:rsid w:val="00E77498"/>
    <w:rsid w:val="00E77C2B"/>
    <w:rsid w:val="00E77F39"/>
    <w:rsid w:val="00E805C7"/>
    <w:rsid w:val="00E8089E"/>
    <w:rsid w:val="00E816AF"/>
    <w:rsid w:val="00E81C42"/>
    <w:rsid w:val="00E81F68"/>
    <w:rsid w:val="00E84720"/>
    <w:rsid w:val="00E84B3B"/>
    <w:rsid w:val="00E85037"/>
    <w:rsid w:val="00E85549"/>
    <w:rsid w:val="00E8629D"/>
    <w:rsid w:val="00E86951"/>
    <w:rsid w:val="00E874F6"/>
    <w:rsid w:val="00E87EF7"/>
    <w:rsid w:val="00E9137B"/>
    <w:rsid w:val="00E9142C"/>
    <w:rsid w:val="00E915E5"/>
    <w:rsid w:val="00E9256F"/>
    <w:rsid w:val="00E93EE0"/>
    <w:rsid w:val="00E946AF"/>
    <w:rsid w:val="00E96D1A"/>
    <w:rsid w:val="00E97BD6"/>
    <w:rsid w:val="00EA04D9"/>
    <w:rsid w:val="00EA47AD"/>
    <w:rsid w:val="00EA5104"/>
    <w:rsid w:val="00EA6918"/>
    <w:rsid w:val="00EA709A"/>
    <w:rsid w:val="00EB13CC"/>
    <w:rsid w:val="00EB1BF5"/>
    <w:rsid w:val="00EB2A28"/>
    <w:rsid w:val="00EB2AD8"/>
    <w:rsid w:val="00EB3211"/>
    <w:rsid w:val="00EB39CA"/>
    <w:rsid w:val="00EB3AAE"/>
    <w:rsid w:val="00EB5F54"/>
    <w:rsid w:val="00EB688F"/>
    <w:rsid w:val="00EB6D0A"/>
    <w:rsid w:val="00EB6D7D"/>
    <w:rsid w:val="00EB7287"/>
    <w:rsid w:val="00EB75D0"/>
    <w:rsid w:val="00EB75EE"/>
    <w:rsid w:val="00EB78F6"/>
    <w:rsid w:val="00EC0420"/>
    <w:rsid w:val="00EC0C37"/>
    <w:rsid w:val="00EC0D3A"/>
    <w:rsid w:val="00EC0F9D"/>
    <w:rsid w:val="00EC0FF6"/>
    <w:rsid w:val="00EC11C9"/>
    <w:rsid w:val="00EC1DB6"/>
    <w:rsid w:val="00EC25B8"/>
    <w:rsid w:val="00EC3FB4"/>
    <w:rsid w:val="00EC4261"/>
    <w:rsid w:val="00EC47E0"/>
    <w:rsid w:val="00EC5168"/>
    <w:rsid w:val="00ED03F7"/>
    <w:rsid w:val="00ED1F87"/>
    <w:rsid w:val="00ED336F"/>
    <w:rsid w:val="00ED380C"/>
    <w:rsid w:val="00ED3EDB"/>
    <w:rsid w:val="00ED54FB"/>
    <w:rsid w:val="00ED6609"/>
    <w:rsid w:val="00ED6EAE"/>
    <w:rsid w:val="00ED76DA"/>
    <w:rsid w:val="00EE19E2"/>
    <w:rsid w:val="00EE3123"/>
    <w:rsid w:val="00EE4AC4"/>
    <w:rsid w:val="00EE6BC6"/>
    <w:rsid w:val="00EE766D"/>
    <w:rsid w:val="00EF037C"/>
    <w:rsid w:val="00EF0615"/>
    <w:rsid w:val="00EF1511"/>
    <w:rsid w:val="00EF3329"/>
    <w:rsid w:val="00EF47DB"/>
    <w:rsid w:val="00EF4814"/>
    <w:rsid w:val="00EF4AAD"/>
    <w:rsid w:val="00EF5E62"/>
    <w:rsid w:val="00F00000"/>
    <w:rsid w:val="00F00EC1"/>
    <w:rsid w:val="00F00FFB"/>
    <w:rsid w:val="00F0128E"/>
    <w:rsid w:val="00F01E6E"/>
    <w:rsid w:val="00F030CC"/>
    <w:rsid w:val="00F032EC"/>
    <w:rsid w:val="00F04C7F"/>
    <w:rsid w:val="00F05FB2"/>
    <w:rsid w:val="00F07071"/>
    <w:rsid w:val="00F103C0"/>
    <w:rsid w:val="00F1040E"/>
    <w:rsid w:val="00F13822"/>
    <w:rsid w:val="00F1398E"/>
    <w:rsid w:val="00F14A70"/>
    <w:rsid w:val="00F14CD5"/>
    <w:rsid w:val="00F17E5C"/>
    <w:rsid w:val="00F20097"/>
    <w:rsid w:val="00F21108"/>
    <w:rsid w:val="00F211BA"/>
    <w:rsid w:val="00F21545"/>
    <w:rsid w:val="00F22032"/>
    <w:rsid w:val="00F23E01"/>
    <w:rsid w:val="00F24A21"/>
    <w:rsid w:val="00F25CA5"/>
    <w:rsid w:val="00F27AC5"/>
    <w:rsid w:val="00F32993"/>
    <w:rsid w:val="00F33746"/>
    <w:rsid w:val="00F33E77"/>
    <w:rsid w:val="00F35408"/>
    <w:rsid w:val="00F3575A"/>
    <w:rsid w:val="00F40F2D"/>
    <w:rsid w:val="00F436FF"/>
    <w:rsid w:val="00F43D44"/>
    <w:rsid w:val="00F43D64"/>
    <w:rsid w:val="00F43D74"/>
    <w:rsid w:val="00F44F60"/>
    <w:rsid w:val="00F46C44"/>
    <w:rsid w:val="00F4737D"/>
    <w:rsid w:val="00F47C23"/>
    <w:rsid w:val="00F50F01"/>
    <w:rsid w:val="00F52230"/>
    <w:rsid w:val="00F52B29"/>
    <w:rsid w:val="00F52C1E"/>
    <w:rsid w:val="00F53315"/>
    <w:rsid w:val="00F53BCD"/>
    <w:rsid w:val="00F55073"/>
    <w:rsid w:val="00F5542B"/>
    <w:rsid w:val="00F55785"/>
    <w:rsid w:val="00F55D41"/>
    <w:rsid w:val="00F560B5"/>
    <w:rsid w:val="00F56C85"/>
    <w:rsid w:val="00F600A2"/>
    <w:rsid w:val="00F6132C"/>
    <w:rsid w:val="00F63734"/>
    <w:rsid w:val="00F65B1B"/>
    <w:rsid w:val="00F65B5F"/>
    <w:rsid w:val="00F66602"/>
    <w:rsid w:val="00F67953"/>
    <w:rsid w:val="00F67DBA"/>
    <w:rsid w:val="00F67FF2"/>
    <w:rsid w:val="00F70DDF"/>
    <w:rsid w:val="00F731BC"/>
    <w:rsid w:val="00F73F21"/>
    <w:rsid w:val="00F75368"/>
    <w:rsid w:val="00F754B3"/>
    <w:rsid w:val="00F771FD"/>
    <w:rsid w:val="00F778D7"/>
    <w:rsid w:val="00F77F7E"/>
    <w:rsid w:val="00F809ED"/>
    <w:rsid w:val="00F815F9"/>
    <w:rsid w:val="00F8235B"/>
    <w:rsid w:val="00F823E2"/>
    <w:rsid w:val="00F82505"/>
    <w:rsid w:val="00F82EAE"/>
    <w:rsid w:val="00F8342E"/>
    <w:rsid w:val="00F83A88"/>
    <w:rsid w:val="00F83EB1"/>
    <w:rsid w:val="00F83F7E"/>
    <w:rsid w:val="00F85074"/>
    <w:rsid w:val="00F85BD0"/>
    <w:rsid w:val="00F85E37"/>
    <w:rsid w:val="00F865AA"/>
    <w:rsid w:val="00F8681D"/>
    <w:rsid w:val="00F86B07"/>
    <w:rsid w:val="00F901EC"/>
    <w:rsid w:val="00F9042D"/>
    <w:rsid w:val="00F907A7"/>
    <w:rsid w:val="00F90E69"/>
    <w:rsid w:val="00F915AC"/>
    <w:rsid w:val="00F9440B"/>
    <w:rsid w:val="00F945DA"/>
    <w:rsid w:val="00F95068"/>
    <w:rsid w:val="00F96994"/>
    <w:rsid w:val="00F96D54"/>
    <w:rsid w:val="00F97AF1"/>
    <w:rsid w:val="00F97B5D"/>
    <w:rsid w:val="00FA0758"/>
    <w:rsid w:val="00FA0DA7"/>
    <w:rsid w:val="00FA0FB2"/>
    <w:rsid w:val="00FA171E"/>
    <w:rsid w:val="00FA20BE"/>
    <w:rsid w:val="00FA3225"/>
    <w:rsid w:val="00FA3DED"/>
    <w:rsid w:val="00FA77FE"/>
    <w:rsid w:val="00FB00CB"/>
    <w:rsid w:val="00FB0708"/>
    <w:rsid w:val="00FB08E8"/>
    <w:rsid w:val="00FB171B"/>
    <w:rsid w:val="00FB1A4D"/>
    <w:rsid w:val="00FB2983"/>
    <w:rsid w:val="00FB2D7A"/>
    <w:rsid w:val="00FB30D8"/>
    <w:rsid w:val="00FB3813"/>
    <w:rsid w:val="00FB5736"/>
    <w:rsid w:val="00FB6C60"/>
    <w:rsid w:val="00FC1905"/>
    <w:rsid w:val="00FC2337"/>
    <w:rsid w:val="00FC3A4F"/>
    <w:rsid w:val="00FC42F4"/>
    <w:rsid w:val="00FC48B5"/>
    <w:rsid w:val="00FC5FD9"/>
    <w:rsid w:val="00FC638A"/>
    <w:rsid w:val="00FC74D9"/>
    <w:rsid w:val="00FC7A7E"/>
    <w:rsid w:val="00FC7B18"/>
    <w:rsid w:val="00FD017B"/>
    <w:rsid w:val="00FD1E7A"/>
    <w:rsid w:val="00FD2415"/>
    <w:rsid w:val="00FD24DB"/>
    <w:rsid w:val="00FD2730"/>
    <w:rsid w:val="00FD5BDC"/>
    <w:rsid w:val="00FD7E0D"/>
    <w:rsid w:val="00FE1265"/>
    <w:rsid w:val="00FE1586"/>
    <w:rsid w:val="00FE1A0D"/>
    <w:rsid w:val="00FE1A15"/>
    <w:rsid w:val="00FE1B5F"/>
    <w:rsid w:val="00FE4DD3"/>
    <w:rsid w:val="00FE4F78"/>
    <w:rsid w:val="00FE56E6"/>
    <w:rsid w:val="00FE5C88"/>
    <w:rsid w:val="00FE5D22"/>
    <w:rsid w:val="00FE5FB0"/>
    <w:rsid w:val="00FE6016"/>
    <w:rsid w:val="00FE6FC0"/>
    <w:rsid w:val="00FE7D06"/>
    <w:rsid w:val="00FF01A5"/>
    <w:rsid w:val="00FF0469"/>
    <w:rsid w:val="00FF0E09"/>
    <w:rsid w:val="00FF1B74"/>
    <w:rsid w:val="00FF3697"/>
    <w:rsid w:val="00FF414B"/>
    <w:rsid w:val="00FF4533"/>
    <w:rsid w:val="00FF45ED"/>
    <w:rsid w:val="00FF559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7E15ED"/>
  <w15:docId w15:val="{B25D6A4A-DB67-44A0-8674-86FCC5EA8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554D"/>
    <w:pPr>
      <w:spacing w:line="360" w:lineRule="auto"/>
      <w:jc w:val="both"/>
    </w:pPr>
    <w:rPr>
      <w:rFonts w:eastAsia="Calibri" w:cs="Times New Roman"/>
      <w:sz w:val="24"/>
    </w:rPr>
  </w:style>
  <w:style w:type="paragraph" w:styleId="Nagwek1">
    <w:name w:val="heading 1"/>
    <w:basedOn w:val="Normalny"/>
    <w:next w:val="Normalny"/>
    <w:link w:val="Nagwek1Znak"/>
    <w:uiPriority w:val="9"/>
    <w:qFormat/>
    <w:rsid w:val="00027D35"/>
    <w:pPr>
      <w:keepNext/>
      <w:keepLines/>
      <w:spacing w:before="240" w:after="0"/>
      <w:outlineLvl w:val="0"/>
    </w:pPr>
    <w:rPr>
      <w:rFonts w:eastAsiaTheme="majorEastAsia" w:cstheme="majorBidi"/>
      <w:b/>
      <w:color w:val="000000" w:themeColor="text1"/>
      <w:sz w:val="28"/>
      <w:szCs w:val="32"/>
      <w:lang w:eastAsia="pl-PL"/>
    </w:rPr>
  </w:style>
  <w:style w:type="paragraph" w:styleId="Nagwek2">
    <w:name w:val="heading 2"/>
    <w:basedOn w:val="Normalny"/>
    <w:next w:val="Normalny"/>
    <w:link w:val="Nagwek2Znak"/>
    <w:uiPriority w:val="9"/>
    <w:unhideWhenUsed/>
    <w:qFormat/>
    <w:rsid w:val="00EC0C37"/>
    <w:pPr>
      <w:keepNext/>
      <w:keepLines/>
      <w:numPr>
        <w:numId w:val="201"/>
      </w:numPr>
      <w:spacing w:before="40" w:after="0"/>
      <w:outlineLvl w:val="1"/>
    </w:pPr>
    <w:rPr>
      <w:rFonts w:asciiTheme="majorHAnsi" w:eastAsiaTheme="majorEastAsia" w:hAnsiTheme="majorHAnsi" w:cstheme="majorBidi"/>
      <w:b/>
      <w:color w:val="000000" w:themeColor="text1"/>
      <w:sz w:val="26"/>
      <w:szCs w:val="26"/>
    </w:rPr>
  </w:style>
  <w:style w:type="paragraph" w:styleId="Nagwek3">
    <w:name w:val="heading 3"/>
    <w:basedOn w:val="Normalny"/>
    <w:next w:val="Normalny"/>
    <w:link w:val="Nagwek3Znak"/>
    <w:uiPriority w:val="9"/>
    <w:unhideWhenUsed/>
    <w:qFormat/>
    <w:rsid w:val="00283F11"/>
    <w:pPr>
      <w:keepNext/>
      <w:keepLines/>
      <w:spacing w:before="200" w:after="0"/>
      <w:outlineLvl w:val="2"/>
    </w:pPr>
    <w:rPr>
      <w:rFonts w:asciiTheme="majorHAnsi" w:eastAsiaTheme="majorEastAsia" w:hAnsiTheme="majorHAnsi" w:cstheme="majorBidi"/>
      <w:b/>
      <w:b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27D35"/>
    <w:rPr>
      <w:rFonts w:ascii="Verdana" w:eastAsiaTheme="majorEastAsia" w:hAnsi="Verdana" w:cstheme="majorBidi"/>
      <w:b/>
      <w:color w:val="000000" w:themeColor="text1"/>
      <w:sz w:val="28"/>
      <w:szCs w:val="32"/>
      <w:lang w:eastAsia="pl-PL"/>
    </w:rPr>
  </w:style>
  <w:style w:type="character" w:customStyle="1" w:styleId="Nagwek2Znak">
    <w:name w:val="Nagłówek 2 Znak"/>
    <w:basedOn w:val="Domylnaczcionkaakapitu"/>
    <w:link w:val="Nagwek2"/>
    <w:uiPriority w:val="9"/>
    <w:rsid w:val="00EC0C37"/>
    <w:rPr>
      <w:rFonts w:asciiTheme="majorHAnsi" w:eastAsiaTheme="majorEastAsia" w:hAnsiTheme="majorHAnsi" w:cstheme="majorBidi"/>
      <w:b/>
      <w:color w:val="000000" w:themeColor="text1"/>
      <w:sz w:val="26"/>
      <w:szCs w:val="26"/>
    </w:rPr>
  </w:style>
  <w:style w:type="character" w:customStyle="1" w:styleId="Nagwek3Znak">
    <w:name w:val="Nagłówek 3 Znak"/>
    <w:basedOn w:val="Domylnaczcionkaakapitu"/>
    <w:link w:val="Nagwek3"/>
    <w:uiPriority w:val="9"/>
    <w:rsid w:val="00283F11"/>
    <w:rPr>
      <w:rFonts w:asciiTheme="majorHAnsi" w:eastAsiaTheme="majorEastAsia" w:hAnsiTheme="majorHAnsi" w:cstheme="majorBidi"/>
      <w:b/>
      <w:bCs/>
      <w:color w:val="5B9BD5" w:themeColor="accent1"/>
      <w:sz w:val="24"/>
    </w:rPr>
  </w:style>
  <w:style w:type="paragraph" w:styleId="Bezodstpw">
    <w:name w:val="No Spacing"/>
    <w:uiPriority w:val="1"/>
    <w:qFormat/>
    <w:rsid w:val="00605F3C"/>
    <w:pPr>
      <w:spacing w:after="0" w:line="240" w:lineRule="auto"/>
    </w:pPr>
  </w:style>
  <w:style w:type="paragraph" w:styleId="Nagwek">
    <w:name w:val="header"/>
    <w:basedOn w:val="Normalny"/>
    <w:link w:val="NagwekZnak"/>
    <w:uiPriority w:val="99"/>
    <w:unhideWhenUsed/>
    <w:rsid w:val="00873E8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73E87"/>
  </w:style>
  <w:style w:type="paragraph" w:styleId="Stopka">
    <w:name w:val="footer"/>
    <w:basedOn w:val="Normalny"/>
    <w:link w:val="StopkaZnak"/>
    <w:uiPriority w:val="99"/>
    <w:unhideWhenUsed/>
    <w:rsid w:val="00873E8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73E87"/>
  </w:style>
  <w:style w:type="table" w:styleId="Tabela-Siatka">
    <w:name w:val="Table Grid"/>
    <w:basedOn w:val="Standardowy"/>
    <w:uiPriority w:val="39"/>
    <w:rsid w:val="00873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241E30"/>
    <w:rPr>
      <w:color w:val="0000FF"/>
      <w:u w:val="single"/>
    </w:rPr>
  </w:style>
  <w:style w:type="paragraph" w:styleId="Tekstdymka">
    <w:name w:val="Balloon Text"/>
    <w:basedOn w:val="Normalny"/>
    <w:link w:val="TekstdymkaZnak"/>
    <w:uiPriority w:val="99"/>
    <w:semiHidden/>
    <w:unhideWhenUsed/>
    <w:rsid w:val="009B04A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B04A8"/>
    <w:rPr>
      <w:rFonts w:ascii="Segoe UI" w:hAnsi="Segoe UI" w:cs="Segoe UI"/>
      <w:sz w:val="18"/>
      <w:szCs w:val="18"/>
    </w:rPr>
  </w:style>
  <w:style w:type="character" w:styleId="Tekstzastpczy">
    <w:name w:val="Placeholder Text"/>
    <w:basedOn w:val="Domylnaczcionkaakapitu"/>
    <w:uiPriority w:val="99"/>
    <w:semiHidden/>
    <w:rsid w:val="005C395A"/>
    <w:rPr>
      <w:color w:val="808080"/>
    </w:rPr>
  </w:style>
  <w:style w:type="paragraph" w:styleId="Akapitzlist">
    <w:name w:val="List Paragraph"/>
    <w:basedOn w:val="Normalny"/>
    <w:link w:val="AkapitzlistZnak"/>
    <w:uiPriority w:val="34"/>
    <w:qFormat/>
    <w:rsid w:val="00730D22"/>
    <w:pPr>
      <w:ind w:left="720"/>
      <w:contextualSpacing/>
    </w:pPr>
  </w:style>
  <w:style w:type="character" w:customStyle="1" w:styleId="AkapitzlistZnak">
    <w:name w:val="Akapit z listą Znak"/>
    <w:link w:val="Akapitzlist"/>
    <w:uiPriority w:val="34"/>
    <w:rsid w:val="007A0BD9"/>
    <w:rPr>
      <w:rFonts w:ascii="Calibri" w:eastAsia="Calibri" w:hAnsi="Calibri" w:cs="Times New Roman"/>
    </w:rPr>
  </w:style>
  <w:style w:type="paragraph" w:styleId="NormalnyWeb">
    <w:name w:val="Normal (Web)"/>
    <w:basedOn w:val="Normalny"/>
    <w:uiPriority w:val="99"/>
    <w:unhideWhenUsed/>
    <w:rsid w:val="0036586D"/>
    <w:pPr>
      <w:spacing w:after="0" w:line="240" w:lineRule="auto"/>
    </w:pPr>
    <w:rPr>
      <w:rFonts w:ascii="Times New Roman" w:eastAsia="Times New Roman" w:hAnsi="Times New Roman"/>
      <w:szCs w:val="24"/>
      <w:lang w:eastAsia="pl-PL"/>
    </w:rPr>
  </w:style>
  <w:style w:type="character" w:customStyle="1" w:styleId="Nierozpoznanawzmianka1">
    <w:name w:val="Nierozpoznana wzmianka1"/>
    <w:basedOn w:val="Domylnaczcionkaakapitu"/>
    <w:uiPriority w:val="99"/>
    <w:semiHidden/>
    <w:unhideWhenUsed/>
    <w:rsid w:val="00EB6D7D"/>
    <w:rPr>
      <w:color w:val="808080"/>
      <w:shd w:val="clear" w:color="auto" w:fill="E6E6E6"/>
    </w:rPr>
  </w:style>
  <w:style w:type="paragraph" w:styleId="Tekstprzypisudolnego">
    <w:name w:val="footnote text"/>
    <w:basedOn w:val="Normalny"/>
    <w:link w:val="TekstprzypisudolnegoZnak"/>
    <w:uiPriority w:val="99"/>
    <w:unhideWhenUsed/>
    <w:rsid w:val="000208F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0208FA"/>
    <w:rPr>
      <w:rFonts w:ascii="Calibri" w:eastAsia="Calibri" w:hAnsi="Calibri" w:cs="Times New Roman"/>
      <w:sz w:val="20"/>
      <w:szCs w:val="20"/>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basedOn w:val="Domylnaczcionkaakapitu"/>
    <w:uiPriority w:val="99"/>
    <w:unhideWhenUsed/>
    <w:qFormat/>
    <w:rsid w:val="000208FA"/>
    <w:rPr>
      <w:vertAlign w:val="superscript"/>
    </w:rPr>
  </w:style>
  <w:style w:type="paragraph" w:customStyle="1" w:styleId="Default">
    <w:name w:val="Default"/>
    <w:rsid w:val="00AB13DD"/>
    <w:pPr>
      <w:autoSpaceDE w:val="0"/>
      <w:autoSpaceDN w:val="0"/>
      <w:adjustRightInd w:val="0"/>
      <w:spacing w:after="0" w:line="240" w:lineRule="auto"/>
    </w:pPr>
    <w:rPr>
      <w:rFonts w:ascii="Arial" w:hAnsi="Arial" w:cs="Arial"/>
      <w:color w:val="000000"/>
      <w:sz w:val="24"/>
      <w:szCs w:val="24"/>
    </w:rPr>
  </w:style>
  <w:style w:type="character" w:styleId="Pogrubienie">
    <w:name w:val="Strong"/>
    <w:uiPriority w:val="22"/>
    <w:qFormat/>
    <w:rsid w:val="00AC23FF"/>
    <w:rPr>
      <w:b/>
      <w:bCs/>
    </w:rPr>
  </w:style>
  <w:style w:type="character" w:customStyle="1" w:styleId="msonormal1">
    <w:name w:val="msonormal1"/>
    <w:basedOn w:val="Domylnaczcionkaakapitu"/>
    <w:rsid w:val="00AC23FF"/>
  </w:style>
  <w:style w:type="character" w:styleId="Odwoaniedokomentarza">
    <w:name w:val="annotation reference"/>
    <w:basedOn w:val="Domylnaczcionkaakapitu"/>
    <w:uiPriority w:val="99"/>
    <w:semiHidden/>
    <w:unhideWhenUsed/>
    <w:rsid w:val="00AC23FF"/>
    <w:rPr>
      <w:sz w:val="16"/>
      <w:szCs w:val="16"/>
    </w:rPr>
  </w:style>
  <w:style w:type="paragraph" w:styleId="Tekstkomentarza">
    <w:name w:val="annotation text"/>
    <w:basedOn w:val="Normalny"/>
    <w:link w:val="TekstkomentarzaZnak"/>
    <w:uiPriority w:val="99"/>
    <w:semiHidden/>
    <w:unhideWhenUsed/>
    <w:rsid w:val="00AC23F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23FF"/>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C23FF"/>
    <w:rPr>
      <w:b/>
      <w:bCs/>
    </w:rPr>
  </w:style>
  <w:style w:type="character" w:customStyle="1" w:styleId="TematkomentarzaZnak">
    <w:name w:val="Temat komentarza Znak"/>
    <w:basedOn w:val="TekstkomentarzaZnak"/>
    <w:link w:val="Tematkomentarza"/>
    <w:uiPriority w:val="99"/>
    <w:semiHidden/>
    <w:rsid w:val="00AC23FF"/>
    <w:rPr>
      <w:rFonts w:ascii="Calibri" w:eastAsia="Calibri" w:hAnsi="Calibri" w:cs="Times New Roman"/>
      <w:b/>
      <w:bCs/>
      <w:sz w:val="20"/>
      <w:szCs w:val="20"/>
    </w:rPr>
  </w:style>
  <w:style w:type="paragraph" w:styleId="Zwykytekst">
    <w:name w:val="Plain Text"/>
    <w:basedOn w:val="Normalny"/>
    <w:link w:val="ZwykytekstZnak"/>
    <w:uiPriority w:val="99"/>
    <w:unhideWhenUsed/>
    <w:rsid w:val="00437AE2"/>
    <w:pPr>
      <w:spacing w:after="0" w:line="240" w:lineRule="auto"/>
    </w:pPr>
    <w:rPr>
      <w:rFonts w:ascii="Consolas" w:eastAsiaTheme="minorEastAsia" w:hAnsi="Consolas" w:cstheme="minorBidi"/>
      <w:sz w:val="21"/>
      <w:szCs w:val="21"/>
      <w:lang w:eastAsia="pl-PL"/>
    </w:rPr>
  </w:style>
  <w:style w:type="character" w:customStyle="1" w:styleId="ZwykytekstZnak">
    <w:name w:val="Zwykły tekst Znak"/>
    <w:basedOn w:val="Domylnaczcionkaakapitu"/>
    <w:link w:val="Zwykytekst"/>
    <w:uiPriority w:val="99"/>
    <w:rsid w:val="00437AE2"/>
    <w:rPr>
      <w:rFonts w:ascii="Consolas" w:eastAsiaTheme="minorEastAsia" w:hAnsi="Consolas"/>
      <w:sz w:val="21"/>
      <w:szCs w:val="21"/>
      <w:lang w:eastAsia="pl-PL"/>
    </w:rPr>
  </w:style>
  <w:style w:type="paragraph" w:customStyle="1" w:styleId="Normalny1">
    <w:name w:val="Normalny1"/>
    <w:rsid w:val="007A0BD9"/>
    <w:pPr>
      <w:spacing w:after="0" w:line="240" w:lineRule="auto"/>
    </w:pPr>
    <w:rPr>
      <w:rFonts w:ascii="Times New Roman" w:eastAsia="ヒラギノ角ゴ Pro W3" w:hAnsi="Times New Roman" w:cs="Times New Roman"/>
      <w:color w:val="000000"/>
      <w:sz w:val="24"/>
      <w:szCs w:val="20"/>
      <w:lang w:eastAsia="pl-PL"/>
    </w:rPr>
  </w:style>
  <w:style w:type="character" w:customStyle="1" w:styleId="h11">
    <w:name w:val="h11"/>
    <w:rsid w:val="007A0BD9"/>
    <w:rPr>
      <w:rFonts w:ascii="Verdana" w:hAnsi="Verdana" w:hint="default"/>
      <w:b/>
      <w:bCs/>
      <w:i w:val="0"/>
      <w:iCs w:val="0"/>
      <w:sz w:val="23"/>
      <w:szCs w:val="23"/>
    </w:rPr>
  </w:style>
  <w:style w:type="table" w:customStyle="1" w:styleId="Tabela-Siatka1">
    <w:name w:val="Tabela - Siatka1"/>
    <w:basedOn w:val="Standardowy"/>
    <w:next w:val="Tabela-Siatka"/>
    <w:uiPriority w:val="39"/>
    <w:rsid w:val="0065108F"/>
    <w:pPr>
      <w:spacing w:before="120" w:after="120" w:line="360" w:lineRule="auto"/>
      <w:jc w:val="both"/>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027D35"/>
    <w:pPr>
      <w:outlineLvl w:val="9"/>
    </w:pPr>
  </w:style>
  <w:style w:type="paragraph" w:styleId="Spistreci1">
    <w:name w:val="toc 1"/>
    <w:basedOn w:val="Normalny"/>
    <w:next w:val="Normalny"/>
    <w:autoRedefine/>
    <w:uiPriority w:val="39"/>
    <w:unhideWhenUsed/>
    <w:rsid w:val="00027D35"/>
    <w:pPr>
      <w:spacing w:after="100"/>
    </w:pPr>
  </w:style>
  <w:style w:type="paragraph" w:styleId="Legenda">
    <w:name w:val="caption"/>
    <w:basedOn w:val="Normalny"/>
    <w:next w:val="Normalny"/>
    <w:uiPriority w:val="35"/>
    <w:unhideWhenUsed/>
    <w:qFormat/>
    <w:rsid w:val="00965CC3"/>
    <w:pPr>
      <w:spacing w:after="200" w:line="240" w:lineRule="auto"/>
    </w:pPr>
    <w:rPr>
      <w:b/>
      <w:bCs/>
      <w:color w:val="5B9BD5" w:themeColor="accent1"/>
      <w:sz w:val="18"/>
      <w:szCs w:val="18"/>
    </w:rPr>
  </w:style>
  <w:style w:type="paragraph" w:styleId="Spisilustracji">
    <w:name w:val="table of figures"/>
    <w:basedOn w:val="Normalny"/>
    <w:next w:val="Normalny"/>
    <w:uiPriority w:val="99"/>
    <w:unhideWhenUsed/>
    <w:rsid w:val="0074757D"/>
    <w:pPr>
      <w:spacing w:after="0"/>
    </w:pPr>
  </w:style>
  <w:style w:type="paragraph" w:styleId="Spistreci2">
    <w:name w:val="toc 2"/>
    <w:basedOn w:val="Normalny"/>
    <w:next w:val="Normalny"/>
    <w:autoRedefine/>
    <w:uiPriority w:val="39"/>
    <w:unhideWhenUsed/>
    <w:rsid w:val="003343EC"/>
    <w:pPr>
      <w:spacing w:after="100"/>
      <w:ind w:left="240"/>
    </w:pPr>
  </w:style>
  <w:style w:type="paragraph" w:styleId="Spistreci3">
    <w:name w:val="toc 3"/>
    <w:basedOn w:val="Normalny"/>
    <w:next w:val="Normalny"/>
    <w:autoRedefine/>
    <w:uiPriority w:val="39"/>
    <w:unhideWhenUsed/>
    <w:rsid w:val="003343EC"/>
    <w:pPr>
      <w:spacing w:after="100"/>
      <w:ind w:left="480"/>
    </w:pPr>
  </w:style>
  <w:style w:type="character" w:customStyle="1" w:styleId="mw-headline">
    <w:name w:val="mw-headline"/>
    <w:basedOn w:val="Domylnaczcionkaakapitu"/>
    <w:rsid w:val="00F63734"/>
  </w:style>
  <w:style w:type="character" w:customStyle="1" w:styleId="A5">
    <w:name w:val="A5"/>
    <w:uiPriority w:val="99"/>
    <w:rsid w:val="00D93D11"/>
    <w:rPr>
      <w:color w:val="000000"/>
      <w:sz w:val="22"/>
      <w:szCs w:val="22"/>
    </w:rPr>
  </w:style>
  <w:style w:type="character" w:styleId="UyteHipercze">
    <w:name w:val="FollowedHyperlink"/>
    <w:basedOn w:val="Domylnaczcionkaakapitu"/>
    <w:uiPriority w:val="99"/>
    <w:semiHidden/>
    <w:unhideWhenUsed/>
    <w:rsid w:val="0062553D"/>
    <w:rPr>
      <w:color w:val="954F72" w:themeColor="followedHyperlink"/>
      <w:u w:val="single"/>
    </w:rPr>
  </w:style>
  <w:style w:type="paragraph" w:customStyle="1" w:styleId="Pa6">
    <w:name w:val="Pa6"/>
    <w:basedOn w:val="Default"/>
    <w:next w:val="Default"/>
    <w:uiPriority w:val="99"/>
    <w:rsid w:val="00A948D1"/>
    <w:pPr>
      <w:spacing w:line="200" w:lineRule="atLeast"/>
    </w:pPr>
    <w:rPr>
      <w:rFonts w:ascii="Myriad Pro Light" w:hAnsi="Myriad Pro Light" w:cstheme="minorBidi"/>
      <w:color w:val="auto"/>
    </w:rPr>
  </w:style>
  <w:style w:type="paragraph" w:customStyle="1" w:styleId="StylStylpodpisrysPrzed6ptPierwszywiersz0cm">
    <w:name w:val="Styl Styl podpis rys + Przed:  6 pt + Pierwszy wiersz:  0 cm"/>
    <w:basedOn w:val="Normalny"/>
    <w:link w:val="StylStylpodpisrysPrzed6ptPierwszywiersz0cmZnak"/>
    <w:rsid w:val="00C24FDD"/>
    <w:pPr>
      <w:spacing w:before="120" w:after="120" w:line="280" w:lineRule="atLeast"/>
      <w:jc w:val="center"/>
    </w:pPr>
    <w:rPr>
      <w:rFonts w:ascii="Times New Roman" w:eastAsia="Times New Roman" w:hAnsi="Times New Roman"/>
      <w:sz w:val="20"/>
      <w:szCs w:val="20"/>
      <w:lang w:eastAsia="pl-PL"/>
    </w:rPr>
  </w:style>
  <w:style w:type="character" w:customStyle="1" w:styleId="StylStylpodpisrysPrzed6ptPierwszywiersz0cmZnak">
    <w:name w:val="Styl Styl podpis rys + Przed:  6 pt + Pierwszy wiersz:  0 cm Znak"/>
    <w:basedOn w:val="Domylnaczcionkaakapitu"/>
    <w:link w:val="StylStylpodpisrysPrzed6ptPierwszywiersz0cm"/>
    <w:rsid w:val="00C24FDD"/>
    <w:rPr>
      <w:rFonts w:ascii="Times New Roman" w:eastAsia="Times New Roman" w:hAnsi="Times New Roman" w:cs="Times New Roman"/>
      <w:sz w:val="20"/>
      <w:szCs w:val="20"/>
      <w:lang w:eastAsia="pl-PL"/>
    </w:rPr>
  </w:style>
  <w:style w:type="paragraph" w:customStyle="1" w:styleId="Pa22">
    <w:name w:val="Pa22"/>
    <w:basedOn w:val="Default"/>
    <w:next w:val="Default"/>
    <w:uiPriority w:val="99"/>
    <w:rsid w:val="005855BC"/>
    <w:pPr>
      <w:spacing w:line="201" w:lineRule="atLeast"/>
    </w:pPr>
    <w:rPr>
      <w:rFonts w:ascii="Myriad Pro" w:hAnsi="Myriad Pro" w:cstheme="minorBidi"/>
      <w:color w:val="auto"/>
    </w:rPr>
  </w:style>
  <w:style w:type="character" w:customStyle="1" w:styleId="A7">
    <w:name w:val="A7"/>
    <w:uiPriority w:val="99"/>
    <w:rsid w:val="00286467"/>
    <w:rPr>
      <w:rFonts w:cs="Myriad Pro Light"/>
      <w:color w:val="000000"/>
    </w:rPr>
  </w:style>
  <w:style w:type="paragraph" w:styleId="Mapadokumentu">
    <w:name w:val="Document Map"/>
    <w:basedOn w:val="Normalny"/>
    <w:link w:val="MapadokumentuZnak"/>
    <w:uiPriority w:val="99"/>
    <w:semiHidden/>
    <w:unhideWhenUsed/>
    <w:rsid w:val="008C0660"/>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8C0660"/>
    <w:rPr>
      <w:rFonts w:ascii="Tahoma" w:eastAsia="Calibri" w:hAnsi="Tahoma" w:cs="Tahoma"/>
      <w:sz w:val="16"/>
      <w:szCs w:val="16"/>
    </w:rPr>
  </w:style>
  <w:style w:type="paragraph" w:styleId="Spistreci4">
    <w:name w:val="toc 4"/>
    <w:basedOn w:val="Normalny"/>
    <w:next w:val="Normalny"/>
    <w:autoRedefine/>
    <w:uiPriority w:val="39"/>
    <w:unhideWhenUsed/>
    <w:rsid w:val="000D473D"/>
    <w:pPr>
      <w:spacing w:after="100" w:line="259" w:lineRule="auto"/>
      <w:ind w:left="660"/>
      <w:jc w:val="left"/>
    </w:pPr>
    <w:rPr>
      <w:rFonts w:eastAsiaTheme="minorEastAsia" w:cstheme="minorBidi"/>
      <w:sz w:val="22"/>
      <w:lang w:eastAsia="pl-PL"/>
    </w:rPr>
  </w:style>
  <w:style w:type="paragraph" w:styleId="Spistreci5">
    <w:name w:val="toc 5"/>
    <w:basedOn w:val="Normalny"/>
    <w:next w:val="Normalny"/>
    <w:autoRedefine/>
    <w:uiPriority w:val="39"/>
    <w:unhideWhenUsed/>
    <w:rsid w:val="000D473D"/>
    <w:pPr>
      <w:spacing w:after="100" w:line="259" w:lineRule="auto"/>
      <w:ind w:left="880"/>
      <w:jc w:val="left"/>
    </w:pPr>
    <w:rPr>
      <w:rFonts w:eastAsiaTheme="minorEastAsia" w:cstheme="minorBidi"/>
      <w:sz w:val="22"/>
      <w:lang w:eastAsia="pl-PL"/>
    </w:rPr>
  </w:style>
  <w:style w:type="paragraph" w:styleId="Spistreci6">
    <w:name w:val="toc 6"/>
    <w:basedOn w:val="Normalny"/>
    <w:next w:val="Normalny"/>
    <w:autoRedefine/>
    <w:uiPriority w:val="39"/>
    <w:unhideWhenUsed/>
    <w:rsid w:val="000D473D"/>
    <w:pPr>
      <w:spacing w:after="100" w:line="259" w:lineRule="auto"/>
      <w:ind w:left="1100"/>
      <w:jc w:val="left"/>
    </w:pPr>
    <w:rPr>
      <w:rFonts w:eastAsiaTheme="minorEastAsia" w:cstheme="minorBidi"/>
      <w:sz w:val="22"/>
      <w:lang w:eastAsia="pl-PL"/>
    </w:rPr>
  </w:style>
  <w:style w:type="paragraph" w:styleId="Spistreci7">
    <w:name w:val="toc 7"/>
    <w:basedOn w:val="Normalny"/>
    <w:next w:val="Normalny"/>
    <w:autoRedefine/>
    <w:uiPriority w:val="39"/>
    <w:unhideWhenUsed/>
    <w:rsid w:val="000D473D"/>
    <w:pPr>
      <w:spacing w:after="100" w:line="259" w:lineRule="auto"/>
      <w:ind w:left="1320"/>
      <w:jc w:val="left"/>
    </w:pPr>
    <w:rPr>
      <w:rFonts w:eastAsiaTheme="minorEastAsia" w:cstheme="minorBidi"/>
      <w:sz w:val="22"/>
      <w:lang w:eastAsia="pl-PL"/>
    </w:rPr>
  </w:style>
  <w:style w:type="paragraph" w:styleId="Spistreci8">
    <w:name w:val="toc 8"/>
    <w:basedOn w:val="Normalny"/>
    <w:next w:val="Normalny"/>
    <w:autoRedefine/>
    <w:uiPriority w:val="39"/>
    <w:unhideWhenUsed/>
    <w:rsid w:val="000D473D"/>
    <w:pPr>
      <w:spacing w:after="100" w:line="259" w:lineRule="auto"/>
      <w:ind w:left="1540"/>
      <w:jc w:val="left"/>
    </w:pPr>
    <w:rPr>
      <w:rFonts w:eastAsiaTheme="minorEastAsia" w:cstheme="minorBidi"/>
      <w:sz w:val="22"/>
      <w:lang w:eastAsia="pl-PL"/>
    </w:rPr>
  </w:style>
  <w:style w:type="paragraph" w:styleId="Spistreci9">
    <w:name w:val="toc 9"/>
    <w:basedOn w:val="Normalny"/>
    <w:next w:val="Normalny"/>
    <w:autoRedefine/>
    <w:uiPriority w:val="39"/>
    <w:unhideWhenUsed/>
    <w:rsid w:val="000D473D"/>
    <w:pPr>
      <w:spacing w:after="100" w:line="259" w:lineRule="auto"/>
      <w:ind w:left="1760"/>
      <w:jc w:val="left"/>
    </w:pPr>
    <w:rPr>
      <w:rFonts w:eastAsiaTheme="minorEastAsia" w:cstheme="minorBidi"/>
      <w:sz w:val="22"/>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091434">
      <w:bodyDiv w:val="1"/>
      <w:marLeft w:val="0"/>
      <w:marRight w:val="0"/>
      <w:marTop w:val="0"/>
      <w:marBottom w:val="0"/>
      <w:divBdr>
        <w:top w:val="none" w:sz="0" w:space="0" w:color="auto"/>
        <w:left w:val="none" w:sz="0" w:space="0" w:color="auto"/>
        <w:bottom w:val="none" w:sz="0" w:space="0" w:color="auto"/>
        <w:right w:val="none" w:sz="0" w:space="0" w:color="auto"/>
      </w:divBdr>
      <w:divsChild>
        <w:div w:id="811602288">
          <w:marLeft w:val="0"/>
          <w:marRight w:val="0"/>
          <w:marTop w:val="0"/>
          <w:marBottom w:val="0"/>
          <w:divBdr>
            <w:top w:val="none" w:sz="0" w:space="0" w:color="auto"/>
            <w:left w:val="none" w:sz="0" w:space="0" w:color="auto"/>
            <w:bottom w:val="none" w:sz="0" w:space="0" w:color="auto"/>
            <w:right w:val="none" w:sz="0" w:space="0" w:color="auto"/>
          </w:divBdr>
        </w:div>
        <w:div w:id="956641260">
          <w:marLeft w:val="0"/>
          <w:marRight w:val="0"/>
          <w:marTop w:val="0"/>
          <w:marBottom w:val="0"/>
          <w:divBdr>
            <w:top w:val="none" w:sz="0" w:space="0" w:color="auto"/>
            <w:left w:val="none" w:sz="0" w:space="0" w:color="auto"/>
            <w:bottom w:val="none" w:sz="0" w:space="0" w:color="auto"/>
            <w:right w:val="none" w:sz="0" w:space="0" w:color="auto"/>
          </w:divBdr>
        </w:div>
        <w:div w:id="962804024">
          <w:marLeft w:val="0"/>
          <w:marRight w:val="0"/>
          <w:marTop w:val="0"/>
          <w:marBottom w:val="0"/>
          <w:divBdr>
            <w:top w:val="none" w:sz="0" w:space="0" w:color="auto"/>
            <w:left w:val="none" w:sz="0" w:space="0" w:color="auto"/>
            <w:bottom w:val="none" w:sz="0" w:space="0" w:color="auto"/>
            <w:right w:val="none" w:sz="0" w:space="0" w:color="auto"/>
          </w:divBdr>
        </w:div>
        <w:div w:id="1522016446">
          <w:marLeft w:val="0"/>
          <w:marRight w:val="0"/>
          <w:marTop w:val="0"/>
          <w:marBottom w:val="0"/>
          <w:divBdr>
            <w:top w:val="none" w:sz="0" w:space="0" w:color="auto"/>
            <w:left w:val="none" w:sz="0" w:space="0" w:color="auto"/>
            <w:bottom w:val="none" w:sz="0" w:space="0" w:color="auto"/>
            <w:right w:val="none" w:sz="0" w:space="0" w:color="auto"/>
          </w:divBdr>
        </w:div>
        <w:div w:id="1987009173">
          <w:marLeft w:val="0"/>
          <w:marRight w:val="0"/>
          <w:marTop w:val="0"/>
          <w:marBottom w:val="0"/>
          <w:divBdr>
            <w:top w:val="none" w:sz="0" w:space="0" w:color="auto"/>
            <w:left w:val="none" w:sz="0" w:space="0" w:color="auto"/>
            <w:bottom w:val="none" w:sz="0" w:space="0" w:color="auto"/>
            <w:right w:val="none" w:sz="0" w:space="0" w:color="auto"/>
          </w:divBdr>
        </w:div>
        <w:div w:id="2048218924">
          <w:marLeft w:val="0"/>
          <w:marRight w:val="0"/>
          <w:marTop w:val="0"/>
          <w:marBottom w:val="0"/>
          <w:divBdr>
            <w:top w:val="none" w:sz="0" w:space="0" w:color="auto"/>
            <w:left w:val="none" w:sz="0" w:space="0" w:color="auto"/>
            <w:bottom w:val="none" w:sz="0" w:space="0" w:color="auto"/>
            <w:right w:val="none" w:sz="0" w:space="0" w:color="auto"/>
          </w:divBdr>
        </w:div>
      </w:divsChild>
    </w:div>
    <w:div w:id="359933241">
      <w:bodyDiv w:val="1"/>
      <w:marLeft w:val="0"/>
      <w:marRight w:val="0"/>
      <w:marTop w:val="0"/>
      <w:marBottom w:val="0"/>
      <w:divBdr>
        <w:top w:val="none" w:sz="0" w:space="0" w:color="auto"/>
        <w:left w:val="none" w:sz="0" w:space="0" w:color="auto"/>
        <w:bottom w:val="none" w:sz="0" w:space="0" w:color="auto"/>
        <w:right w:val="none" w:sz="0" w:space="0" w:color="auto"/>
      </w:divBdr>
    </w:div>
    <w:div w:id="527722183">
      <w:bodyDiv w:val="1"/>
      <w:marLeft w:val="0"/>
      <w:marRight w:val="0"/>
      <w:marTop w:val="0"/>
      <w:marBottom w:val="0"/>
      <w:divBdr>
        <w:top w:val="none" w:sz="0" w:space="0" w:color="auto"/>
        <w:left w:val="none" w:sz="0" w:space="0" w:color="auto"/>
        <w:bottom w:val="none" w:sz="0" w:space="0" w:color="auto"/>
        <w:right w:val="none" w:sz="0" w:space="0" w:color="auto"/>
      </w:divBdr>
      <w:divsChild>
        <w:div w:id="1450902279">
          <w:marLeft w:val="0"/>
          <w:marRight w:val="0"/>
          <w:marTop w:val="0"/>
          <w:marBottom w:val="0"/>
          <w:divBdr>
            <w:top w:val="none" w:sz="0" w:space="0" w:color="auto"/>
            <w:left w:val="none" w:sz="0" w:space="0" w:color="auto"/>
            <w:bottom w:val="none" w:sz="0" w:space="0" w:color="auto"/>
            <w:right w:val="none" w:sz="0" w:space="0" w:color="auto"/>
          </w:divBdr>
          <w:divsChild>
            <w:div w:id="1717654192">
              <w:marLeft w:val="0"/>
              <w:marRight w:val="0"/>
              <w:marTop w:val="0"/>
              <w:marBottom w:val="0"/>
              <w:divBdr>
                <w:top w:val="none" w:sz="0" w:space="0" w:color="auto"/>
                <w:left w:val="none" w:sz="0" w:space="0" w:color="auto"/>
                <w:bottom w:val="none" w:sz="0" w:space="0" w:color="auto"/>
                <w:right w:val="none" w:sz="0" w:space="0" w:color="auto"/>
              </w:divBdr>
              <w:divsChild>
                <w:div w:id="1005980936">
                  <w:marLeft w:val="0"/>
                  <w:marRight w:val="0"/>
                  <w:marTop w:val="0"/>
                  <w:marBottom w:val="0"/>
                  <w:divBdr>
                    <w:top w:val="none" w:sz="0" w:space="0" w:color="auto"/>
                    <w:left w:val="none" w:sz="0" w:space="0" w:color="auto"/>
                    <w:bottom w:val="none" w:sz="0" w:space="0" w:color="auto"/>
                    <w:right w:val="none" w:sz="0" w:space="0" w:color="auto"/>
                  </w:divBdr>
                  <w:divsChild>
                    <w:div w:id="96130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931721">
      <w:bodyDiv w:val="1"/>
      <w:marLeft w:val="0"/>
      <w:marRight w:val="0"/>
      <w:marTop w:val="0"/>
      <w:marBottom w:val="0"/>
      <w:divBdr>
        <w:top w:val="none" w:sz="0" w:space="0" w:color="auto"/>
        <w:left w:val="none" w:sz="0" w:space="0" w:color="auto"/>
        <w:bottom w:val="none" w:sz="0" w:space="0" w:color="auto"/>
        <w:right w:val="none" w:sz="0" w:space="0" w:color="auto"/>
      </w:divBdr>
    </w:div>
    <w:div w:id="778455674">
      <w:bodyDiv w:val="1"/>
      <w:marLeft w:val="0"/>
      <w:marRight w:val="0"/>
      <w:marTop w:val="0"/>
      <w:marBottom w:val="0"/>
      <w:divBdr>
        <w:top w:val="none" w:sz="0" w:space="0" w:color="auto"/>
        <w:left w:val="none" w:sz="0" w:space="0" w:color="auto"/>
        <w:bottom w:val="none" w:sz="0" w:space="0" w:color="auto"/>
        <w:right w:val="none" w:sz="0" w:space="0" w:color="auto"/>
      </w:divBdr>
      <w:divsChild>
        <w:div w:id="1590428370">
          <w:marLeft w:val="0"/>
          <w:marRight w:val="0"/>
          <w:marTop w:val="0"/>
          <w:marBottom w:val="0"/>
          <w:divBdr>
            <w:top w:val="none" w:sz="0" w:space="0" w:color="auto"/>
            <w:left w:val="none" w:sz="0" w:space="0" w:color="auto"/>
            <w:bottom w:val="none" w:sz="0" w:space="0" w:color="auto"/>
            <w:right w:val="none" w:sz="0" w:space="0" w:color="auto"/>
          </w:divBdr>
          <w:divsChild>
            <w:div w:id="2707864">
              <w:marLeft w:val="0"/>
              <w:marRight w:val="0"/>
              <w:marTop w:val="0"/>
              <w:marBottom w:val="0"/>
              <w:divBdr>
                <w:top w:val="none" w:sz="0" w:space="0" w:color="auto"/>
                <w:left w:val="none" w:sz="0" w:space="0" w:color="auto"/>
                <w:bottom w:val="none" w:sz="0" w:space="0" w:color="auto"/>
                <w:right w:val="none" w:sz="0" w:space="0" w:color="auto"/>
              </w:divBdr>
              <w:divsChild>
                <w:div w:id="759764159">
                  <w:marLeft w:val="0"/>
                  <w:marRight w:val="0"/>
                  <w:marTop w:val="0"/>
                  <w:marBottom w:val="0"/>
                  <w:divBdr>
                    <w:top w:val="none" w:sz="0" w:space="0" w:color="auto"/>
                    <w:left w:val="none" w:sz="0" w:space="0" w:color="auto"/>
                    <w:bottom w:val="none" w:sz="0" w:space="0" w:color="auto"/>
                    <w:right w:val="none" w:sz="0" w:space="0" w:color="auto"/>
                  </w:divBdr>
                  <w:divsChild>
                    <w:div w:id="1062098764">
                      <w:marLeft w:val="0"/>
                      <w:marRight w:val="0"/>
                      <w:marTop w:val="0"/>
                      <w:marBottom w:val="0"/>
                      <w:divBdr>
                        <w:top w:val="none" w:sz="0" w:space="0" w:color="auto"/>
                        <w:left w:val="none" w:sz="0" w:space="0" w:color="auto"/>
                        <w:bottom w:val="none" w:sz="0" w:space="0" w:color="auto"/>
                        <w:right w:val="none" w:sz="0" w:space="0" w:color="auto"/>
                      </w:divBdr>
                      <w:divsChild>
                        <w:div w:id="949630554">
                          <w:marLeft w:val="0"/>
                          <w:marRight w:val="0"/>
                          <w:marTop w:val="0"/>
                          <w:marBottom w:val="0"/>
                          <w:divBdr>
                            <w:top w:val="none" w:sz="0" w:space="0" w:color="auto"/>
                            <w:left w:val="none" w:sz="0" w:space="0" w:color="auto"/>
                            <w:bottom w:val="none" w:sz="0" w:space="0" w:color="auto"/>
                            <w:right w:val="none" w:sz="0" w:space="0" w:color="auto"/>
                          </w:divBdr>
                          <w:divsChild>
                            <w:div w:id="179267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513395">
      <w:bodyDiv w:val="1"/>
      <w:marLeft w:val="0"/>
      <w:marRight w:val="0"/>
      <w:marTop w:val="0"/>
      <w:marBottom w:val="0"/>
      <w:divBdr>
        <w:top w:val="none" w:sz="0" w:space="0" w:color="auto"/>
        <w:left w:val="none" w:sz="0" w:space="0" w:color="auto"/>
        <w:bottom w:val="none" w:sz="0" w:space="0" w:color="auto"/>
        <w:right w:val="none" w:sz="0" w:space="0" w:color="auto"/>
      </w:divBdr>
    </w:div>
    <w:div w:id="1020400540">
      <w:bodyDiv w:val="1"/>
      <w:marLeft w:val="0"/>
      <w:marRight w:val="0"/>
      <w:marTop w:val="0"/>
      <w:marBottom w:val="0"/>
      <w:divBdr>
        <w:top w:val="none" w:sz="0" w:space="0" w:color="auto"/>
        <w:left w:val="none" w:sz="0" w:space="0" w:color="auto"/>
        <w:bottom w:val="none" w:sz="0" w:space="0" w:color="auto"/>
        <w:right w:val="none" w:sz="0" w:space="0" w:color="auto"/>
      </w:divBdr>
    </w:div>
    <w:div w:id="1135953932">
      <w:bodyDiv w:val="1"/>
      <w:marLeft w:val="0"/>
      <w:marRight w:val="0"/>
      <w:marTop w:val="0"/>
      <w:marBottom w:val="0"/>
      <w:divBdr>
        <w:top w:val="none" w:sz="0" w:space="0" w:color="auto"/>
        <w:left w:val="none" w:sz="0" w:space="0" w:color="auto"/>
        <w:bottom w:val="none" w:sz="0" w:space="0" w:color="auto"/>
        <w:right w:val="none" w:sz="0" w:space="0" w:color="auto"/>
      </w:divBdr>
    </w:div>
    <w:div w:id="1323696467">
      <w:bodyDiv w:val="1"/>
      <w:marLeft w:val="0"/>
      <w:marRight w:val="0"/>
      <w:marTop w:val="0"/>
      <w:marBottom w:val="0"/>
      <w:divBdr>
        <w:top w:val="none" w:sz="0" w:space="0" w:color="auto"/>
        <w:left w:val="none" w:sz="0" w:space="0" w:color="auto"/>
        <w:bottom w:val="none" w:sz="0" w:space="0" w:color="auto"/>
        <w:right w:val="none" w:sz="0" w:space="0" w:color="auto"/>
      </w:divBdr>
    </w:div>
    <w:div w:id="210032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diagramData" Target="diagrams/data2.xml"/><Relationship Id="rId39" Type="http://schemas.openxmlformats.org/officeDocument/2006/relationships/hyperlink" Target="https://www.speakinlevels.com/" TargetMode="External"/><Relationship Id="rId21" Type="http://schemas.openxmlformats.org/officeDocument/2006/relationships/diagramData" Target="diagrams/data1.xml"/><Relationship Id="rId34" Type="http://schemas.openxmlformats.org/officeDocument/2006/relationships/hyperlink" Target="http://www2.wwnorton.com/college/english/nael/" TargetMode="External"/><Relationship Id="rId42" Type="http://schemas.openxmlformats.org/officeDocument/2006/relationships/hyperlink" Target="https://learnenglishteens.britishcouncil.org/skills/speaking" TargetMode="External"/><Relationship Id="rId47" Type="http://schemas.openxmlformats.org/officeDocument/2006/relationships/hyperlink" Target="https://famouspeoplelessons.com" TargetMode="External"/><Relationship Id="rId50" Type="http://schemas.openxmlformats.org/officeDocument/2006/relationships/hyperlink" Target="https://www.allthingstopics.com/reading-practice-quizzes.html" TargetMode="External"/><Relationship Id="rId55" Type="http://schemas.openxmlformats.org/officeDocument/2006/relationships/hyperlink" Target="http://WWW.interankiety.pl" TargetMode="External"/><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diagramColors" Target="diagrams/colors1.xml"/><Relationship Id="rId32" Type="http://schemas.openxmlformats.org/officeDocument/2006/relationships/hyperlink" Target="http://www.edu.com.pl/" TargetMode="External"/><Relationship Id="rId37" Type="http://schemas.openxmlformats.org/officeDocument/2006/relationships/hyperlink" Target="http://thesaurus.reference" TargetMode="External"/><Relationship Id="rId40" Type="http://schemas.openxmlformats.org/officeDocument/2006/relationships/hyperlink" Target="https://www.esldiscussions/" TargetMode="External"/><Relationship Id="rId45" Type="http://schemas.openxmlformats.org/officeDocument/2006/relationships/hyperlink" Target="http://dreammaker.net/" TargetMode="External"/><Relationship Id="rId53" Type="http://schemas.openxmlformats.org/officeDocument/2006/relationships/hyperlink" Target="http://factitious.augamestudio.com/" TargetMode="External"/><Relationship Id="rId58" Type="http://schemas.openxmlformats.org/officeDocument/2006/relationships/hyperlink" Target="http://WWW.dacs.google,com/forms"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hyperlink" Target="http://www.britannica.com/" TargetMode="External"/><Relationship Id="rId49" Type="http://schemas.openxmlformats.org/officeDocument/2006/relationships/hyperlink" Target="https://www.allthingstopics.com/beginning-to-intermediate=reading-lessons.html" TargetMode="External"/><Relationship Id="rId57" Type="http://schemas.openxmlformats.org/officeDocument/2006/relationships/hyperlink" Target="http://WWW.survio.com.pl" TargetMode="External"/><Relationship Id="rId61" Type="http://schemas.openxmlformats.org/officeDocument/2006/relationships/hyperlink" Target="https://www.ore.edu.pl/2018/08/ksztaltowanie-kompetencji-kluczowych-dobre-praktyki" TargetMode="External"/><Relationship Id="rId10" Type="http://schemas.openxmlformats.org/officeDocument/2006/relationships/comments" Target="comments.xml"/><Relationship Id="rId19" Type="http://schemas.openxmlformats.org/officeDocument/2006/relationships/hyperlink" Target="mailto:biuro@studio-projektow.pl" TargetMode="External"/><Relationship Id="rId31" Type="http://schemas.openxmlformats.org/officeDocument/2006/relationships/hyperlink" Target="http://www.interklasa.pl/" TargetMode="External"/><Relationship Id="rId44" Type="http://schemas.openxmlformats.org/officeDocument/2006/relationships/hyperlink" Target="https://vocaroo.com/" TargetMode="External"/><Relationship Id="rId52" Type="http://schemas.openxmlformats.org/officeDocument/2006/relationships/hyperlink" Target="https://readtheory.org" TargetMode="External"/><Relationship Id="rId60" Type="http://schemas.openxmlformats.org/officeDocument/2006/relationships/hyperlink" Target="https://sciaga.pl/tekst/54433-55-spoleczenstwo_sieciowe_a_jednostka_na_podstawie_teorii_maneula_castellsa" TargetMode="External"/><Relationship Id="rId65"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creativecommons.org/licenses/by/3.0/pl" TargetMode="External"/><Relationship Id="rId14" Type="http://schemas.openxmlformats.org/officeDocument/2006/relationships/image" Target="media/image2.png"/><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hyperlink" Target="http://www.lonelyplanet.com/" TargetMode="External"/><Relationship Id="rId43" Type="http://schemas.openxmlformats.org/officeDocument/2006/relationships/hyperlink" Target="https://conversationstarters/" TargetMode="External"/><Relationship Id="rId48" Type="http://schemas.openxmlformats.org/officeDocument/2006/relationships/hyperlink" Target="https://breakingnewsenglish.com/index.html" TargetMode="External"/><Relationship Id="rId56" Type="http://schemas.openxmlformats.org/officeDocument/2006/relationships/hyperlink" Target="http://WWW.surveymonkey.com"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newsela.com" TargetMode="External"/><Relationship Id="rId3" Type="http://schemas.openxmlformats.org/officeDocument/2006/relationships/numbering" Target="numbering.xml"/><Relationship Id="rId12" Type="http://schemas.openxmlformats.org/officeDocument/2006/relationships/hyperlink" Target="http://moodleoei.wckp.lodz.pl" TargetMode="External"/><Relationship Id="rId17" Type="http://schemas.openxmlformats.org/officeDocument/2006/relationships/image" Target="media/image5.png"/><Relationship Id="rId25" Type="http://schemas.microsoft.com/office/2007/relationships/diagramDrawing" Target="diagrams/drawing1.xml"/><Relationship Id="rId33" Type="http://schemas.openxmlformats.org/officeDocument/2006/relationships/hyperlink" Target="http://www.gutenberg.org/wiki/Main_Page" TargetMode="External"/><Relationship Id="rId38" Type="http://schemas.openxmlformats.org/officeDocument/2006/relationships/hyperlink" Target="https://www.allthingstopics.com/" TargetMode="External"/><Relationship Id="rId46" Type="http://schemas.openxmlformats.org/officeDocument/2006/relationships/hyperlink" Target="https://readworks.org" TargetMode="External"/><Relationship Id="rId59" Type="http://schemas.openxmlformats.org/officeDocument/2006/relationships/image" Target="media/image8.jpeg"/><Relationship Id="rId67" Type="http://schemas.microsoft.com/office/2016/09/relationships/commentsIds" Target="commentsIds.xml"/><Relationship Id="rId20" Type="http://schemas.openxmlformats.org/officeDocument/2006/relationships/image" Target="media/image7.png"/><Relationship Id="rId41" Type="http://schemas.openxmlformats.org/officeDocument/2006/relationships/hyperlink" Target="http://itelj.org/questions/" TargetMode="External"/><Relationship Id="rId54" Type="http://schemas.openxmlformats.org/officeDocument/2006/relationships/hyperlink" Target="https://commonlit.org" TargetMode="External"/><Relationship Id="rId6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microsoft.com/office/2007/relationships/hdphoto" Target="NULL"/><Relationship Id="rId1" Type="http://schemas.openxmlformats.org/officeDocument/2006/relationships/image" Target="media/image11.png"/><Relationship Id="rId4" Type="http://schemas.openxmlformats.org/officeDocument/2006/relationships/image" Target="media/image13.emf"/></Relationships>
</file>

<file path=word/_rels/footnotes.xml.rels><?xml version="1.0" encoding="UTF-8" standalone="yes"?>
<Relationships xmlns="http://schemas.openxmlformats.org/package/2006/relationships"><Relationship Id="rId3" Type="http://schemas.openxmlformats.org/officeDocument/2006/relationships/hyperlink" Target="https://www.npseo.pl/data/documents/1/95/95.pdf" TargetMode="External"/><Relationship Id="rId7" Type="http://schemas.openxmlformats.org/officeDocument/2006/relationships/hyperlink" Target="http://biznet.gotdns.org/index.php?title=Harmonogram_projektu" TargetMode="External"/><Relationship Id="rId2" Type="http://schemas.openxmlformats.org/officeDocument/2006/relationships/hyperlink" Target="http://www.frdl-lodz.pl/files/projekty/doskonalenie-trenerow-wspomagani-oswiaty/RegulaminRekrutacji.pdf" TargetMode="External"/><Relationship Id="rId1" Type="http://schemas.openxmlformats.org/officeDocument/2006/relationships/hyperlink" Target="https://www.ore.edu.pl/2016/09/wspomaganie-szkol-w-rozwoju-kompetencji-uczniow-porozumiewanie-w-jezykach-obcych/" TargetMode="External"/><Relationship Id="rId6" Type="http://schemas.openxmlformats.org/officeDocument/2006/relationships/hyperlink" Target="https://www.etwinning.net/pl/pub/highlights/etwinning-is-happy.htm" TargetMode="External"/><Relationship Id="rId5" Type="http://schemas.openxmlformats.org/officeDocument/2006/relationships/hyperlink" Target="http://www.przedszkolenr1.pl/index.php?id=253" TargetMode="External"/><Relationship Id="rId4" Type="http://schemas.openxmlformats.org/officeDocument/2006/relationships/hyperlink" Target="https://mfiles.pl/pl/index.php/Paradygm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74F7D9-3ED5-4B76-A01F-10BCE2BE86F7}"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pl-PL"/>
        </a:p>
      </dgm:t>
    </dgm:pt>
    <dgm:pt modelId="{3375F0F8-5A90-4144-AA20-3D010238BA52}">
      <dgm:prSet phldrT="[Tekst]"/>
      <dgm:spPr/>
      <dgm:t>
        <a:bodyPr/>
        <a:lstStyle/>
        <a:p>
          <a:r>
            <a:rPr lang="pl-PL"/>
            <a:t>kompetencje</a:t>
          </a:r>
        </a:p>
      </dgm:t>
    </dgm:pt>
    <dgm:pt modelId="{12190CB3-8255-4598-9EAD-9968F91442C3}" type="parTrans" cxnId="{1FBB3123-EEFD-4438-8D53-356D4774C046}">
      <dgm:prSet/>
      <dgm:spPr/>
      <dgm:t>
        <a:bodyPr/>
        <a:lstStyle/>
        <a:p>
          <a:endParaRPr lang="pl-PL"/>
        </a:p>
      </dgm:t>
    </dgm:pt>
    <dgm:pt modelId="{97E6B03D-FBE1-4E4E-AC2B-C9BD4FF6E698}" type="sibTrans" cxnId="{1FBB3123-EEFD-4438-8D53-356D4774C046}">
      <dgm:prSet/>
      <dgm:spPr/>
      <dgm:t>
        <a:bodyPr/>
        <a:lstStyle/>
        <a:p>
          <a:endParaRPr lang="pl-PL"/>
        </a:p>
      </dgm:t>
    </dgm:pt>
    <dgm:pt modelId="{75EEFF34-D80B-464D-AFFE-ABC3A998A946}">
      <dgm:prSet phldrT="[Tekst]"/>
      <dgm:spPr/>
      <dgm:t>
        <a:bodyPr/>
        <a:lstStyle/>
        <a:p>
          <a:r>
            <a:rPr lang="pl-PL"/>
            <a:t>ogólne</a:t>
          </a:r>
        </a:p>
      </dgm:t>
    </dgm:pt>
    <dgm:pt modelId="{0449E460-E471-46EE-9619-8DA783BB89A6}" type="parTrans" cxnId="{1CE5FCFE-EA6C-4E25-9910-7741C2886AC8}">
      <dgm:prSet/>
      <dgm:spPr/>
      <dgm:t>
        <a:bodyPr/>
        <a:lstStyle/>
        <a:p>
          <a:endParaRPr lang="pl-PL"/>
        </a:p>
      </dgm:t>
    </dgm:pt>
    <dgm:pt modelId="{355C43AD-7C3A-4E30-9C13-D78FD87AB75C}" type="sibTrans" cxnId="{1CE5FCFE-EA6C-4E25-9910-7741C2886AC8}">
      <dgm:prSet/>
      <dgm:spPr/>
      <dgm:t>
        <a:bodyPr/>
        <a:lstStyle/>
        <a:p>
          <a:endParaRPr lang="pl-PL"/>
        </a:p>
      </dgm:t>
    </dgm:pt>
    <dgm:pt modelId="{756E8564-C807-49A9-A108-40ADFAB5742F}">
      <dgm:prSet phldrT="[Tekst]"/>
      <dgm:spPr/>
      <dgm:t>
        <a:bodyPr/>
        <a:lstStyle/>
        <a:p>
          <a:r>
            <a:rPr lang="pl-PL"/>
            <a:t>wiedza deklaratywna</a:t>
          </a:r>
        </a:p>
      </dgm:t>
    </dgm:pt>
    <dgm:pt modelId="{FA0D00EE-BD6B-4A44-A99A-C645FC791965}" type="parTrans" cxnId="{E03482EA-4F6F-435D-AB65-9A6732D5673A}">
      <dgm:prSet/>
      <dgm:spPr/>
      <dgm:t>
        <a:bodyPr/>
        <a:lstStyle/>
        <a:p>
          <a:endParaRPr lang="pl-PL"/>
        </a:p>
      </dgm:t>
    </dgm:pt>
    <dgm:pt modelId="{2B1F5A41-DD56-4935-8316-09A79DF68DB0}" type="sibTrans" cxnId="{E03482EA-4F6F-435D-AB65-9A6732D5673A}">
      <dgm:prSet/>
      <dgm:spPr/>
      <dgm:t>
        <a:bodyPr/>
        <a:lstStyle/>
        <a:p>
          <a:endParaRPr lang="pl-PL"/>
        </a:p>
      </dgm:t>
    </dgm:pt>
    <dgm:pt modelId="{54CA117F-AC72-4626-8C30-77005618608C}">
      <dgm:prSet phldrT="[Tekst]"/>
      <dgm:spPr/>
      <dgm:t>
        <a:bodyPr/>
        <a:lstStyle/>
        <a:p>
          <a:r>
            <a:rPr lang="pl-PL"/>
            <a:t>umiejętnosci praktyczne</a:t>
          </a:r>
        </a:p>
      </dgm:t>
    </dgm:pt>
    <dgm:pt modelId="{7AEA5DD2-01C6-430E-B9DC-8251EF471A3E}" type="parTrans" cxnId="{FB116C55-501B-42C1-9F6B-67A40AF04A38}">
      <dgm:prSet/>
      <dgm:spPr/>
      <dgm:t>
        <a:bodyPr/>
        <a:lstStyle/>
        <a:p>
          <a:endParaRPr lang="pl-PL"/>
        </a:p>
      </dgm:t>
    </dgm:pt>
    <dgm:pt modelId="{D7C49C50-5A3F-4CDC-9FEA-91794E053FC6}" type="sibTrans" cxnId="{FB116C55-501B-42C1-9F6B-67A40AF04A38}">
      <dgm:prSet/>
      <dgm:spPr/>
      <dgm:t>
        <a:bodyPr/>
        <a:lstStyle/>
        <a:p>
          <a:endParaRPr lang="pl-PL"/>
        </a:p>
      </dgm:t>
    </dgm:pt>
    <dgm:pt modelId="{43342DF5-49BA-45A5-A3E3-E78649F7E8F6}">
      <dgm:prSet phldrT="[Tekst]"/>
      <dgm:spPr/>
      <dgm:t>
        <a:bodyPr/>
        <a:lstStyle/>
        <a:p>
          <a:r>
            <a:rPr lang="pl-PL"/>
            <a:t>komunikacyjne</a:t>
          </a:r>
        </a:p>
      </dgm:t>
    </dgm:pt>
    <dgm:pt modelId="{1126F5A5-5FBB-40E7-9EB5-289D7E65FCD0}" type="parTrans" cxnId="{A2460E19-923F-42D3-B692-E3830FFBEBE6}">
      <dgm:prSet/>
      <dgm:spPr/>
      <dgm:t>
        <a:bodyPr/>
        <a:lstStyle/>
        <a:p>
          <a:endParaRPr lang="pl-PL"/>
        </a:p>
      </dgm:t>
    </dgm:pt>
    <dgm:pt modelId="{BBF72BBA-CDE8-440D-A0B4-4E6360A6BE2D}" type="sibTrans" cxnId="{A2460E19-923F-42D3-B692-E3830FFBEBE6}">
      <dgm:prSet/>
      <dgm:spPr/>
      <dgm:t>
        <a:bodyPr/>
        <a:lstStyle/>
        <a:p>
          <a:endParaRPr lang="pl-PL"/>
        </a:p>
      </dgm:t>
    </dgm:pt>
    <dgm:pt modelId="{83B88CC7-FE52-4F10-89E6-67D68D870BCE}">
      <dgm:prSet phldrT="[Tekst]"/>
      <dgm:spPr/>
      <dgm:t>
        <a:bodyPr/>
        <a:lstStyle/>
        <a:p>
          <a:r>
            <a:rPr lang="pl-PL"/>
            <a:t>lingwistyczne</a:t>
          </a:r>
        </a:p>
      </dgm:t>
    </dgm:pt>
    <dgm:pt modelId="{745B31F3-007A-4025-BB2B-C84D230E4B62}" type="parTrans" cxnId="{3F4889CE-40EF-42F5-B23C-496B973A7984}">
      <dgm:prSet/>
      <dgm:spPr/>
      <dgm:t>
        <a:bodyPr/>
        <a:lstStyle/>
        <a:p>
          <a:endParaRPr lang="pl-PL"/>
        </a:p>
      </dgm:t>
    </dgm:pt>
    <dgm:pt modelId="{B2765193-0B66-4A52-A81F-9D9A1D98588C}" type="sibTrans" cxnId="{3F4889CE-40EF-42F5-B23C-496B973A7984}">
      <dgm:prSet/>
      <dgm:spPr/>
      <dgm:t>
        <a:bodyPr/>
        <a:lstStyle/>
        <a:p>
          <a:endParaRPr lang="pl-PL"/>
        </a:p>
      </dgm:t>
    </dgm:pt>
    <dgm:pt modelId="{F5482FAE-79EF-498B-BCCF-B50B219B0D96}">
      <dgm:prSet phldrT="[Tekst]"/>
      <dgm:spPr/>
      <dgm:t>
        <a:bodyPr/>
        <a:lstStyle/>
        <a:p>
          <a:r>
            <a:rPr lang="pl-PL"/>
            <a:t>uwarunkowania osobowościowe</a:t>
          </a:r>
        </a:p>
      </dgm:t>
    </dgm:pt>
    <dgm:pt modelId="{86E9EE04-DCA5-4068-AA33-48A145475DFD}" type="parTrans" cxnId="{37E08A07-699F-4160-9A33-0E661A4BE3AA}">
      <dgm:prSet/>
      <dgm:spPr/>
      <dgm:t>
        <a:bodyPr/>
        <a:lstStyle/>
        <a:p>
          <a:endParaRPr lang="pl-PL"/>
        </a:p>
      </dgm:t>
    </dgm:pt>
    <dgm:pt modelId="{A3E0C919-1114-46CF-8712-55E1E2972344}" type="sibTrans" cxnId="{37E08A07-699F-4160-9A33-0E661A4BE3AA}">
      <dgm:prSet/>
      <dgm:spPr/>
      <dgm:t>
        <a:bodyPr/>
        <a:lstStyle/>
        <a:p>
          <a:endParaRPr lang="pl-PL"/>
        </a:p>
      </dgm:t>
    </dgm:pt>
    <dgm:pt modelId="{E4425219-A5DD-44E3-A280-6C6A910E965B}">
      <dgm:prSet phldrT="[Tekst]"/>
      <dgm:spPr/>
      <dgm:t>
        <a:bodyPr/>
        <a:lstStyle/>
        <a:p>
          <a:r>
            <a:rPr lang="pl-PL"/>
            <a:t>socjolingwistyczne</a:t>
          </a:r>
        </a:p>
      </dgm:t>
    </dgm:pt>
    <dgm:pt modelId="{8FFFF953-73D6-405D-A540-E38A0A3561FE}" type="parTrans" cxnId="{087D6702-359E-4091-8A94-80042AC6E3E1}">
      <dgm:prSet/>
      <dgm:spPr/>
      <dgm:t>
        <a:bodyPr/>
        <a:lstStyle/>
        <a:p>
          <a:endParaRPr lang="pl-PL"/>
        </a:p>
      </dgm:t>
    </dgm:pt>
    <dgm:pt modelId="{0959F960-FF14-419C-B8D0-5F0124266CE5}" type="sibTrans" cxnId="{087D6702-359E-4091-8A94-80042AC6E3E1}">
      <dgm:prSet/>
      <dgm:spPr/>
      <dgm:t>
        <a:bodyPr/>
        <a:lstStyle/>
        <a:p>
          <a:endParaRPr lang="pl-PL"/>
        </a:p>
      </dgm:t>
    </dgm:pt>
    <dgm:pt modelId="{36B99612-71DF-4DCE-ACE4-94915BC635C7}">
      <dgm:prSet phldrT="[Tekst]"/>
      <dgm:spPr/>
      <dgm:t>
        <a:bodyPr/>
        <a:lstStyle/>
        <a:p>
          <a:r>
            <a:rPr lang="pl-PL"/>
            <a:t>pragmatyczne</a:t>
          </a:r>
        </a:p>
      </dgm:t>
    </dgm:pt>
    <dgm:pt modelId="{7C407EB8-FCDF-43EF-95A1-0F9EDF7E5DD7}" type="parTrans" cxnId="{AFCF6F54-AE26-4F0E-8AF2-684525C140BA}">
      <dgm:prSet/>
      <dgm:spPr/>
      <dgm:t>
        <a:bodyPr/>
        <a:lstStyle/>
        <a:p>
          <a:endParaRPr lang="pl-PL"/>
        </a:p>
      </dgm:t>
    </dgm:pt>
    <dgm:pt modelId="{E2B7A204-EAAF-4CCC-B414-79B1FFE91799}" type="sibTrans" cxnId="{AFCF6F54-AE26-4F0E-8AF2-684525C140BA}">
      <dgm:prSet/>
      <dgm:spPr/>
      <dgm:t>
        <a:bodyPr/>
        <a:lstStyle/>
        <a:p>
          <a:endParaRPr lang="pl-PL"/>
        </a:p>
      </dgm:t>
    </dgm:pt>
    <dgm:pt modelId="{19614AB9-1443-44AC-94A0-9068D571FCC6}" type="pres">
      <dgm:prSet presAssocID="{E374F7D9-3ED5-4B76-A01F-10BCE2BE86F7}" presName="diagram" presStyleCnt="0">
        <dgm:presLayoutVars>
          <dgm:chPref val="1"/>
          <dgm:dir/>
          <dgm:animOne val="branch"/>
          <dgm:animLvl val="lvl"/>
          <dgm:resizeHandles val="exact"/>
        </dgm:presLayoutVars>
      </dgm:prSet>
      <dgm:spPr/>
      <dgm:t>
        <a:bodyPr/>
        <a:lstStyle/>
        <a:p>
          <a:endParaRPr lang="pl-PL"/>
        </a:p>
      </dgm:t>
    </dgm:pt>
    <dgm:pt modelId="{B40FCDF1-92EA-4640-9A09-EF90BE0478AE}" type="pres">
      <dgm:prSet presAssocID="{3375F0F8-5A90-4144-AA20-3D010238BA52}" presName="root1" presStyleCnt="0"/>
      <dgm:spPr/>
    </dgm:pt>
    <dgm:pt modelId="{5D1C0BB1-244A-4503-8A75-E16862400590}" type="pres">
      <dgm:prSet presAssocID="{3375F0F8-5A90-4144-AA20-3D010238BA52}" presName="LevelOneTextNode" presStyleLbl="node0" presStyleIdx="0" presStyleCnt="1">
        <dgm:presLayoutVars>
          <dgm:chPref val="3"/>
        </dgm:presLayoutVars>
      </dgm:prSet>
      <dgm:spPr/>
      <dgm:t>
        <a:bodyPr/>
        <a:lstStyle/>
        <a:p>
          <a:endParaRPr lang="pl-PL"/>
        </a:p>
      </dgm:t>
    </dgm:pt>
    <dgm:pt modelId="{AD0EDD2F-3704-40A8-9691-6EA46CDAFF95}" type="pres">
      <dgm:prSet presAssocID="{3375F0F8-5A90-4144-AA20-3D010238BA52}" presName="level2hierChild" presStyleCnt="0"/>
      <dgm:spPr/>
    </dgm:pt>
    <dgm:pt modelId="{FB6BB603-D677-4CB0-B284-5A8CBE86255E}" type="pres">
      <dgm:prSet presAssocID="{0449E460-E471-46EE-9619-8DA783BB89A6}" presName="conn2-1" presStyleLbl="parChTrans1D2" presStyleIdx="0" presStyleCnt="2"/>
      <dgm:spPr/>
      <dgm:t>
        <a:bodyPr/>
        <a:lstStyle/>
        <a:p>
          <a:endParaRPr lang="pl-PL"/>
        </a:p>
      </dgm:t>
    </dgm:pt>
    <dgm:pt modelId="{24027863-48BB-4FE8-9105-D828831BDA91}" type="pres">
      <dgm:prSet presAssocID="{0449E460-E471-46EE-9619-8DA783BB89A6}" presName="connTx" presStyleLbl="parChTrans1D2" presStyleIdx="0" presStyleCnt="2"/>
      <dgm:spPr/>
      <dgm:t>
        <a:bodyPr/>
        <a:lstStyle/>
        <a:p>
          <a:endParaRPr lang="pl-PL"/>
        </a:p>
      </dgm:t>
    </dgm:pt>
    <dgm:pt modelId="{F083DEF2-6FC8-416A-8B90-34ED6BDFDDB6}" type="pres">
      <dgm:prSet presAssocID="{75EEFF34-D80B-464D-AFFE-ABC3A998A946}" presName="root2" presStyleCnt="0"/>
      <dgm:spPr/>
    </dgm:pt>
    <dgm:pt modelId="{9632D247-C7A3-4269-8DE1-926B636BA56C}" type="pres">
      <dgm:prSet presAssocID="{75EEFF34-D80B-464D-AFFE-ABC3A998A946}" presName="LevelTwoTextNode" presStyleLbl="node2" presStyleIdx="0" presStyleCnt="2">
        <dgm:presLayoutVars>
          <dgm:chPref val="3"/>
        </dgm:presLayoutVars>
      </dgm:prSet>
      <dgm:spPr/>
      <dgm:t>
        <a:bodyPr/>
        <a:lstStyle/>
        <a:p>
          <a:endParaRPr lang="pl-PL"/>
        </a:p>
      </dgm:t>
    </dgm:pt>
    <dgm:pt modelId="{ACE3527F-B441-4649-8CA7-B4C978171C12}" type="pres">
      <dgm:prSet presAssocID="{75EEFF34-D80B-464D-AFFE-ABC3A998A946}" presName="level3hierChild" presStyleCnt="0"/>
      <dgm:spPr/>
    </dgm:pt>
    <dgm:pt modelId="{F2F5CBF9-6D58-452D-92BB-48CC3988A0E0}" type="pres">
      <dgm:prSet presAssocID="{FA0D00EE-BD6B-4A44-A99A-C645FC791965}" presName="conn2-1" presStyleLbl="parChTrans1D3" presStyleIdx="0" presStyleCnt="6"/>
      <dgm:spPr/>
      <dgm:t>
        <a:bodyPr/>
        <a:lstStyle/>
        <a:p>
          <a:endParaRPr lang="pl-PL"/>
        </a:p>
      </dgm:t>
    </dgm:pt>
    <dgm:pt modelId="{B79A1674-04C1-46BA-B8CE-04216A6CA84E}" type="pres">
      <dgm:prSet presAssocID="{FA0D00EE-BD6B-4A44-A99A-C645FC791965}" presName="connTx" presStyleLbl="parChTrans1D3" presStyleIdx="0" presStyleCnt="6"/>
      <dgm:spPr/>
      <dgm:t>
        <a:bodyPr/>
        <a:lstStyle/>
        <a:p>
          <a:endParaRPr lang="pl-PL"/>
        </a:p>
      </dgm:t>
    </dgm:pt>
    <dgm:pt modelId="{3D995B37-1F93-49E2-A423-B8EA8FED65E2}" type="pres">
      <dgm:prSet presAssocID="{756E8564-C807-49A9-A108-40ADFAB5742F}" presName="root2" presStyleCnt="0"/>
      <dgm:spPr/>
    </dgm:pt>
    <dgm:pt modelId="{7FB39911-2475-4CFA-AD86-3684CF383BAA}" type="pres">
      <dgm:prSet presAssocID="{756E8564-C807-49A9-A108-40ADFAB5742F}" presName="LevelTwoTextNode" presStyleLbl="node3" presStyleIdx="0" presStyleCnt="6">
        <dgm:presLayoutVars>
          <dgm:chPref val="3"/>
        </dgm:presLayoutVars>
      </dgm:prSet>
      <dgm:spPr/>
      <dgm:t>
        <a:bodyPr/>
        <a:lstStyle/>
        <a:p>
          <a:endParaRPr lang="pl-PL"/>
        </a:p>
      </dgm:t>
    </dgm:pt>
    <dgm:pt modelId="{82ABF1A6-3791-4B28-A218-3F6803C2DC0B}" type="pres">
      <dgm:prSet presAssocID="{756E8564-C807-49A9-A108-40ADFAB5742F}" presName="level3hierChild" presStyleCnt="0"/>
      <dgm:spPr/>
    </dgm:pt>
    <dgm:pt modelId="{3E61178A-BA5B-49BC-8200-D477D1F9805E}" type="pres">
      <dgm:prSet presAssocID="{7AEA5DD2-01C6-430E-B9DC-8251EF471A3E}" presName="conn2-1" presStyleLbl="parChTrans1D3" presStyleIdx="1" presStyleCnt="6"/>
      <dgm:spPr/>
      <dgm:t>
        <a:bodyPr/>
        <a:lstStyle/>
        <a:p>
          <a:endParaRPr lang="pl-PL"/>
        </a:p>
      </dgm:t>
    </dgm:pt>
    <dgm:pt modelId="{26B0157D-EAA8-468F-9939-F9EF8BE151FE}" type="pres">
      <dgm:prSet presAssocID="{7AEA5DD2-01C6-430E-B9DC-8251EF471A3E}" presName="connTx" presStyleLbl="parChTrans1D3" presStyleIdx="1" presStyleCnt="6"/>
      <dgm:spPr/>
      <dgm:t>
        <a:bodyPr/>
        <a:lstStyle/>
        <a:p>
          <a:endParaRPr lang="pl-PL"/>
        </a:p>
      </dgm:t>
    </dgm:pt>
    <dgm:pt modelId="{44E4AFF5-8D97-4EBD-AF36-DEB810936A60}" type="pres">
      <dgm:prSet presAssocID="{54CA117F-AC72-4626-8C30-77005618608C}" presName="root2" presStyleCnt="0"/>
      <dgm:spPr/>
    </dgm:pt>
    <dgm:pt modelId="{8E23DAB1-971A-4032-A355-74B51BBDC188}" type="pres">
      <dgm:prSet presAssocID="{54CA117F-AC72-4626-8C30-77005618608C}" presName="LevelTwoTextNode" presStyleLbl="node3" presStyleIdx="1" presStyleCnt="6">
        <dgm:presLayoutVars>
          <dgm:chPref val="3"/>
        </dgm:presLayoutVars>
      </dgm:prSet>
      <dgm:spPr/>
      <dgm:t>
        <a:bodyPr/>
        <a:lstStyle/>
        <a:p>
          <a:endParaRPr lang="pl-PL"/>
        </a:p>
      </dgm:t>
    </dgm:pt>
    <dgm:pt modelId="{28D02275-D28E-44F8-8B22-20CAD7A1F6A9}" type="pres">
      <dgm:prSet presAssocID="{54CA117F-AC72-4626-8C30-77005618608C}" presName="level3hierChild" presStyleCnt="0"/>
      <dgm:spPr/>
    </dgm:pt>
    <dgm:pt modelId="{975E1E5D-3951-446B-8296-F94110EBD7E9}" type="pres">
      <dgm:prSet presAssocID="{86E9EE04-DCA5-4068-AA33-48A145475DFD}" presName="conn2-1" presStyleLbl="parChTrans1D3" presStyleIdx="2" presStyleCnt="6"/>
      <dgm:spPr/>
      <dgm:t>
        <a:bodyPr/>
        <a:lstStyle/>
        <a:p>
          <a:endParaRPr lang="pl-PL"/>
        </a:p>
      </dgm:t>
    </dgm:pt>
    <dgm:pt modelId="{585A6D21-7655-410A-BB9D-0FD95155C638}" type="pres">
      <dgm:prSet presAssocID="{86E9EE04-DCA5-4068-AA33-48A145475DFD}" presName="connTx" presStyleLbl="parChTrans1D3" presStyleIdx="2" presStyleCnt="6"/>
      <dgm:spPr/>
      <dgm:t>
        <a:bodyPr/>
        <a:lstStyle/>
        <a:p>
          <a:endParaRPr lang="pl-PL"/>
        </a:p>
      </dgm:t>
    </dgm:pt>
    <dgm:pt modelId="{EF78DC4B-83DF-4BD2-812A-558231498F51}" type="pres">
      <dgm:prSet presAssocID="{F5482FAE-79EF-498B-BCCF-B50B219B0D96}" presName="root2" presStyleCnt="0"/>
      <dgm:spPr/>
    </dgm:pt>
    <dgm:pt modelId="{1EE77444-65A8-4435-97D8-F02FEF8871E3}" type="pres">
      <dgm:prSet presAssocID="{F5482FAE-79EF-498B-BCCF-B50B219B0D96}" presName="LevelTwoTextNode" presStyleLbl="node3" presStyleIdx="2" presStyleCnt="6">
        <dgm:presLayoutVars>
          <dgm:chPref val="3"/>
        </dgm:presLayoutVars>
      </dgm:prSet>
      <dgm:spPr/>
      <dgm:t>
        <a:bodyPr/>
        <a:lstStyle/>
        <a:p>
          <a:endParaRPr lang="pl-PL"/>
        </a:p>
      </dgm:t>
    </dgm:pt>
    <dgm:pt modelId="{739D676E-47A6-458B-A47B-BB0A43E9CACF}" type="pres">
      <dgm:prSet presAssocID="{F5482FAE-79EF-498B-BCCF-B50B219B0D96}" presName="level3hierChild" presStyleCnt="0"/>
      <dgm:spPr/>
    </dgm:pt>
    <dgm:pt modelId="{E473AA9F-9A9D-4BBA-8D20-2DADFFC0C9E0}" type="pres">
      <dgm:prSet presAssocID="{1126F5A5-5FBB-40E7-9EB5-289D7E65FCD0}" presName="conn2-1" presStyleLbl="parChTrans1D2" presStyleIdx="1" presStyleCnt="2"/>
      <dgm:spPr/>
      <dgm:t>
        <a:bodyPr/>
        <a:lstStyle/>
        <a:p>
          <a:endParaRPr lang="pl-PL"/>
        </a:p>
      </dgm:t>
    </dgm:pt>
    <dgm:pt modelId="{8CF2203A-EE6C-4B3C-9BA8-DF0B6C5AA64A}" type="pres">
      <dgm:prSet presAssocID="{1126F5A5-5FBB-40E7-9EB5-289D7E65FCD0}" presName="connTx" presStyleLbl="parChTrans1D2" presStyleIdx="1" presStyleCnt="2"/>
      <dgm:spPr/>
      <dgm:t>
        <a:bodyPr/>
        <a:lstStyle/>
        <a:p>
          <a:endParaRPr lang="pl-PL"/>
        </a:p>
      </dgm:t>
    </dgm:pt>
    <dgm:pt modelId="{88858208-BDE9-4CF8-A331-63FAE903F436}" type="pres">
      <dgm:prSet presAssocID="{43342DF5-49BA-45A5-A3E3-E78649F7E8F6}" presName="root2" presStyleCnt="0"/>
      <dgm:spPr/>
    </dgm:pt>
    <dgm:pt modelId="{367D8EDF-1393-4C76-B235-765B9A8C35E9}" type="pres">
      <dgm:prSet presAssocID="{43342DF5-49BA-45A5-A3E3-E78649F7E8F6}" presName="LevelTwoTextNode" presStyleLbl="node2" presStyleIdx="1" presStyleCnt="2">
        <dgm:presLayoutVars>
          <dgm:chPref val="3"/>
        </dgm:presLayoutVars>
      </dgm:prSet>
      <dgm:spPr/>
      <dgm:t>
        <a:bodyPr/>
        <a:lstStyle/>
        <a:p>
          <a:endParaRPr lang="pl-PL"/>
        </a:p>
      </dgm:t>
    </dgm:pt>
    <dgm:pt modelId="{311E285F-920F-46AE-AFA0-5131E9345BC9}" type="pres">
      <dgm:prSet presAssocID="{43342DF5-49BA-45A5-A3E3-E78649F7E8F6}" presName="level3hierChild" presStyleCnt="0"/>
      <dgm:spPr/>
    </dgm:pt>
    <dgm:pt modelId="{FB2B84CC-C2EE-4E22-980E-3A47F552B9AC}" type="pres">
      <dgm:prSet presAssocID="{745B31F3-007A-4025-BB2B-C84D230E4B62}" presName="conn2-1" presStyleLbl="parChTrans1D3" presStyleIdx="3" presStyleCnt="6"/>
      <dgm:spPr/>
      <dgm:t>
        <a:bodyPr/>
        <a:lstStyle/>
        <a:p>
          <a:endParaRPr lang="pl-PL"/>
        </a:p>
      </dgm:t>
    </dgm:pt>
    <dgm:pt modelId="{E3EB10F2-E594-472E-8AC5-FEA5E1EC6A19}" type="pres">
      <dgm:prSet presAssocID="{745B31F3-007A-4025-BB2B-C84D230E4B62}" presName="connTx" presStyleLbl="parChTrans1D3" presStyleIdx="3" presStyleCnt="6"/>
      <dgm:spPr/>
      <dgm:t>
        <a:bodyPr/>
        <a:lstStyle/>
        <a:p>
          <a:endParaRPr lang="pl-PL"/>
        </a:p>
      </dgm:t>
    </dgm:pt>
    <dgm:pt modelId="{D486077F-A7C7-49F7-886D-E89236784A14}" type="pres">
      <dgm:prSet presAssocID="{83B88CC7-FE52-4F10-89E6-67D68D870BCE}" presName="root2" presStyleCnt="0"/>
      <dgm:spPr/>
    </dgm:pt>
    <dgm:pt modelId="{E278683E-7995-486C-BF72-376D3BF0DAF0}" type="pres">
      <dgm:prSet presAssocID="{83B88CC7-FE52-4F10-89E6-67D68D870BCE}" presName="LevelTwoTextNode" presStyleLbl="node3" presStyleIdx="3" presStyleCnt="6">
        <dgm:presLayoutVars>
          <dgm:chPref val="3"/>
        </dgm:presLayoutVars>
      </dgm:prSet>
      <dgm:spPr/>
      <dgm:t>
        <a:bodyPr/>
        <a:lstStyle/>
        <a:p>
          <a:endParaRPr lang="pl-PL"/>
        </a:p>
      </dgm:t>
    </dgm:pt>
    <dgm:pt modelId="{152CA1F5-4860-4E6B-9B9D-B0FE46217CA7}" type="pres">
      <dgm:prSet presAssocID="{83B88CC7-FE52-4F10-89E6-67D68D870BCE}" presName="level3hierChild" presStyleCnt="0"/>
      <dgm:spPr/>
    </dgm:pt>
    <dgm:pt modelId="{7E0623D7-C3E2-4D5C-A559-5F2D88EA5EE2}" type="pres">
      <dgm:prSet presAssocID="{8FFFF953-73D6-405D-A540-E38A0A3561FE}" presName="conn2-1" presStyleLbl="parChTrans1D3" presStyleIdx="4" presStyleCnt="6"/>
      <dgm:spPr/>
      <dgm:t>
        <a:bodyPr/>
        <a:lstStyle/>
        <a:p>
          <a:endParaRPr lang="pl-PL"/>
        </a:p>
      </dgm:t>
    </dgm:pt>
    <dgm:pt modelId="{CAAC8D64-92A5-417C-ACCB-CFC24429C225}" type="pres">
      <dgm:prSet presAssocID="{8FFFF953-73D6-405D-A540-E38A0A3561FE}" presName="connTx" presStyleLbl="parChTrans1D3" presStyleIdx="4" presStyleCnt="6"/>
      <dgm:spPr/>
      <dgm:t>
        <a:bodyPr/>
        <a:lstStyle/>
        <a:p>
          <a:endParaRPr lang="pl-PL"/>
        </a:p>
      </dgm:t>
    </dgm:pt>
    <dgm:pt modelId="{1530D904-942B-407A-989F-EB63766DB41F}" type="pres">
      <dgm:prSet presAssocID="{E4425219-A5DD-44E3-A280-6C6A910E965B}" presName="root2" presStyleCnt="0"/>
      <dgm:spPr/>
    </dgm:pt>
    <dgm:pt modelId="{8AC6E187-4EB3-406E-908F-3623F5FC1F22}" type="pres">
      <dgm:prSet presAssocID="{E4425219-A5DD-44E3-A280-6C6A910E965B}" presName="LevelTwoTextNode" presStyleLbl="node3" presStyleIdx="4" presStyleCnt="6">
        <dgm:presLayoutVars>
          <dgm:chPref val="3"/>
        </dgm:presLayoutVars>
      </dgm:prSet>
      <dgm:spPr/>
      <dgm:t>
        <a:bodyPr/>
        <a:lstStyle/>
        <a:p>
          <a:endParaRPr lang="pl-PL"/>
        </a:p>
      </dgm:t>
    </dgm:pt>
    <dgm:pt modelId="{03795975-38A4-429D-A7B9-3E248B632E41}" type="pres">
      <dgm:prSet presAssocID="{E4425219-A5DD-44E3-A280-6C6A910E965B}" presName="level3hierChild" presStyleCnt="0"/>
      <dgm:spPr/>
    </dgm:pt>
    <dgm:pt modelId="{E79D39BC-8203-469C-AD16-A995E9CB16C0}" type="pres">
      <dgm:prSet presAssocID="{7C407EB8-FCDF-43EF-95A1-0F9EDF7E5DD7}" presName="conn2-1" presStyleLbl="parChTrans1D3" presStyleIdx="5" presStyleCnt="6"/>
      <dgm:spPr/>
      <dgm:t>
        <a:bodyPr/>
        <a:lstStyle/>
        <a:p>
          <a:endParaRPr lang="pl-PL"/>
        </a:p>
      </dgm:t>
    </dgm:pt>
    <dgm:pt modelId="{2F95E3E9-0B32-4186-A872-D387E8710C6C}" type="pres">
      <dgm:prSet presAssocID="{7C407EB8-FCDF-43EF-95A1-0F9EDF7E5DD7}" presName="connTx" presStyleLbl="parChTrans1D3" presStyleIdx="5" presStyleCnt="6"/>
      <dgm:spPr/>
      <dgm:t>
        <a:bodyPr/>
        <a:lstStyle/>
        <a:p>
          <a:endParaRPr lang="pl-PL"/>
        </a:p>
      </dgm:t>
    </dgm:pt>
    <dgm:pt modelId="{2542727C-AAD9-41C4-8492-342646056CFF}" type="pres">
      <dgm:prSet presAssocID="{36B99612-71DF-4DCE-ACE4-94915BC635C7}" presName="root2" presStyleCnt="0"/>
      <dgm:spPr/>
    </dgm:pt>
    <dgm:pt modelId="{315485CD-45B6-466A-A389-3FA67AD2A08A}" type="pres">
      <dgm:prSet presAssocID="{36B99612-71DF-4DCE-ACE4-94915BC635C7}" presName="LevelTwoTextNode" presStyleLbl="node3" presStyleIdx="5" presStyleCnt="6">
        <dgm:presLayoutVars>
          <dgm:chPref val="3"/>
        </dgm:presLayoutVars>
      </dgm:prSet>
      <dgm:spPr/>
      <dgm:t>
        <a:bodyPr/>
        <a:lstStyle/>
        <a:p>
          <a:endParaRPr lang="pl-PL"/>
        </a:p>
      </dgm:t>
    </dgm:pt>
    <dgm:pt modelId="{EBC89B69-0584-4B5E-9188-BA93B6A5BF1F}" type="pres">
      <dgm:prSet presAssocID="{36B99612-71DF-4DCE-ACE4-94915BC635C7}" presName="level3hierChild" presStyleCnt="0"/>
      <dgm:spPr/>
    </dgm:pt>
  </dgm:ptLst>
  <dgm:cxnLst>
    <dgm:cxn modelId="{89B32D6C-C04D-4DE5-BF3E-0C5366E10324}" type="presOf" srcId="{7C407EB8-FCDF-43EF-95A1-0F9EDF7E5DD7}" destId="{2F95E3E9-0B32-4186-A872-D387E8710C6C}" srcOrd="1" destOrd="0" presId="urn:microsoft.com/office/officeart/2005/8/layout/hierarchy2"/>
    <dgm:cxn modelId="{1CE5FCFE-EA6C-4E25-9910-7741C2886AC8}" srcId="{3375F0F8-5A90-4144-AA20-3D010238BA52}" destId="{75EEFF34-D80B-464D-AFFE-ABC3A998A946}" srcOrd="0" destOrd="0" parTransId="{0449E460-E471-46EE-9619-8DA783BB89A6}" sibTransId="{355C43AD-7C3A-4E30-9C13-D78FD87AB75C}"/>
    <dgm:cxn modelId="{FF420583-06F0-4126-9969-C1F0676E5933}" type="presOf" srcId="{FA0D00EE-BD6B-4A44-A99A-C645FC791965}" destId="{B79A1674-04C1-46BA-B8CE-04216A6CA84E}" srcOrd="1" destOrd="0" presId="urn:microsoft.com/office/officeart/2005/8/layout/hierarchy2"/>
    <dgm:cxn modelId="{1FBB3123-EEFD-4438-8D53-356D4774C046}" srcId="{E374F7D9-3ED5-4B76-A01F-10BCE2BE86F7}" destId="{3375F0F8-5A90-4144-AA20-3D010238BA52}" srcOrd="0" destOrd="0" parTransId="{12190CB3-8255-4598-9EAD-9968F91442C3}" sibTransId="{97E6B03D-FBE1-4E4E-AC2B-C9BD4FF6E698}"/>
    <dgm:cxn modelId="{0B230046-DBDC-4118-ACA8-10CAB4FE8234}" type="presOf" srcId="{1126F5A5-5FBB-40E7-9EB5-289D7E65FCD0}" destId="{E473AA9F-9A9D-4BBA-8D20-2DADFFC0C9E0}" srcOrd="0" destOrd="0" presId="urn:microsoft.com/office/officeart/2005/8/layout/hierarchy2"/>
    <dgm:cxn modelId="{C00AA118-2429-445D-9D78-D1D11EF11450}" type="presOf" srcId="{745B31F3-007A-4025-BB2B-C84D230E4B62}" destId="{FB2B84CC-C2EE-4E22-980E-3A47F552B9AC}" srcOrd="0" destOrd="0" presId="urn:microsoft.com/office/officeart/2005/8/layout/hierarchy2"/>
    <dgm:cxn modelId="{A0CC8943-243E-4930-B429-9FDCF3A0DF48}" type="presOf" srcId="{36B99612-71DF-4DCE-ACE4-94915BC635C7}" destId="{315485CD-45B6-466A-A389-3FA67AD2A08A}" srcOrd="0" destOrd="0" presId="urn:microsoft.com/office/officeart/2005/8/layout/hierarchy2"/>
    <dgm:cxn modelId="{A2460E19-923F-42D3-B692-E3830FFBEBE6}" srcId="{3375F0F8-5A90-4144-AA20-3D010238BA52}" destId="{43342DF5-49BA-45A5-A3E3-E78649F7E8F6}" srcOrd="1" destOrd="0" parTransId="{1126F5A5-5FBB-40E7-9EB5-289D7E65FCD0}" sibTransId="{BBF72BBA-CDE8-440D-A0B4-4E6360A6BE2D}"/>
    <dgm:cxn modelId="{D1417C12-3EDF-43E1-916D-958C231182C4}" type="presOf" srcId="{86E9EE04-DCA5-4068-AA33-48A145475DFD}" destId="{585A6D21-7655-410A-BB9D-0FD95155C638}" srcOrd="1" destOrd="0" presId="urn:microsoft.com/office/officeart/2005/8/layout/hierarchy2"/>
    <dgm:cxn modelId="{1B17C0BB-1A8D-438B-A8D6-3AD328B45A77}" type="presOf" srcId="{3375F0F8-5A90-4144-AA20-3D010238BA52}" destId="{5D1C0BB1-244A-4503-8A75-E16862400590}" srcOrd="0" destOrd="0" presId="urn:microsoft.com/office/officeart/2005/8/layout/hierarchy2"/>
    <dgm:cxn modelId="{57C5048D-C7F3-48E0-8058-649A8CD1AF9F}" type="presOf" srcId="{F5482FAE-79EF-498B-BCCF-B50B219B0D96}" destId="{1EE77444-65A8-4435-97D8-F02FEF8871E3}" srcOrd="0" destOrd="0" presId="urn:microsoft.com/office/officeart/2005/8/layout/hierarchy2"/>
    <dgm:cxn modelId="{40E86763-C2F6-4774-99A5-6A2E19F7B136}" type="presOf" srcId="{54CA117F-AC72-4626-8C30-77005618608C}" destId="{8E23DAB1-971A-4032-A355-74B51BBDC188}" srcOrd="0" destOrd="0" presId="urn:microsoft.com/office/officeart/2005/8/layout/hierarchy2"/>
    <dgm:cxn modelId="{8A1EA6D1-746A-4FC0-BB4C-C3B189E62705}" type="presOf" srcId="{7C407EB8-FCDF-43EF-95A1-0F9EDF7E5DD7}" destId="{E79D39BC-8203-469C-AD16-A995E9CB16C0}" srcOrd="0" destOrd="0" presId="urn:microsoft.com/office/officeart/2005/8/layout/hierarchy2"/>
    <dgm:cxn modelId="{D2ED3FEB-2711-4A94-A47E-450174EAC85B}" type="presOf" srcId="{8FFFF953-73D6-405D-A540-E38A0A3561FE}" destId="{7E0623D7-C3E2-4D5C-A559-5F2D88EA5EE2}" srcOrd="0" destOrd="0" presId="urn:microsoft.com/office/officeart/2005/8/layout/hierarchy2"/>
    <dgm:cxn modelId="{7A78D9C1-718E-47E3-8BB5-B225AA101170}" type="presOf" srcId="{75EEFF34-D80B-464D-AFFE-ABC3A998A946}" destId="{9632D247-C7A3-4269-8DE1-926B636BA56C}" srcOrd="0" destOrd="0" presId="urn:microsoft.com/office/officeart/2005/8/layout/hierarchy2"/>
    <dgm:cxn modelId="{087D6702-359E-4091-8A94-80042AC6E3E1}" srcId="{43342DF5-49BA-45A5-A3E3-E78649F7E8F6}" destId="{E4425219-A5DD-44E3-A280-6C6A910E965B}" srcOrd="1" destOrd="0" parTransId="{8FFFF953-73D6-405D-A540-E38A0A3561FE}" sibTransId="{0959F960-FF14-419C-B8D0-5F0124266CE5}"/>
    <dgm:cxn modelId="{B2089710-7052-4936-A6A2-DBBE284A6311}" type="presOf" srcId="{0449E460-E471-46EE-9619-8DA783BB89A6}" destId="{24027863-48BB-4FE8-9105-D828831BDA91}" srcOrd="1" destOrd="0" presId="urn:microsoft.com/office/officeart/2005/8/layout/hierarchy2"/>
    <dgm:cxn modelId="{8F5564EA-0C60-4C4F-8A29-717410EAFC33}" type="presOf" srcId="{745B31F3-007A-4025-BB2B-C84D230E4B62}" destId="{E3EB10F2-E594-472E-8AC5-FEA5E1EC6A19}" srcOrd="1" destOrd="0" presId="urn:microsoft.com/office/officeart/2005/8/layout/hierarchy2"/>
    <dgm:cxn modelId="{B8785804-495B-4186-AE5F-EC5D841108D9}" type="presOf" srcId="{0449E460-E471-46EE-9619-8DA783BB89A6}" destId="{FB6BB603-D677-4CB0-B284-5A8CBE86255E}" srcOrd="0" destOrd="0" presId="urn:microsoft.com/office/officeart/2005/8/layout/hierarchy2"/>
    <dgm:cxn modelId="{004646DE-EC19-4622-9366-A9A1C7175CB8}" type="presOf" srcId="{43342DF5-49BA-45A5-A3E3-E78649F7E8F6}" destId="{367D8EDF-1393-4C76-B235-765B9A8C35E9}" srcOrd="0" destOrd="0" presId="urn:microsoft.com/office/officeart/2005/8/layout/hierarchy2"/>
    <dgm:cxn modelId="{14CC5202-58D9-4521-8317-47A72A7E15DD}" type="presOf" srcId="{1126F5A5-5FBB-40E7-9EB5-289D7E65FCD0}" destId="{8CF2203A-EE6C-4B3C-9BA8-DF0B6C5AA64A}" srcOrd="1" destOrd="0" presId="urn:microsoft.com/office/officeart/2005/8/layout/hierarchy2"/>
    <dgm:cxn modelId="{E03482EA-4F6F-435D-AB65-9A6732D5673A}" srcId="{75EEFF34-D80B-464D-AFFE-ABC3A998A946}" destId="{756E8564-C807-49A9-A108-40ADFAB5742F}" srcOrd="0" destOrd="0" parTransId="{FA0D00EE-BD6B-4A44-A99A-C645FC791965}" sibTransId="{2B1F5A41-DD56-4935-8316-09A79DF68DB0}"/>
    <dgm:cxn modelId="{3F4889CE-40EF-42F5-B23C-496B973A7984}" srcId="{43342DF5-49BA-45A5-A3E3-E78649F7E8F6}" destId="{83B88CC7-FE52-4F10-89E6-67D68D870BCE}" srcOrd="0" destOrd="0" parTransId="{745B31F3-007A-4025-BB2B-C84D230E4B62}" sibTransId="{B2765193-0B66-4A52-A81F-9D9A1D98588C}"/>
    <dgm:cxn modelId="{FB116C55-501B-42C1-9F6B-67A40AF04A38}" srcId="{75EEFF34-D80B-464D-AFFE-ABC3A998A946}" destId="{54CA117F-AC72-4626-8C30-77005618608C}" srcOrd="1" destOrd="0" parTransId="{7AEA5DD2-01C6-430E-B9DC-8251EF471A3E}" sibTransId="{D7C49C50-5A3F-4CDC-9FEA-91794E053FC6}"/>
    <dgm:cxn modelId="{F8253274-6BBE-45CD-9E82-4BF5FB829F11}" type="presOf" srcId="{756E8564-C807-49A9-A108-40ADFAB5742F}" destId="{7FB39911-2475-4CFA-AD86-3684CF383BAA}" srcOrd="0" destOrd="0" presId="urn:microsoft.com/office/officeart/2005/8/layout/hierarchy2"/>
    <dgm:cxn modelId="{C14CF5EF-600E-4706-B50D-CA1F0EBF6E56}" type="presOf" srcId="{83B88CC7-FE52-4F10-89E6-67D68D870BCE}" destId="{E278683E-7995-486C-BF72-376D3BF0DAF0}" srcOrd="0" destOrd="0" presId="urn:microsoft.com/office/officeart/2005/8/layout/hierarchy2"/>
    <dgm:cxn modelId="{37E08A07-699F-4160-9A33-0E661A4BE3AA}" srcId="{75EEFF34-D80B-464D-AFFE-ABC3A998A946}" destId="{F5482FAE-79EF-498B-BCCF-B50B219B0D96}" srcOrd="2" destOrd="0" parTransId="{86E9EE04-DCA5-4068-AA33-48A145475DFD}" sibTransId="{A3E0C919-1114-46CF-8712-55E1E2972344}"/>
    <dgm:cxn modelId="{DE4C04CE-F708-4A07-9A7E-826348900C3E}" type="presOf" srcId="{E374F7D9-3ED5-4B76-A01F-10BCE2BE86F7}" destId="{19614AB9-1443-44AC-94A0-9068D571FCC6}" srcOrd="0" destOrd="0" presId="urn:microsoft.com/office/officeart/2005/8/layout/hierarchy2"/>
    <dgm:cxn modelId="{6ED1455E-FF1B-4012-87E1-2A87334D3798}" type="presOf" srcId="{FA0D00EE-BD6B-4A44-A99A-C645FC791965}" destId="{F2F5CBF9-6D58-452D-92BB-48CC3988A0E0}" srcOrd="0" destOrd="0" presId="urn:microsoft.com/office/officeart/2005/8/layout/hierarchy2"/>
    <dgm:cxn modelId="{EF9A82BB-674D-40D9-B6F3-A1EB53C9E552}" type="presOf" srcId="{8FFFF953-73D6-405D-A540-E38A0A3561FE}" destId="{CAAC8D64-92A5-417C-ACCB-CFC24429C225}" srcOrd="1" destOrd="0" presId="urn:microsoft.com/office/officeart/2005/8/layout/hierarchy2"/>
    <dgm:cxn modelId="{AFCF6F54-AE26-4F0E-8AF2-684525C140BA}" srcId="{43342DF5-49BA-45A5-A3E3-E78649F7E8F6}" destId="{36B99612-71DF-4DCE-ACE4-94915BC635C7}" srcOrd="2" destOrd="0" parTransId="{7C407EB8-FCDF-43EF-95A1-0F9EDF7E5DD7}" sibTransId="{E2B7A204-EAAF-4CCC-B414-79B1FFE91799}"/>
    <dgm:cxn modelId="{77423A7B-8144-4F74-A8F3-D4D9CA98F703}" type="presOf" srcId="{86E9EE04-DCA5-4068-AA33-48A145475DFD}" destId="{975E1E5D-3951-446B-8296-F94110EBD7E9}" srcOrd="0" destOrd="0" presId="urn:microsoft.com/office/officeart/2005/8/layout/hierarchy2"/>
    <dgm:cxn modelId="{BADEFB05-9032-4E23-8A13-43EF215B0E90}" type="presOf" srcId="{E4425219-A5DD-44E3-A280-6C6A910E965B}" destId="{8AC6E187-4EB3-406E-908F-3623F5FC1F22}" srcOrd="0" destOrd="0" presId="urn:microsoft.com/office/officeart/2005/8/layout/hierarchy2"/>
    <dgm:cxn modelId="{0F7A1C37-256D-44DB-A881-8D63496B8B75}" type="presOf" srcId="{7AEA5DD2-01C6-430E-B9DC-8251EF471A3E}" destId="{26B0157D-EAA8-468F-9939-F9EF8BE151FE}" srcOrd="1" destOrd="0" presId="urn:microsoft.com/office/officeart/2005/8/layout/hierarchy2"/>
    <dgm:cxn modelId="{0DF5F6D8-1E69-4891-B6E1-5EED6023702F}" type="presOf" srcId="{7AEA5DD2-01C6-430E-B9DC-8251EF471A3E}" destId="{3E61178A-BA5B-49BC-8200-D477D1F9805E}" srcOrd="0" destOrd="0" presId="urn:microsoft.com/office/officeart/2005/8/layout/hierarchy2"/>
    <dgm:cxn modelId="{A779ED99-F1C6-499A-AD78-1238530A9264}" type="presParOf" srcId="{19614AB9-1443-44AC-94A0-9068D571FCC6}" destId="{B40FCDF1-92EA-4640-9A09-EF90BE0478AE}" srcOrd="0" destOrd="0" presId="urn:microsoft.com/office/officeart/2005/8/layout/hierarchy2"/>
    <dgm:cxn modelId="{C0982FC9-A7A9-4B82-AD68-E1DB1364F9E9}" type="presParOf" srcId="{B40FCDF1-92EA-4640-9A09-EF90BE0478AE}" destId="{5D1C0BB1-244A-4503-8A75-E16862400590}" srcOrd="0" destOrd="0" presId="urn:microsoft.com/office/officeart/2005/8/layout/hierarchy2"/>
    <dgm:cxn modelId="{556C702F-0096-4875-B5F0-86DD31537A80}" type="presParOf" srcId="{B40FCDF1-92EA-4640-9A09-EF90BE0478AE}" destId="{AD0EDD2F-3704-40A8-9691-6EA46CDAFF95}" srcOrd="1" destOrd="0" presId="urn:microsoft.com/office/officeart/2005/8/layout/hierarchy2"/>
    <dgm:cxn modelId="{04F25661-B273-4A78-9390-6E579EEAB5EE}" type="presParOf" srcId="{AD0EDD2F-3704-40A8-9691-6EA46CDAFF95}" destId="{FB6BB603-D677-4CB0-B284-5A8CBE86255E}" srcOrd="0" destOrd="0" presId="urn:microsoft.com/office/officeart/2005/8/layout/hierarchy2"/>
    <dgm:cxn modelId="{79B58214-9897-45B4-982E-2B8EF0EBB659}" type="presParOf" srcId="{FB6BB603-D677-4CB0-B284-5A8CBE86255E}" destId="{24027863-48BB-4FE8-9105-D828831BDA91}" srcOrd="0" destOrd="0" presId="urn:microsoft.com/office/officeart/2005/8/layout/hierarchy2"/>
    <dgm:cxn modelId="{21493BF3-6300-41CC-9588-A622D79428F2}" type="presParOf" srcId="{AD0EDD2F-3704-40A8-9691-6EA46CDAFF95}" destId="{F083DEF2-6FC8-416A-8B90-34ED6BDFDDB6}" srcOrd="1" destOrd="0" presId="urn:microsoft.com/office/officeart/2005/8/layout/hierarchy2"/>
    <dgm:cxn modelId="{629FCB91-E1A0-409F-9C93-84B1E846F33E}" type="presParOf" srcId="{F083DEF2-6FC8-416A-8B90-34ED6BDFDDB6}" destId="{9632D247-C7A3-4269-8DE1-926B636BA56C}" srcOrd="0" destOrd="0" presId="urn:microsoft.com/office/officeart/2005/8/layout/hierarchy2"/>
    <dgm:cxn modelId="{FCD9A20B-5270-49E9-B70B-6B3C1E0E6538}" type="presParOf" srcId="{F083DEF2-6FC8-416A-8B90-34ED6BDFDDB6}" destId="{ACE3527F-B441-4649-8CA7-B4C978171C12}" srcOrd="1" destOrd="0" presId="urn:microsoft.com/office/officeart/2005/8/layout/hierarchy2"/>
    <dgm:cxn modelId="{DF06C67F-1DD3-4AAC-8C76-73B6C27D5734}" type="presParOf" srcId="{ACE3527F-B441-4649-8CA7-B4C978171C12}" destId="{F2F5CBF9-6D58-452D-92BB-48CC3988A0E0}" srcOrd="0" destOrd="0" presId="urn:microsoft.com/office/officeart/2005/8/layout/hierarchy2"/>
    <dgm:cxn modelId="{E330ED98-3626-4FAE-8F17-F61A37AA8B13}" type="presParOf" srcId="{F2F5CBF9-6D58-452D-92BB-48CC3988A0E0}" destId="{B79A1674-04C1-46BA-B8CE-04216A6CA84E}" srcOrd="0" destOrd="0" presId="urn:microsoft.com/office/officeart/2005/8/layout/hierarchy2"/>
    <dgm:cxn modelId="{94D15734-C6F3-47EF-9AD0-EA3DA92D6289}" type="presParOf" srcId="{ACE3527F-B441-4649-8CA7-B4C978171C12}" destId="{3D995B37-1F93-49E2-A423-B8EA8FED65E2}" srcOrd="1" destOrd="0" presId="urn:microsoft.com/office/officeart/2005/8/layout/hierarchy2"/>
    <dgm:cxn modelId="{CE90EEA6-9F81-4261-8E03-6A65D329D549}" type="presParOf" srcId="{3D995B37-1F93-49E2-A423-B8EA8FED65E2}" destId="{7FB39911-2475-4CFA-AD86-3684CF383BAA}" srcOrd="0" destOrd="0" presId="urn:microsoft.com/office/officeart/2005/8/layout/hierarchy2"/>
    <dgm:cxn modelId="{CE1CA8EA-113F-4EE0-A562-B461FBD954F9}" type="presParOf" srcId="{3D995B37-1F93-49E2-A423-B8EA8FED65E2}" destId="{82ABF1A6-3791-4B28-A218-3F6803C2DC0B}" srcOrd="1" destOrd="0" presId="urn:microsoft.com/office/officeart/2005/8/layout/hierarchy2"/>
    <dgm:cxn modelId="{67737960-FB55-480F-AF87-32647C27A97D}" type="presParOf" srcId="{ACE3527F-B441-4649-8CA7-B4C978171C12}" destId="{3E61178A-BA5B-49BC-8200-D477D1F9805E}" srcOrd="2" destOrd="0" presId="urn:microsoft.com/office/officeart/2005/8/layout/hierarchy2"/>
    <dgm:cxn modelId="{96339587-D5DB-4C0F-97E7-39C973213D37}" type="presParOf" srcId="{3E61178A-BA5B-49BC-8200-D477D1F9805E}" destId="{26B0157D-EAA8-468F-9939-F9EF8BE151FE}" srcOrd="0" destOrd="0" presId="urn:microsoft.com/office/officeart/2005/8/layout/hierarchy2"/>
    <dgm:cxn modelId="{FCFD29B4-853D-4716-AC3D-7C75C931DCF9}" type="presParOf" srcId="{ACE3527F-B441-4649-8CA7-B4C978171C12}" destId="{44E4AFF5-8D97-4EBD-AF36-DEB810936A60}" srcOrd="3" destOrd="0" presId="urn:microsoft.com/office/officeart/2005/8/layout/hierarchy2"/>
    <dgm:cxn modelId="{0D9611DD-12A9-43F1-AEC5-D115044A5F91}" type="presParOf" srcId="{44E4AFF5-8D97-4EBD-AF36-DEB810936A60}" destId="{8E23DAB1-971A-4032-A355-74B51BBDC188}" srcOrd="0" destOrd="0" presId="urn:microsoft.com/office/officeart/2005/8/layout/hierarchy2"/>
    <dgm:cxn modelId="{7C3B27C3-045E-47BB-90F3-95F8D33454D3}" type="presParOf" srcId="{44E4AFF5-8D97-4EBD-AF36-DEB810936A60}" destId="{28D02275-D28E-44F8-8B22-20CAD7A1F6A9}" srcOrd="1" destOrd="0" presId="urn:microsoft.com/office/officeart/2005/8/layout/hierarchy2"/>
    <dgm:cxn modelId="{372CEA5D-B45E-4BEA-8BC0-0E2149DE582D}" type="presParOf" srcId="{ACE3527F-B441-4649-8CA7-B4C978171C12}" destId="{975E1E5D-3951-446B-8296-F94110EBD7E9}" srcOrd="4" destOrd="0" presId="urn:microsoft.com/office/officeart/2005/8/layout/hierarchy2"/>
    <dgm:cxn modelId="{6942A299-3565-4D02-B067-B31228C19303}" type="presParOf" srcId="{975E1E5D-3951-446B-8296-F94110EBD7E9}" destId="{585A6D21-7655-410A-BB9D-0FD95155C638}" srcOrd="0" destOrd="0" presId="urn:microsoft.com/office/officeart/2005/8/layout/hierarchy2"/>
    <dgm:cxn modelId="{C0BBCC4E-869D-4C7F-BAFB-F68C0845EF4D}" type="presParOf" srcId="{ACE3527F-B441-4649-8CA7-B4C978171C12}" destId="{EF78DC4B-83DF-4BD2-812A-558231498F51}" srcOrd="5" destOrd="0" presId="urn:microsoft.com/office/officeart/2005/8/layout/hierarchy2"/>
    <dgm:cxn modelId="{FDC51613-AFAE-4E7B-884C-1C039FFEB386}" type="presParOf" srcId="{EF78DC4B-83DF-4BD2-812A-558231498F51}" destId="{1EE77444-65A8-4435-97D8-F02FEF8871E3}" srcOrd="0" destOrd="0" presId="urn:microsoft.com/office/officeart/2005/8/layout/hierarchy2"/>
    <dgm:cxn modelId="{95385C48-E1FA-48FB-9AA7-2191F0737D02}" type="presParOf" srcId="{EF78DC4B-83DF-4BD2-812A-558231498F51}" destId="{739D676E-47A6-458B-A47B-BB0A43E9CACF}" srcOrd="1" destOrd="0" presId="urn:microsoft.com/office/officeart/2005/8/layout/hierarchy2"/>
    <dgm:cxn modelId="{8A4BC121-449E-4604-965F-E03B8AD1941E}" type="presParOf" srcId="{AD0EDD2F-3704-40A8-9691-6EA46CDAFF95}" destId="{E473AA9F-9A9D-4BBA-8D20-2DADFFC0C9E0}" srcOrd="2" destOrd="0" presId="urn:microsoft.com/office/officeart/2005/8/layout/hierarchy2"/>
    <dgm:cxn modelId="{2E3DFF4B-B75A-4B85-9108-5235C673F89D}" type="presParOf" srcId="{E473AA9F-9A9D-4BBA-8D20-2DADFFC0C9E0}" destId="{8CF2203A-EE6C-4B3C-9BA8-DF0B6C5AA64A}" srcOrd="0" destOrd="0" presId="urn:microsoft.com/office/officeart/2005/8/layout/hierarchy2"/>
    <dgm:cxn modelId="{A26BD8AF-7B67-4FE0-82F1-A667CDFE83E1}" type="presParOf" srcId="{AD0EDD2F-3704-40A8-9691-6EA46CDAFF95}" destId="{88858208-BDE9-4CF8-A331-63FAE903F436}" srcOrd="3" destOrd="0" presId="urn:microsoft.com/office/officeart/2005/8/layout/hierarchy2"/>
    <dgm:cxn modelId="{9AC0CC13-079D-4100-8777-247DA69FEB12}" type="presParOf" srcId="{88858208-BDE9-4CF8-A331-63FAE903F436}" destId="{367D8EDF-1393-4C76-B235-765B9A8C35E9}" srcOrd="0" destOrd="0" presId="urn:microsoft.com/office/officeart/2005/8/layout/hierarchy2"/>
    <dgm:cxn modelId="{D42A99D4-570F-4A28-9657-865A18819F79}" type="presParOf" srcId="{88858208-BDE9-4CF8-A331-63FAE903F436}" destId="{311E285F-920F-46AE-AFA0-5131E9345BC9}" srcOrd="1" destOrd="0" presId="urn:microsoft.com/office/officeart/2005/8/layout/hierarchy2"/>
    <dgm:cxn modelId="{F8EC672D-4C2C-4525-88EF-0495BB102206}" type="presParOf" srcId="{311E285F-920F-46AE-AFA0-5131E9345BC9}" destId="{FB2B84CC-C2EE-4E22-980E-3A47F552B9AC}" srcOrd="0" destOrd="0" presId="urn:microsoft.com/office/officeart/2005/8/layout/hierarchy2"/>
    <dgm:cxn modelId="{BCCF06A5-2B2C-4C6B-8EC6-E67156A187FA}" type="presParOf" srcId="{FB2B84CC-C2EE-4E22-980E-3A47F552B9AC}" destId="{E3EB10F2-E594-472E-8AC5-FEA5E1EC6A19}" srcOrd="0" destOrd="0" presId="urn:microsoft.com/office/officeart/2005/8/layout/hierarchy2"/>
    <dgm:cxn modelId="{F2752D40-F709-4CBD-9747-98C2E0685A70}" type="presParOf" srcId="{311E285F-920F-46AE-AFA0-5131E9345BC9}" destId="{D486077F-A7C7-49F7-886D-E89236784A14}" srcOrd="1" destOrd="0" presId="urn:microsoft.com/office/officeart/2005/8/layout/hierarchy2"/>
    <dgm:cxn modelId="{E4919570-A95C-4501-B711-F9F776E8DB74}" type="presParOf" srcId="{D486077F-A7C7-49F7-886D-E89236784A14}" destId="{E278683E-7995-486C-BF72-376D3BF0DAF0}" srcOrd="0" destOrd="0" presId="urn:microsoft.com/office/officeart/2005/8/layout/hierarchy2"/>
    <dgm:cxn modelId="{0459EA5F-24F4-4AE5-BEB5-FDC9E36CFE3C}" type="presParOf" srcId="{D486077F-A7C7-49F7-886D-E89236784A14}" destId="{152CA1F5-4860-4E6B-9B9D-B0FE46217CA7}" srcOrd="1" destOrd="0" presId="urn:microsoft.com/office/officeart/2005/8/layout/hierarchy2"/>
    <dgm:cxn modelId="{85AA98CB-AFC8-4662-B0EE-6D8F12C95422}" type="presParOf" srcId="{311E285F-920F-46AE-AFA0-5131E9345BC9}" destId="{7E0623D7-C3E2-4D5C-A559-5F2D88EA5EE2}" srcOrd="2" destOrd="0" presId="urn:microsoft.com/office/officeart/2005/8/layout/hierarchy2"/>
    <dgm:cxn modelId="{0B64AC68-CEB7-4A08-A199-5FC96E1BA270}" type="presParOf" srcId="{7E0623D7-C3E2-4D5C-A559-5F2D88EA5EE2}" destId="{CAAC8D64-92A5-417C-ACCB-CFC24429C225}" srcOrd="0" destOrd="0" presId="urn:microsoft.com/office/officeart/2005/8/layout/hierarchy2"/>
    <dgm:cxn modelId="{9735FFE7-EDB7-4417-A1A3-49BDFADB7B03}" type="presParOf" srcId="{311E285F-920F-46AE-AFA0-5131E9345BC9}" destId="{1530D904-942B-407A-989F-EB63766DB41F}" srcOrd="3" destOrd="0" presId="urn:microsoft.com/office/officeart/2005/8/layout/hierarchy2"/>
    <dgm:cxn modelId="{6A63B667-A9BC-45DA-A8E9-E5944BFBFECC}" type="presParOf" srcId="{1530D904-942B-407A-989F-EB63766DB41F}" destId="{8AC6E187-4EB3-406E-908F-3623F5FC1F22}" srcOrd="0" destOrd="0" presId="urn:microsoft.com/office/officeart/2005/8/layout/hierarchy2"/>
    <dgm:cxn modelId="{F5F62827-87CA-4E65-BEE9-945A0B4AC016}" type="presParOf" srcId="{1530D904-942B-407A-989F-EB63766DB41F}" destId="{03795975-38A4-429D-A7B9-3E248B632E41}" srcOrd="1" destOrd="0" presId="urn:microsoft.com/office/officeart/2005/8/layout/hierarchy2"/>
    <dgm:cxn modelId="{00995538-0104-4191-ADF0-34FCEF7301F6}" type="presParOf" srcId="{311E285F-920F-46AE-AFA0-5131E9345BC9}" destId="{E79D39BC-8203-469C-AD16-A995E9CB16C0}" srcOrd="4" destOrd="0" presId="urn:microsoft.com/office/officeart/2005/8/layout/hierarchy2"/>
    <dgm:cxn modelId="{6E267B38-DA8A-4355-B928-8111021B35D1}" type="presParOf" srcId="{E79D39BC-8203-469C-AD16-A995E9CB16C0}" destId="{2F95E3E9-0B32-4186-A872-D387E8710C6C}" srcOrd="0" destOrd="0" presId="urn:microsoft.com/office/officeart/2005/8/layout/hierarchy2"/>
    <dgm:cxn modelId="{53D96F41-6B3A-49F7-AAE7-2A394D675B0B}" type="presParOf" srcId="{311E285F-920F-46AE-AFA0-5131E9345BC9}" destId="{2542727C-AAD9-41C4-8492-342646056CFF}" srcOrd="5" destOrd="0" presId="urn:microsoft.com/office/officeart/2005/8/layout/hierarchy2"/>
    <dgm:cxn modelId="{389A8D60-04C9-46A4-AA42-19661CF83EBF}" type="presParOf" srcId="{2542727C-AAD9-41C4-8492-342646056CFF}" destId="{315485CD-45B6-466A-A389-3FA67AD2A08A}" srcOrd="0" destOrd="0" presId="urn:microsoft.com/office/officeart/2005/8/layout/hierarchy2"/>
    <dgm:cxn modelId="{655323FA-9095-4779-B53C-81A3E8C171B5}" type="presParOf" srcId="{2542727C-AAD9-41C4-8492-342646056CFF}" destId="{EBC89B69-0584-4B5E-9188-BA93B6A5BF1F}" srcOrd="1" destOrd="0" presId="urn:microsoft.com/office/officeart/2005/8/layout/hierarchy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FBE014-02E8-4D90-B6F0-23A1FA8599F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9D84748B-B283-41F7-890D-5C1833E193DF}">
      <dgm:prSet phldrT="[Tekst]"/>
      <dgm:spPr/>
      <dgm:t>
        <a:bodyPr/>
        <a:lstStyle/>
        <a:p>
          <a:r>
            <a:rPr lang="pl-PL"/>
            <a:t>postrzeganie</a:t>
          </a:r>
        </a:p>
      </dgm:t>
    </dgm:pt>
    <dgm:pt modelId="{B16600E7-40EB-4F5F-B9C6-EDDD4C71164E}" type="parTrans" cxnId="{66CC4A95-148E-43B0-9CC6-87B273A43680}">
      <dgm:prSet/>
      <dgm:spPr/>
      <dgm:t>
        <a:bodyPr/>
        <a:lstStyle/>
        <a:p>
          <a:endParaRPr lang="pl-PL"/>
        </a:p>
      </dgm:t>
    </dgm:pt>
    <dgm:pt modelId="{C3A016F3-199E-45D4-9060-9BA4C09F7784}" type="sibTrans" cxnId="{66CC4A95-148E-43B0-9CC6-87B273A43680}">
      <dgm:prSet/>
      <dgm:spPr/>
      <dgm:t>
        <a:bodyPr/>
        <a:lstStyle/>
        <a:p>
          <a:endParaRPr lang="pl-PL"/>
        </a:p>
      </dgm:t>
    </dgm:pt>
    <dgm:pt modelId="{D2626A56-1860-4FF9-A7F6-55D9FF121A66}">
      <dgm:prSet phldrT="[Tekst]"/>
      <dgm:spPr/>
      <dgm:t>
        <a:bodyPr/>
        <a:lstStyle/>
        <a:p>
          <a:r>
            <a:rPr lang="pl-PL"/>
            <a:t>rozpoznawanie</a:t>
          </a:r>
        </a:p>
      </dgm:t>
    </dgm:pt>
    <dgm:pt modelId="{2A34CF46-2D40-4919-A4F5-7C14B7E51347}" type="parTrans" cxnId="{4B121223-8FEF-49EC-BC03-0BFEA0853ED6}">
      <dgm:prSet/>
      <dgm:spPr/>
      <dgm:t>
        <a:bodyPr/>
        <a:lstStyle/>
        <a:p>
          <a:endParaRPr lang="pl-PL"/>
        </a:p>
      </dgm:t>
    </dgm:pt>
    <dgm:pt modelId="{F62C5F29-9D20-4FCF-B417-BFCED711E019}" type="sibTrans" cxnId="{4B121223-8FEF-49EC-BC03-0BFEA0853ED6}">
      <dgm:prSet/>
      <dgm:spPr/>
      <dgm:t>
        <a:bodyPr/>
        <a:lstStyle/>
        <a:p>
          <a:endParaRPr lang="pl-PL"/>
        </a:p>
      </dgm:t>
    </dgm:pt>
    <dgm:pt modelId="{69DD2127-742B-4A7B-90D0-AEF56551171B}">
      <dgm:prSet phldrT="[Tekst]"/>
      <dgm:spPr/>
      <dgm:t>
        <a:bodyPr/>
        <a:lstStyle/>
        <a:p>
          <a:r>
            <a:rPr lang="pl-PL"/>
            <a:t>przypominanie</a:t>
          </a:r>
        </a:p>
      </dgm:t>
    </dgm:pt>
    <dgm:pt modelId="{E586765C-95D2-4117-8A4F-7BD06F8106A7}" type="parTrans" cxnId="{6DB367D7-5866-4BBD-B7DC-AE95B5003201}">
      <dgm:prSet/>
      <dgm:spPr/>
      <dgm:t>
        <a:bodyPr/>
        <a:lstStyle/>
        <a:p>
          <a:endParaRPr lang="pl-PL"/>
        </a:p>
      </dgm:t>
    </dgm:pt>
    <dgm:pt modelId="{DD695B5E-F224-4B69-B913-16AE258F646A}" type="sibTrans" cxnId="{6DB367D7-5866-4BBD-B7DC-AE95B5003201}">
      <dgm:prSet/>
      <dgm:spPr/>
      <dgm:t>
        <a:bodyPr/>
        <a:lstStyle/>
        <a:p>
          <a:endParaRPr lang="pl-PL"/>
        </a:p>
      </dgm:t>
    </dgm:pt>
    <dgm:pt modelId="{419B9584-CF55-4911-8970-ADC012F3E3DF}">
      <dgm:prSet phldrT="[Tekst]"/>
      <dgm:spPr/>
      <dgm:t>
        <a:bodyPr/>
        <a:lstStyle/>
        <a:p>
          <a:r>
            <a:rPr lang="pl-PL"/>
            <a:t>wyciąganie wniosków</a:t>
          </a:r>
        </a:p>
      </dgm:t>
    </dgm:pt>
    <dgm:pt modelId="{655AEE57-71C0-4F48-9C83-F04F5F0AA54C}" type="parTrans" cxnId="{249167BD-8B4F-4B90-BE61-A935AB44ECF2}">
      <dgm:prSet/>
      <dgm:spPr/>
      <dgm:t>
        <a:bodyPr/>
        <a:lstStyle/>
        <a:p>
          <a:endParaRPr lang="pl-PL"/>
        </a:p>
      </dgm:t>
    </dgm:pt>
    <dgm:pt modelId="{62EEEF47-69B8-47C1-89B2-D06E8845E343}" type="sibTrans" cxnId="{249167BD-8B4F-4B90-BE61-A935AB44ECF2}">
      <dgm:prSet/>
      <dgm:spPr/>
      <dgm:t>
        <a:bodyPr/>
        <a:lstStyle/>
        <a:p>
          <a:endParaRPr lang="pl-PL"/>
        </a:p>
      </dgm:t>
    </dgm:pt>
    <dgm:pt modelId="{2FEE0CC9-04B1-4715-B6AC-426DCF6C6E7E}" type="pres">
      <dgm:prSet presAssocID="{5EFBE014-02E8-4D90-B6F0-23A1FA8599F2}" presName="linear" presStyleCnt="0">
        <dgm:presLayoutVars>
          <dgm:dir/>
          <dgm:animLvl val="lvl"/>
          <dgm:resizeHandles val="exact"/>
        </dgm:presLayoutVars>
      </dgm:prSet>
      <dgm:spPr/>
      <dgm:t>
        <a:bodyPr/>
        <a:lstStyle/>
        <a:p>
          <a:endParaRPr lang="pl-PL"/>
        </a:p>
      </dgm:t>
    </dgm:pt>
    <dgm:pt modelId="{E7A7E9AF-9283-4CB3-9CA8-392109E08804}" type="pres">
      <dgm:prSet presAssocID="{9D84748B-B283-41F7-890D-5C1833E193DF}" presName="parentLin" presStyleCnt="0"/>
      <dgm:spPr/>
    </dgm:pt>
    <dgm:pt modelId="{42E76678-D8D9-425E-97F7-312BBB9E738C}" type="pres">
      <dgm:prSet presAssocID="{9D84748B-B283-41F7-890D-5C1833E193DF}" presName="parentLeftMargin" presStyleLbl="node1" presStyleIdx="0" presStyleCnt="4"/>
      <dgm:spPr/>
      <dgm:t>
        <a:bodyPr/>
        <a:lstStyle/>
        <a:p>
          <a:endParaRPr lang="pl-PL"/>
        </a:p>
      </dgm:t>
    </dgm:pt>
    <dgm:pt modelId="{F3BFFC09-D87A-4B63-8F74-CC799484CCE0}" type="pres">
      <dgm:prSet presAssocID="{9D84748B-B283-41F7-890D-5C1833E193DF}" presName="parentText" presStyleLbl="node1" presStyleIdx="0" presStyleCnt="4">
        <dgm:presLayoutVars>
          <dgm:chMax val="0"/>
          <dgm:bulletEnabled val="1"/>
        </dgm:presLayoutVars>
      </dgm:prSet>
      <dgm:spPr/>
      <dgm:t>
        <a:bodyPr/>
        <a:lstStyle/>
        <a:p>
          <a:endParaRPr lang="pl-PL"/>
        </a:p>
      </dgm:t>
    </dgm:pt>
    <dgm:pt modelId="{BA804688-409F-4BC7-8E63-3619638AE80F}" type="pres">
      <dgm:prSet presAssocID="{9D84748B-B283-41F7-890D-5C1833E193DF}" presName="negativeSpace" presStyleCnt="0"/>
      <dgm:spPr/>
    </dgm:pt>
    <dgm:pt modelId="{C22FD5A3-1C11-40F8-8C82-DA52004EE659}" type="pres">
      <dgm:prSet presAssocID="{9D84748B-B283-41F7-890D-5C1833E193DF}" presName="childText" presStyleLbl="conFgAcc1" presStyleIdx="0" presStyleCnt="4">
        <dgm:presLayoutVars>
          <dgm:bulletEnabled val="1"/>
        </dgm:presLayoutVars>
      </dgm:prSet>
      <dgm:spPr/>
    </dgm:pt>
    <dgm:pt modelId="{3DB26928-9B87-4017-A79E-C5931369F36D}" type="pres">
      <dgm:prSet presAssocID="{C3A016F3-199E-45D4-9060-9BA4C09F7784}" presName="spaceBetweenRectangles" presStyleCnt="0"/>
      <dgm:spPr/>
    </dgm:pt>
    <dgm:pt modelId="{C740484F-0606-4B78-9676-2B1F0364CB00}" type="pres">
      <dgm:prSet presAssocID="{D2626A56-1860-4FF9-A7F6-55D9FF121A66}" presName="parentLin" presStyleCnt="0"/>
      <dgm:spPr/>
    </dgm:pt>
    <dgm:pt modelId="{36880441-4268-416A-BC2C-EB3089804FCA}" type="pres">
      <dgm:prSet presAssocID="{D2626A56-1860-4FF9-A7F6-55D9FF121A66}" presName="parentLeftMargin" presStyleLbl="node1" presStyleIdx="0" presStyleCnt="4"/>
      <dgm:spPr/>
      <dgm:t>
        <a:bodyPr/>
        <a:lstStyle/>
        <a:p>
          <a:endParaRPr lang="pl-PL"/>
        </a:p>
      </dgm:t>
    </dgm:pt>
    <dgm:pt modelId="{3FC4B001-CC2B-44F6-AE97-37766BAA2AC2}" type="pres">
      <dgm:prSet presAssocID="{D2626A56-1860-4FF9-A7F6-55D9FF121A66}" presName="parentText" presStyleLbl="node1" presStyleIdx="1" presStyleCnt="4">
        <dgm:presLayoutVars>
          <dgm:chMax val="0"/>
          <dgm:bulletEnabled val="1"/>
        </dgm:presLayoutVars>
      </dgm:prSet>
      <dgm:spPr/>
      <dgm:t>
        <a:bodyPr/>
        <a:lstStyle/>
        <a:p>
          <a:endParaRPr lang="pl-PL"/>
        </a:p>
      </dgm:t>
    </dgm:pt>
    <dgm:pt modelId="{CDB259C9-0BB4-4D1F-96D5-AE68A66C889E}" type="pres">
      <dgm:prSet presAssocID="{D2626A56-1860-4FF9-A7F6-55D9FF121A66}" presName="negativeSpace" presStyleCnt="0"/>
      <dgm:spPr/>
    </dgm:pt>
    <dgm:pt modelId="{C34A02F0-76D9-4A64-B35B-4E3A6D9689AA}" type="pres">
      <dgm:prSet presAssocID="{D2626A56-1860-4FF9-A7F6-55D9FF121A66}" presName="childText" presStyleLbl="conFgAcc1" presStyleIdx="1" presStyleCnt="4">
        <dgm:presLayoutVars>
          <dgm:bulletEnabled val="1"/>
        </dgm:presLayoutVars>
      </dgm:prSet>
      <dgm:spPr/>
    </dgm:pt>
    <dgm:pt modelId="{5B944F4A-8846-4C2C-A40F-29B6C75FB84C}" type="pres">
      <dgm:prSet presAssocID="{F62C5F29-9D20-4FCF-B417-BFCED711E019}" presName="spaceBetweenRectangles" presStyleCnt="0"/>
      <dgm:spPr/>
    </dgm:pt>
    <dgm:pt modelId="{F7E6112E-8BE5-40DF-BAE1-365F198038C1}" type="pres">
      <dgm:prSet presAssocID="{69DD2127-742B-4A7B-90D0-AEF56551171B}" presName="parentLin" presStyleCnt="0"/>
      <dgm:spPr/>
    </dgm:pt>
    <dgm:pt modelId="{F14874AB-102A-45CE-A7F9-E5CEC1BB0A2F}" type="pres">
      <dgm:prSet presAssocID="{69DD2127-742B-4A7B-90D0-AEF56551171B}" presName="parentLeftMargin" presStyleLbl="node1" presStyleIdx="1" presStyleCnt="4"/>
      <dgm:spPr/>
      <dgm:t>
        <a:bodyPr/>
        <a:lstStyle/>
        <a:p>
          <a:endParaRPr lang="pl-PL"/>
        </a:p>
      </dgm:t>
    </dgm:pt>
    <dgm:pt modelId="{4B16F6C0-F4F7-4E3F-AD23-2320E7704F47}" type="pres">
      <dgm:prSet presAssocID="{69DD2127-742B-4A7B-90D0-AEF56551171B}" presName="parentText" presStyleLbl="node1" presStyleIdx="2" presStyleCnt="4">
        <dgm:presLayoutVars>
          <dgm:chMax val="0"/>
          <dgm:bulletEnabled val="1"/>
        </dgm:presLayoutVars>
      </dgm:prSet>
      <dgm:spPr/>
      <dgm:t>
        <a:bodyPr/>
        <a:lstStyle/>
        <a:p>
          <a:endParaRPr lang="pl-PL"/>
        </a:p>
      </dgm:t>
    </dgm:pt>
    <dgm:pt modelId="{E5749248-1A8D-4879-8CDA-1902254F60F2}" type="pres">
      <dgm:prSet presAssocID="{69DD2127-742B-4A7B-90D0-AEF56551171B}" presName="negativeSpace" presStyleCnt="0"/>
      <dgm:spPr/>
    </dgm:pt>
    <dgm:pt modelId="{14B5E659-83EB-44A2-9290-3EA59F1786F4}" type="pres">
      <dgm:prSet presAssocID="{69DD2127-742B-4A7B-90D0-AEF56551171B}" presName="childText" presStyleLbl="conFgAcc1" presStyleIdx="2" presStyleCnt="4">
        <dgm:presLayoutVars>
          <dgm:bulletEnabled val="1"/>
        </dgm:presLayoutVars>
      </dgm:prSet>
      <dgm:spPr/>
    </dgm:pt>
    <dgm:pt modelId="{E6BB856F-7F27-4B15-BADD-5BD10112621B}" type="pres">
      <dgm:prSet presAssocID="{DD695B5E-F224-4B69-B913-16AE258F646A}" presName="spaceBetweenRectangles" presStyleCnt="0"/>
      <dgm:spPr/>
    </dgm:pt>
    <dgm:pt modelId="{5376E4D7-453B-44DE-A880-8D89974BD6C4}" type="pres">
      <dgm:prSet presAssocID="{419B9584-CF55-4911-8970-ADC012F3E3DF}" presName="parentLin" presStyleCnt="0"/>
      <dgm:spPr/>
    </dgm:pt>
    <dgm:pt modelId="{6F459DAC-0861-49B7-B2FC-858426FFEE94}" type="pres">
      <dgm:prSet presAssocID="{419B9584-CF55-4911-8970-ADC012F3E3DF}" presName="parentLeftMargin" presStyleLbl="node1" presStyleIdx="2" presStyleCnt="4"/>
      <dgm:spPr/>
      <dgm:t>
        <a:bodyPr/>
        <a:lstStyle/>
        <a:p>
          <a:endParaRPr lang="pl-PL"/>
        </a:p>
      </dgm:t>
    </dgm:pt>
    <dgm:pt modelId="{1FDCA98E-3D8D-4855-A2E4-C6B68DD3EDA4}" type="pres">
      <dgm:prSet presAssocID="{419B9584-CF55-4911-8970-ADC012F3E3DF}" presName="parentText" presStyleLbl="node1" presStyleIdx="3" presStyleCnt="4">
        <dgm:presLayoutVars>
          <dgm:chMax val="0"/>
          <dgm:bulletEnabled val="1"/>
        </dgm:presLayoutVars>
      </dgm:prSet>
      <dgm:spPr/>
      <dgm:t>
        <a:bodyPr/>
        <a:lstStyle/>
        <a:p>
          <a:endParaRPr lang="pl-PL"/>
        </a:p>
      </dgm:t>
    </dgm:pt>
    <dgm:pt modelId="{0097AB43-5747-48DF-BB91-F9F53D0E5081}" type="pres">
      <dgm:prSet presAssocID="{419B9584-CF55-4911-8970-ADC012F3E3DF}" presName="negativeSpace" presStyleCnt="0"/>
      <dgm:spPr/>
    </dgm:pt>
    <dgm:pt modelId="{F40B77A6-01CF-4E06-98D0-6A5C6A9AE0A7}" type="pres">
      <dgm:prSet presAssocID="{419B9584-CF55-4911-8970-ADC012F3E3DF}" presName="childText" presStyleLbl="conFgAcc1" presStyleIdx="3" presStyleCnt="4">
        <dgm:presLayoutVars>
          <dgm:bulletEnabled val="1"/>
        </dgm:presLayoutVars>
      </dgm:prSet>
      <dgm:spPr/>
    </dgm:pt>
  </dgm:ptLst>
  <dgm:cxnLst>
    <dgm:cxn modelId="{43622A39-D81E-48CC-9578-9DD7B5606A97}" type="presOf" srcId="{69DD2127-742B-4A7B-90D0-AEF56551171B}" destId="{F14874AB-102A-45CE-A7F9-E5CEC1BB0A2F}" srcOrd="0" destOrd="0" presId="urn:microsoft.com/office/officeart/2005/8/layout/list1"/>
    <dgm:cxn modelId="{66CC4A95-148E-43B0-9CC6-87B273A43680}" srcId="{5EFBE014-02E8-4D90-B6F0-23A1FA8599F2}" destId="{9D84748B-B283-41F7-890D-5C1833E193DF}" srcOrd="0" destOrd="0" parTransId="{B16600E7-40EB-4F5F-B9C6-EDDD4C71164E}" sibTransId="{C3A016F3-199E-45D4-9060-9BA4C09F7784}"/>
    <dgm:cxn modelId="{D5754BBA-0DAC-4ACE-B02F-5FCC5E3F7831}" type="presOf" srcId="{5EFBE014-02E8-4D90-B6F0-23A1FA8599F2}" destId="{2FEE0CC9-04B1-4715-B6AC-426DCF6C6E7E}" srcOrd="0" destOrd="0" presId="urn:microsoft.com/office/officeart/2005/8/layout/list1"/>
    <dgm:cxn modelId="{12B18DC6-537C-4A49-8EF0-0F0D45907C99}" type="presOf" srcId="{9D84748B-B283-41F7-890D-5C1833E193DF}" destId="{F3BFFC09-D87A-4B63-8F74-CC799484CCE0}" srcOrd="1" destOrd="0" presId="urn:microsoft.com/office/officeart/2005/8/layout/list1"/>
    <dgm:cxn modelId="{249167BD-8B4F-4B90-BE61-A935AB44ECF2}" srcId="{5EFBE014-02E8-4D90-B6F0-23A1FA8599F2}" destId="{419B9584-CF55-4911-8970-ADC012F3E3DF}" srcOrd="3" destOrd="0" parTransId="{655AEE57-71C0-4F48-9C83-F04F5F0AA54C}" sibTransId="{62EEEF47-69B8-47C1-89B2-D06E8845E343}"/>
    <dgm:cxn modelId="{6DB367D7-5866-4BBD-B7DC-AE95B5003201}" srcId="{5EFBE014-02E8-4D90-B6F0-23A1FA8599F2}" destId="{69DD2127-742B-4A7B-90D0-AEF56551171B}" srcOrd="2" destOrd="0" parTransId="{E586765C-95D2-4117-8A4F-7BD06F8106A7}" sibTransId="{DD695B5E-F224-4B69-B913-16AE258F646A}"/>
    <dgm:cxn modelId="{2669EE80-47F9-48AE-A0E2-A0D963D08A5A}" type="presOf" srcId="{69DD2127-742B-4A7B-90D0-AEF56551171B}" destId="{4B16F6C0-F4F7-4E3F-AD23-2320E7704F47}" srcOrd="1" destOrd="0" presId="urn:microsoft.com/office/officeart/2005/8/layout/list1"/>
    <dgm:cxn modelId="{C2B4F4E4-2A75-4FCB-855E-88321A61C82C}" type="presOf" srcId="{419B9584-CF55-4911-8970-ADC012F3E3DF}" destId="{6F459DAC-0861-49B7-B2FC-858426FFEE94}" srcOrd="0" destOrd="0" presId="urn:microsoft.com/office/officeart/2005/8/layout/list1"/>
    <dgm:cxn modelId="{56B8A305-4E1B-4B0B-9F8D-8CF84BEC7DEE}" type="presOf" srcId="{419B9584-CF55-4911-8970-ADC012F3E3DF}" destId="{1FDCA98E-3D8D-4855-A2E4-C6B68DD3EDA4}" srcOrd="1" destOrd="0" presId="urn:microsoft.com/office/officeart/2005/8/layout/list1"/>
    <dgm:cxn modelId="{AEFE1510-0656-44A2-B497-0343B33DCA21}" type="presOf" srcId="{9D84748B-B283-41F7-890D-5C1833E193DF}" destId="{42E76678-D8D9-425E-97F7-312BBB9E738C}" srcOrd="0" destOrd="0" presId="urn:microsoft.com/office/officeart/2005/8/layout/list1"/>
    <dgm:cxn modelId="{8519D37D-3221-4F71-B65C-64686C3A053C}" type="presOf" srcId="{D2626A56-1860-4FF9-A7F6-55D9FF121A66}" destId="{3FC4B001-CC2B-44F6-AE97-37766BAA2AC2}" srcOrd="1" destOrd="0" presId="urn:microsoft.com/office/officeart/2005/8/layout/list1"/>
    <dgm:cxn modelId="{4B121223-8FEF-49EC-BC03-0BFEA0853ED6}" srcId="{5EFBE014-02E8-4D90-B6F0-23A1FA8599F2}" destId="{D2626A56-1860-4FF9-A7F6-55D9FF121A66}" srcOrd="1" destOrd="0" parTransId="{2A34CF46-2D40-4919-A4F5-7C14B7E51347}" sibTransId="{F62C5F29-9D20-4FCF-B417-BFCED711E019}"/>
    <dgm:cxn modelId="{A6536A83-8BF1-465C-82E3-1701626877C6}" type="presOf" srcId="{D2626A56-1860-4FF9-A7F6-55D9FF121A66}" destId="{36880441-4268-416A-BC2C-EB3089804FCA}" srcOrd="0" destOrd="0" presId="urn:microsoft.com/office/officeart/2005/8/layout/list1"/>
    <dgm:cxn modelId="{E9A42450-CA6A-43AD-83D8-0DD617E4ADAE}" type="presParOf" srcId="{2FEE0CC9-04B1-4715-B6AC-426DCF6C6E7E}" destId="{E7A7E9AF-9283-4CB3-9CA8-392109E08804}" srcOrd="0" destOrd="0" presId="urn:microsoft.com/office/officeart/2005/8/layout/list1"/>
    <dgm:cxn modelId="{649C8359-9E80-4C4A-BA38-36860FEAF3F8}" type="presParOf" srcId="{E7A7E9AF-9283-4CB3-9CA8-392109E08804}" destId="{42E76678-D8D9-425E-97F7-312BBB9E738C}" srcOrd="0" destOrd="0" presId="urn:microsoft.com/office/officeart/2005/8/layout/list1"/>
    <dgm:cxn modelId="{4E370591-40E0-4EA9-A41C-E23FCD1F589D}" type="presParOf" srcId="{E7A7E9AF-9283-4CB3-9CA8-392109E08804}" destId="{F3BFFC09-D87A-4B63-8F74-CC799484CCE0}" srcOrd="1" destOrd="0" presId="urn:microsoft.com/office/officeart/2005/8/layout/list1"/>
    <dgm:cxn modelId="{2DF2EA7F-EF53-4582-B49E-7AA1A74E95D4}" type="presParOf" srcId="{2FEE0CC9-04B1-4715-B6AC-426DCF6C6E7E}" destId="{BA804688-409F-4BC7-8E63-3619638AE80F}" srcOrd="1" destOrd="0" presId="urn:microsoft.com/office/officeart/2005/8/layout/list1"/>
    <dgm:cxn modelId="{CD0C58EB-5B97-49FB-89B7-01983381A2F8}" type="presParOf" srcId="{2FEE0CC9-04B1-4715-B6AC-426DCF6C6E7E}" destId="{C22FD5A3-1C11-40F8-8C82-DA52004EE659}" srcOrd="2" destOrd="0" presId="urn:microsoft.com/office/officeart/2005/8/layout/list1"/>
    <dgm:cxn modelId="{9647C069-377C-48D4-9219-1CDDB513CCED}" type="presParOf" srcId="{2FEE0CC9-04B1-4715-B6AC-426DCF6C6E7E}" destId="{3DB26928-9B87-4017-A79E-C5931369F36D}" srcOrd="3" destOrd="0" presId="urn:microsoft.com/office/officeart/2005/8/layout/list1"/>
    <dgm:cxn modelId="{0C2CC624-9D36-4F06-A9D6-1A0B18C306C3}" type="presParOf" srcId="{2FEE0CC9-04B1-4715-B6AC-426DCF6C6E7E}" destId="{C740484F-0606-4B78-9676-2B1F0364CB00}" srcOrd="4" destOrd="0" presId="urn:microsoft.com/office/officeart/2005/8/layout/list1"/>
    <dgm:cxn modelId="{A0E9DB53-382A-492E-9927-15F15B56DE9C}" type="presParOf" srcId="{C740484F-0606-4B78-9676-2B1F0364CB00}" destId="{36880441-4268-416A-BC2C-EB3089804FCA}" srcOrd="0" destOrd="0" presId="urn:microsoft.com/office/officeart/2005/8/layout/list1"/>
    <dgm:cxn modelId="{8AFFB0A0-839E-4563-A157-A8DA33B43A87}" type="presParOf" srcId="{C740484F-0606-4B78-9676-2B1F0364CB00}" destId="{3FC4B001-CC2B-44F6-AE97-37766BAA2AC2}" srcOrd="1" destOrd="0" presId="urn:microsoft.com/office/officeart/2005/8/layout/list1"/>
    <dgm:cxn modelId="{C44FFDF9-4073-4456-B873-8453E9EA905B}" type="presParOf" srcId="{2FEE0CC9-04B1-4715-B6AC-426DCF6C6E7E}" destId="{CDB259C9-0BB4-4D1F-96D5-AE68A66C889E}" srcOrd="5" destOrd="0" presId="urn:microsoft.com/office/officeart/2005/8/layout/list1"/>
    <dgm:cxn modelId="{68398888-F415-4078-B563-82980C58BB5A}" type="presParOf" srcId="{2FEE0CC9-04B1-4715-B6AC-426DCF6C6E7E}" destId="{C34A02F0-76D9-4A64-B35B-4E3A6D9689AA}" srcOrd="6" destOrd="0" presId="urn:microsoft.com/office/officeart/2005/8/layout/list1"/>
    <dgm:cxn modelId="{811B0E8C-4925-479C-850B-7C1A408A217D}" type="presParOf" srcId="{2FEE0CC9-04B1-4715-B6AC-426DCF6C6E7E}" destId="{5B944F4A-8846-4C2C-A40F-29B6C75FB84C}" srcOrd="7" destOrd="0" presId="urn:microsoft.com/office/officeart/2005/8/layout/list1"/>
    <dgm:cxn modelId="{C5EEE0FC-53DF-4C3E-8772-CB19CDDA6B2C}" type="presParOf" srcId="{2FEE0CC9-04B1-4715-B6AC-426DCF6C6E7E}" destId="{F7E6112E-8BE5-40DF-BAE1-365F198038C1}" srcOrd="8" destOrd="0" presId="urn:microsoft.com/office/officeart/2005/8/layout/list1"/>
    <dgm:cxn modelId="{1B9E7CCC-575E-4864-A272-C21D27217CBC}" type="presParOf" srcId="{F7E6112E-8BE5-40DF-BAE1-365F198038C1}" destId="{F14874AB-102A-45CE-A7F9-E5CEC1BB0A2F}" srcOrd="0" destOrd="0" presId="urn:microsoft.com/office/officeart/2005/8/layout/list1"/>
    <dgm:cxn modelId="{03CB1246-216E-4338-9519-273886F5A7C6}" type="presParOf" srcId="{F7E6112E-8BE5-40DF-BAE1-365F198038C1}" destId="{4B16F6C0-F4F7-4E3F-AD23-2320E7704F47}" srcOrd="1" destOrd="0" presId="urn:microsoft.com/office/officeart/2005/8/layout/list1"/>
    <dgm:cxn modelId="{1B8026BD-E4D6-4B1D-9C5D-49D3EC9D1160}" type="presParOf" srcId="{2FEE0CC9-04B1-4715-B6AC-426DCF6C6E7E}" destId="{E5749248-1A8D-4879-8CDA-1902254F60F2}" srcOrd="9" destOrd="0" presId="urn:microsoft.com/office/officeart/2005/8/layout/list1"/>
    <dgm:cxn modelId="{7330090F-4B2E-43AC-9ABF-542943A1134B}" type="presParOf" srcId="{2FEE0CC9-04B1-4715-B6AC-426DCF6C6E7E}" destId="{14B5E659-83EB-44A2-9290-3EA59F1786F4}" srcOrd="10" destOrd="0" presId="urn:microsoft.com/office/officeart/2005/8/layout/list1"/>
    <dgm:cxn modelId="{A65EADD1-8DED-46B9-A96C-664A093B3271}" type="presParOf" srcId="{2FEE0CC9-04B1-4715-B6AC-426DCF6C6E7E}" destId="{E6BB856F-7F27-4B15-BADD-5BD10112621B}" srcOrd="11" destOrd="0" presId="urn:microsoft.com/office/officeart/2005/8/layout/list1"/>
    <dgm:cxn modelId="{96679393-561C-4063-9F95-B2317B9EBC9A}" type="presParOf" srcId="{2FEE0CC9-04B1-4715-B6AC-426DCF6C6E7E}" destId="{5376E4D7-453B-44DE-A880-8D89974BD6C4}" srcOrd="12" destOrd="0" presId="urn:microsoft.com/office/officeart/2005/8/layout/list1"/>
    <dgm:cxn modelId="{21EFD8D0-645F-4AC0-AB8B-168F62E3A049}" type="presParOf" srcId="{5376E4D7-453B-44DE-A880-8D89974BD6C4}" destId="{6F459DAC-0861-49B7-B2FC-858426FFEE94}" srcOrd="0" destOrd="0" presId="urn:microsoft.com/office/officeart/2005/8/layout/list1"/>
    <dgm:cxn modelId="{272F3BC0-804A-402C-B44E-7530EB39AEF8}" type="presParOf" srcId="{5376E4D7-453B-44DE-A880-8D89974BD6C4}" destId="{1FDCA98E-3D8D-4855-A2E4-C6B68DD3EDA4}" srcOrd="1" destOrd="0" presId="urn:microsoft.com/office/officeart/2005/8/layout/list1"/>
    <dgm:cxn modelId="{C1AB4BF8-4CC2-48AD-9097-4D45365967CE}" type="presParOf" srcId="{2FEE0CC9-04B1-4715-B6AC-426DCF6C6E7E}" destId="{0097AB43-5747-48DF-BB91-F9F53D0E5081}" srcOrd="13" destOrd="0" presId="urn:microsoft.com/office/officeart/2005/8/layout/list1"/>
    <dgm:cxn modelId="{AA8B94EE-7CED-4781-9534-341BCC4E11B6}" type="presParOf" srcId="{2FEE0CC9-04B1-4715-B6AC-426DCF6C6E7E}" destId="{F40B77A6-01CF-4E06-98D0-6A5C6A9AE0A7}" srcOrd="14" destOrd="0" presId="urn:microsoft.com/office/officeart/2005/8/layout/lis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1C0BB1-244A-4503-8A75-E16862400590}">
      <dsp:nvSpPr>
        <dsp:cNvPr id="0" name=""/>
        <dsp:cNvSpPr/>
      </dsp:nvSpPr>
      <dsp:spPr>
        <a:xfrm>
          <a:off x="344150" y="1817935"/>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kompetencje</a:t>
          </a:r>
        </a:p>
      </dsp:txBody>
      <dsp:txXfrm>
        <a:off x="362641" y="1836426"/>
        <a:ext cx="1225675" cy="594346"/>
      </dsp:txXfrm>
    </dsp:sp>
    <dsp:sp modelId="{FB6BB603-D677-4CB0-B284-5A8CBE86255E}">
      <dsp:nvSpPr>
        <dsp:cNvPr id="0" name=""/>
        <dsp:cNvSpPr/>
      </dsp:nvSpPr>
      <dsp:spPr>
        <a:xfrm rot="17692822">
          <a:off x="1259109" y="1575763"/>
          <a:ext cx="1200459" cy="26630"/>
        </a:xfrm>
        <a:custGeom>
          <a:avLst/>
          <a:gdLst/>
          <a:ahLst/>
          <a:cxnLst/>
          <a:rect l="0" t="0" r="0" b="0"/>
          <a:pathLst>
            <a:path>
              <a:moveTo>
                <a:pt x="0" y="13315"/>
              </a:moveTo>
              <a:lnTo>
                <a:pt x="1200459"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1829328" y="1559067"/>
        <a:ext cx="60022" cy="60022"/>
      </dsp:txXfrm>
    </dsp:sp>
    <dsp:sp modelId="{9632D247-C7A3-4269-8DE1-926B636BA56C}">
      <dsp:nvSpPr>
        <dsp:cNvPr id="0" name=""/>
        <dsp:cNvSpPr/>
      </dsp:nvSpPr>
      <dsp:spPr>
        <a:xfrm>
          <a:off x="2111871" y="728893"/>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ogólne</a:t>
          </a:r>
        </a:p>
      </dsp:txBody>
      <dsp:txXfrm>
        <a:off x="2130362" y="747384"/>
        <a:ext cx="1225675" cy="594346"/>
      </dsp:txXfrm>
    </dsp:sp>
    <dsp:sp modelId="{F2F5CBF9-6D58-452D-92BB-48CC3988A0E0}">
      <dsp:nvSpPr>
        <dsp:cNvPr id="0" name=""/>
        <dsp:cNvSpPr/>
      </dsp:nvSpPr>
      <dsp:spPr>
        <a:xfrm rot="18289469">
          <a:off x="3184848" y="668228"/>
          <a:ext cx="884423" cy="26630"/>
        </a:xfrm>
        <a:custGeom>
          <a:avLst/>
          <a:gdLst/>
          <a:ahLst/>
          <a:cxnLst/>
          <a:rect l="0" t="0" r="0" b="0"/>
          <a:pathLst>
            <a:path>
              <a:moveTo>
                <a:pt x="0" y="13315"/>
              </a:moveTo>
              <a:lnTo>
                <a:pt x="884423"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604949" y="659432"/>
        <a:ext cx="44221" cy="44221"/>
      </dsp:txXfrm>
    </dsp:sp>
    <dsp:sp modelId="{7FB39911-2475-4CFA-AD86-3684CF383BAA}">
      <dsp:nvSpPr>
        <dsp:cNvPr id="0" name=""/>
        <dsp:cNvSpPr/>
      </dsp:nvSpPr>
      <dsp:spPr>
        <a:xfrm>
          <a:off x="3879592" y="2864"/>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wiedza deklaratywna</a:t>
          </a:r>
        </a:p>
      </dsp:txBody>
      <dsp:txXfrm>
        <a:off x="3898083" y="21355"/>
        <a:ext cx="1225675" cy="594346"/>
      </dsp:txXfrm>
    </dsp:sp>
    <dsp:sp modelId="{3E61178A-BA5B-49BC-8200-D477D1F9805E}">
      <dsp:nvSpPr>
        <dsp:cNvPr id="0" name=""/>
        <dsp:cNvSpPr/>
      </dsp:nvSpPr>
      <dsp:spPr>
        <a:xfrm>
          <a:off x="3374528" y="1031242"/>
          <a:ext cx="505063" cy="26630"/>
        </a:xfrm>
        <a:custGeom>
          <a:avLst/>
          <a:gdLst/>
          <a:ahLst/>
          <a:cxnLst/>
          <a:rect l="0" t="0" r="0" b="0"/>
          <a:pathLst>
            <a:path>
              <a:moveTo>
                <a:pt x="0" y="13315"/>
              </a:moveTo>
              <a:lnTo>
                <a:pt x="505063"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614433" y="1031931"/>
        <a:ext cx="25253" cy="25253"/>
      </dsp:txXfrm>
    </dsp:sp>
    <dsp:sp modelId="{8E23DAB1-971A-4032-A355-74B51BBDC188}">
      <dsp:nvSpPr>
        <dsp:cNvPr id="0" name=""/>
        <dsp:cNvSpPr/>
      </dsp:nvSpPr>
      <dsp:spPr>
        <a:xfrm>
          <a:off x="3879592" y="728893"/>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umiejętnosci praktyczne</a:t>
          </a:r>
        </a:p>
      </dsp:txBody>
      <dsp:txXfrm>
        <a:off x="3898083" y="747384"/>
        <a:ext cx="1225675" cy="594346"/>
      </dsp:txXfrm>
    </dsp:sp>
    <dsp:sp modelId="{975E1E5D-3951-446B-8296-F94110EBD7E9}">
      <dsp:nvSpPr>
        <dsp:cNvPr id="0" name=""/>
        <dsp:cNvSpPr/>
      </dsp:nvSpPr>
      <dsp:spPr>
        <a:xfrm rot="3310531">
          <a:off x="3184848" y="1394256"/>
          <a:ext cx="884423" cy="26630"/>
        </a:xfrm>
        <a:custGeom>
          <a:avLst/>
          <a:gdLst/>
          <a:ahLst/>
          <a:cxnLst/>
          <a:rect l="0" t="0" r="0" b="0"/>
          <a:pathLst>
            <a:path>
              <a:moveTo>
                <a:pt x="0" y="13315"/>
              </a:moveTo>
              <a:lnTo>
                <a:pt x="884423"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604949" y="1385461"/>
        <a:ext cx="44221" cy="44221"/>
      </dsp:txXfrm>
    </dsp:sp>
    <dsp:sp modelId="{1EE77444-65A8-4435-97D8-F02FEF8871E3}">
      <dsp:nvSpPr>
        <dsp:cNvPr id="0" name=""/>
        <dsp:cNvSpPr/>
      </dsp:nvSpPr>
      <dsp:spPr>
        <a:xfrm>
          <a:off x="3879592" y="1454921"/>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uwarunkowania osobowościowe</a:t>
          </a:r>
        </a:p>
      </dsp:txBody>
      <dsp:txXfrm>
        <a:off x="3898083" y="1473412"/>
        <a:ext cx="1225675" cy="594346"/>
      </dsp:txXfrm>
    </dsp:sp>
    <dsp:sp modelId="{E473AA9F-9A9D-4BBA-8D20-2DADFFC0C9E0}">
      <dsp:nvSpPr>
        <dsp:cNvPr id="0" name=""/>
        <dsp:cNvSpPr/>
      </dsp:nvSpPr>
      <dsp:spPr>
        <a:xfrm rot="3907178">
          <a:off x="1259109" y="2664805"/>
          <a:ext cx="1200459" cy="26630"/>
        </a:xfrm>
        <a:custGeom>
          <a:avLst/>
          <a:gdLst/>
          <a:ahLst/>
          <a:cxnLst/>
          <a:rect l="0" t="0" r="0" b="0"/>
          <a:pathLst>
            <a:path>
              <a:moveTo>
                <a:pt x="0" y="13315"/>
              </a:moveTo>
              <a:lnTo>
                <a:pt x="1200459"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1829328" y="2648109"/>
        <a:ext cx="60022" cy="60022"/>
      </dsp:txXfrm>
    </dsp:sp>
    <dsp:sp modelId="{367D8EDF-1393-4C76-B235-765B9A8C35E9}">
      <dsp:nvSpPr>
        <dsp:cNvPr id="0" name=""/>
        <dsp:cNvSpPr/>
      </dsp:nvSpPr>
      <dsp:spPr>
        <a:xfrm>
          <a:off x="2111871" y="2906977"/>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komunikacyjne</a:t>
          </a:r>
        </a:p>
      </dsp:txBody>
      <dsp:txXfrm>
        <a:off x="2130362" y="2925468"/>
        <a:ext cx="1225675" cy="594346"/>
      </dsp:txXfrm>
    </dsp:sp>
    <dsp:sp modelId="{FB2B84CC-C2EE-4E22-980E-3A47F552B9AC}">
      <dsp:nvSpPr>
        <dsp:cNvPr id="0" name=""/>
        <dsp:cNvSpPr/>
      </dsp:nvSpPr>
      <dsp:spPr>
        <a:xfrm rot="18289469">
          <a:off x="3184848" y="2846312"/>
          <a:ext cx="884423" cy="26630"/>
        </a:xfrm>
        <a:custGeom>
          <a:avLst/>
          <a:gdLst/>
          <a:ahLst/>
          <a:cxnLst/>
          <a:rect l="0" t="0" r="0" b="0"/>
          <a:pathLst>
            <a:path>
              <a:moveTo>
                <a:pt x="0" y="13315"/>
              </a:moveTo>
              <a:lnTo>
                <a:pt x="884423"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604949" y="2837517"/>
        <a:ext cx="44221" cy="44221"/>
      </dsp:txXfrm>
    </dsp:sp>
    <dsp:sp modelId="{E278683E-7995-486C-BF72-376D3BF0DAF0}">
      <dsp:nvSpPr>
        <dsp:cNvPr id="0" name=""/>
        <dsp:cNvSpPr/>
      </dsp:nvSpPr>
      <dsp:spPr>
        <a:xfrm>
          <a:off x="3879592" y="2180949"/>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lingwistyczne</a:t>
          </a:r>
        </a:p>
      </dsp:txBody>
      <dsp:txXfrm>
        <a:off x="3898083" y="2199440"/>
        <a:ext cx="1225675" cy="594346"/>
      </dsp:txXfrm>
    </dsp:sp>
    <dsp:sp modelId="{7E0623D7-C3E2-4D5C-A559-5F2D88EA5EE2}">
      <dsp:nvSpPr>
        <dsp:cNvPr id="0" name=""/>
        <dsp:cNvSpPr/>
      </dsp:nvSpPr>
      <dsp:spPr>
        <a:xfrm>
          <a:off x="3374528" y="3209326"/>
          <a:ext cx="505063" cy="26630"/>
        </a:xfrm>
        <a:custGeom>
          <a:avLst/>
          <a:gdLst/>
          <a:ahLst/>
          <a:cxnLst/>
          <a:rect l="0" t="0" r="0" b="0"/>
          <a:pathLst>
            <a:path>
              <a:moveTo>
                <a:pt x="0" y="13315"/>
              </a:moveTo>
              <a:lnTo>
                <a:pt x="505063"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614433" y="3210015"/>
        <a:ext cx="25253" cy="25253"/>
      </dsp:txXfrm>
    </dsp:sp>
    <dsp:sp modelId="{8AC6E187-4EB3-406E-908F-3623F5FC1F22}">
      <dsp:nvSpPr>
        <dsp:cNvPr id="0" name=""/>
        <dsp:cNvSpPr/>
      </dsp:nvSpPr>
      <dsp:spPr>
        <a:xfrm>
          <a:off x="3879592" y="2906977"/>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socjolingwistyczne</a:t>
          </a:r>
        </a:p>
      </dsp:txBody>
      <dsp:txXfrm>
        <a:off x="3898083" y="2925468"/>
        <a:ext cx="1225675" cy="594346"/>
      </dsp:txXfrm>
    </dsp:sp>
    <dsp:sp modelId="{E79D39BC-8203-469C-AD16-A995E9CB16C0}">
      <dsp:nvSpPr>
        <dsp:cNvPr id="0" name=""/>
        <dsp:cNvSpPr/>
      </dsp:nvSpPr>
      <dsp:spPr>
        <a:xfrm rot="3310531">
          <a:off x="3184848" y="3572341"/>
          <a:ext cx="884423" cy="26630"/>
        </a:xfrm>
        <a:custGeom>
          <a:avLst/>
          <a:gdLst/>
          <a:ahLst/>
          <a:cxnLst/>
          <a:rect l="0" t="0" r="0" b="0"/>
          <a:pathLst>
            <a:path>
              <a:moveTo>
                <a:pt x="0" y="13315"/>
              </a:moveTo>
              <a:lnTo>
                <a:pt x="884423"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604949" y="3563545"/>
        <a:ext cx="44221" cy="44221"/>
      </dsp:txXfrm>
    </dsp:sp>
    <dsp:sp modelId="{315485CD-45B6-466A-A389-3FA67AD2A08A}">
      <dsp:nvSpPr>
        <dsp:cNvPr id="0" name=""/>
        <dsp:cNvSpPr/>
      </dsp:nvSpPr>
      <dsp:spPr>
        <a:xfrm>
          <a:off x="3879592" y="3633006"/>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pragmatyczne</a:t>
          </a:r>
        </a:p>
      </dsp:txBody>
      <dsp:txXfrm>
        <a:off x="3898083" y="3651497"/>
        <a:ext cx="1225675" cy="5943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2FD5A3-1C11-40F8-8C82-DA52004EE659}">
      <dsp:nvSpPr>
        <dsp:cNvPr id="0" name=""/>
        <dsp:cNvSpPr/>
      </dsp:nvSpPr>
      <dsp:spPr>
        <a:xfrm>
          <a:off x="0" y="281519"/>
          <a:ext cx="5486400" cy="453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3BFFC09-D87A-4B63-8F74-CC799484CCE0}">
      <dsp:nvSpPr>
        <dsp:cNvPr id="0" name=""/>
        <dsp:cNvSpPr/>
      </dsp:nvSpPr>
      <dsp:spPr>
        <a:xfrm>
          <a:off x="274320" y="15839"/>
          <a:ext cx="3840480" cy="5313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pl-PL" sz="1800" kern="1200"/>
            <a:t>postrzeganie</a:t>
          </a:r>
        </a:p>
      </dsp:txBody>
      <dsp:txXfrm>
        <a:off x="300259" y="41778"/>
        <a:ext cx="3788602" cy="479482"/>
      </dsp:txXfrm>
    </dsp:sp>
    <dsp:sp modelId="{C34A02F0-76D9-4A64-B35B-4E3A6D9689AA}">
      <dsp:nvSpPr>
        <dsp:cNvPr id="0" name=""/>
        <dsp:cNvSpPr/>
      </dsp:nvSpPr>
      <dsp:spPr>
        <a:xfrm>
          <a:off x="0" y="1098000"/>
          <a:ext cx="5486400" cy="453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FC4B001-CC2B-44F6-AE97-37766BAA2AC2}">
      <dsp:nvSpPr>
        <dsp:cNvPr id="0" name=""/>
        <dsp:cNvSpPr/>
      </dsp:nvSpPr>
      <dsp:spPr>
        <a:xfrm>
          <a:off x="274320" y="832320"/>
          <a:ext cx="3840480" cy="5313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pl-PL" sz="1800" kern="1200"/>
            <a:t>rozpoznawanie</a:t>
          </a:r>
        </a:p>
      </dsp:txBody>
      <dsp:txXfrm>
        <a:off x="300259" y="858259"/>
        <a:ext cx="3788602" cy="479482"/>
      </dsp:txXfrm>
    </dsp:sp>
    <dsp:sp modelId="{14B5E659-83EB-44A2-9290-3EA59F1786F4}">
      <dsp:nvSpPr>
        <dsp:cNvPr id="0" name=""/>
        <dsp:cNvSpPr/>
      </dsp:nvSpPr>
      <dsp:spPr>
        <a:xfrm>
          <a:off x="0" y="1914480"/>
          <a:ext cx="5486400" cy="453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B16F6C0-F4F7-4E3F-AD23-2320E7704F47}">
      <dsp:nvSpPr>
        <dsp:cNvPr id="0" name=""/>
        <dsp:cNvSpPr/>
      </dsp:nvSpPr>
      <dsp:spPr>
        <a:xfrm>
          <a:off x="274320" y="1648800"/>
          <a:ext cx="3840480" cy="5313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pl-PL" sz="1800" kern="1200"/>
            <a:t>przypominanie</a:t>
          </a:r>
        </a:p>
      </dsp:txBody>
      <dsp:txXfrm>
        <a:off x="300259" y="1674739"/>
        <a:ext cx="3788602" cy="479482"/>
      </dsp:txXfrm>
    </dsp:sp>
    <dsp:sp modelId="{F40B77A6-01CF-4E06-98D0-6A5C6A9AE0A7}">
      <dsp:nvSpPr>
        <dsp:cNvPr id="0" name=""/>
        <dsp:cNvSpPr/>
      </dsp:nvSpPr>
      <dsp:spPr>
        <a:xfrm>
          <a:off x="0" y="2730960"/>
          <a:ext cx="5486400" cy="453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FDCA98E-3D8D-4855-A2E4-C6B68DD3EDA4}">
      <dsp:nvSpPr>
        <dsp:cNvPr id="0" name=""/>
        <dsp:cNvSpPr/>
      </dsp:nvSpPr>
      <dsp:spPr>
        <a:xfrm>
          <a:off x="274320" y="2465280"/>
          <a:ext cx="3840480" cy="5313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pl-PL" sz="1800" kern="1200"/>
            <a:t>wyciąganie wniosków</a:t>
          </a:r>
        </a:p>
      </dsp:txBody>
      <dsp:txXfrm>
        <a:off x="300259" y="2491219"/>
        <a:ext cx="3788602" cy="47948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6223E3-028E-4433-AE42-B2279360E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58666</Words>
  <Characters>351998</Characters>
  <Application>Microsoft Office Word</Application>
  <DocSecurity>0</DocSecurity>
  <Lines>2933</Lines>
  <Paragraphs>819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409845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 Kasprzak;Joanna Orda</dc:creator>
  <cp:lastModifiedBy>ŁCDNiKP</cp:lastModifiedBy>
  <cp:revision>2</cp:revision>
  <cp:lastPrinted>2018-12-20T14:24:00Z</cp:lastPrinted>
  <dcterms:created xsi:type="dcterms:W3CDTF">2019-01-24T10:05:00Z</dcterms:created>
  <dcterms:modified xsi:type="dcterms:W3CDTF">2019-01-24T10:05:00Z</dcterms:modified>
</cp:coreProperties>
</file>